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C8D7" w14:textId="29C07F81" w:rsidR="00000000" w:rsidRPr="008C1060" w:rsidRDefault="008C1060" w:rsidP="008C1060">
      <w:pPr>
        <w:spacing w:line="360" w:lineRule="auto"/>
        <w:jc w:val="both"/>
        <w:rPr>
          <w:rFonts w:ascii="Times New Roman" w:hAnsi="Times New Roman" w:cs="Times New Roman"/>
          <w:b/>
          <w:bCs/>
          <w:sz w:val="32"/>
          <w:szCs w:val="32"/>
          <w:lang w:val="en-CA"/>
        </w:rPr>
      </w:pPr>
      <w:r w:rsidRPr="008C1060">
        <w:rPr>
          <w:rFonts w:ascii="Times New Roman" w:hAnsi="Times New Roman" w:cs="Times New Roman"/>
          <w:b/>
          <w:bCs/>
          <w:sz w:val="32"/>
          <w:szCs w:val="32"/>
          <w:lang w:val="en-CA"/>
        </w:rPr>
        <w:t>The Named Entities Recognition</w:t>
      </w:r>
    </w:p>
    <w:p w14:paraId="28ECFEEC" w14:textId="495D2239" w:rsidR="008C1060" w:rsidRDefault="008C1060" w:rsidP="008C1060">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In this part of the project, we mostly concentrated on retrieving the named entities (particularly people) from the bunch of documents with different structure. For the sake of simplicity and consistency, we applied pretrained NLP tools (particularly “</w:t>
      </w:r>
      <w:r w:rsidR="00A01FB9">
        <w:rPr>
          <w:rFonts w:ascii="Times New Roman" w:hAnsi="Times New Roman" w:cs="Times New Roman"/>
          <w:sz w:val="24"/>
          <w:szCs w:val="24"/>
          <w:lang w:val="en-CA"/>
        </w:rPr>
        <w:t>SpaCy</w:t>
      </w:r>
      <w:r>
        <w:rPr>
          <w:rFonts w:ascii="Times New Roman" w:hAnsi="Times New Roman" w:cs="Times New Roman"/>
          <w:sz w:val="24"/>
          <w:szCs w:val="24"/>
          <w:lang w:val="en-CA"/>
        </w:rPr>
        <w:t>” python library) to prepare the documents for the analysis and extract the</w:t>
      </w:r>
      <w:r w:rsidR="00203E38">
        <w:rPr>
          <w:rFonts w:ascii="Times New Roman" w:hAnsi="Times New Roman" w:cs="Times New Roman"/>
          <w:sz w:val="24"/>
          <w:szCs w:val="24"/>
          <w:lang w:val="en-CA"/>
        </w:rPr>
        <w:t xml:space="preserve"> entities. Although some authors provide evidence that Large Language Models (LLM’s) are more accurate in terms of entity recognition tasks (</w:t>
      </w:r>
      <w:r w:rsidR="00203E38" w:rsidRPr="008C1060">
        <w:rPr>
          <w:rFonts w:ascii="Times New Roman" w:hAnsi="Times New Roman" w:cs="Times New Roman"/>
          <w:sz w:val="24"/>
          <w:szCs w:val="24"/>
        </w:rPr>
        <w:t>Chantrapornchai</w:t>
      </w:r>
      <w:r w:rsidR="00203E38">
        <w:rPr>
          <w:rFonts w:ascii="Times New Roman" w:hAnsi="Times New Roman" w:cs="Times New Roman"/>
          <w:sz w:val="24"/>
          <w:szCs w:val="24"/>
        </w:rPr>
        <w:t xml:space="preserve"> and </w:t>
      </w:r>
      <w:r w:rsidR="00203E38" w:rsidRPr="008C1060">
        <w:rPr>
          <w:rFonts w:ascii="Times New Roman" w:hAnsi="Times New Roman" w:cs="Times New Roman"/>
          <w:sz w:val="24"/>
          <w:szCs w:val="24"/>
        </w:rPr>
        <w:t>Tunsakul</w:t>
      </w:r>
      <w:r w:rsidR="00203E38">
        <w:rPr>
          <w:rFonts w:ascii="Times New Roman" w:hAnsi="Times New Roman" w:cs="Times New Roman"/>
          <w:sz w:val="24"/>
          <w:szCs w:val="24"/>
        </w:rPr>
        <w:t>, 2021</w:t>
      </w:r>
      <w:r w:rsidR="00203E38">
        <w:rPr>
          <w:rFonts w:ascii="Times New Roman" w:hAnsi="Times New Roman" w:cs="Times New Roman"/>
          <w:sz w:val="24"/>
          <w:szCs w:val="24"/>
          <w:lang w:val="en-CA"/>
        </w:rPr>
        <w:t>), SpaCy requires less time and computational power compared to LLM’s.</w:t>
      </w:r>
    </w:p>
    <w:p w14:paraId="71D51084" w14:textId="53B89224" w:rsidR="00203E38" w:rsidRPr="00203E38" w:rsidRDefault="00203E38" w:rsidP="008C1060">
      <w:pPr>
        <w:spacing w:line="360" w:lineRule="auto"/>
        <w:jc w:val="both"/>
        <w:rPr>
          <w:rFonts w:ascii="Times New Roman" w:hAnsi="Times New Roman" w:cs="Times New Roman"/>
          <w:b/>
          <w:bCs/>
          <w:sz w:val="28"/>
          <w:szCs w:val="28"/>
          <w:lang w:val="en-CA"/>
        </w:rPr>
      </w:pPr>
      <w:r w:rsidRPr="00203E38">
        <w:rPr>
          <w:rFonts w:ascii="Times New Roman" w:hAnsi="Times New Roman" w:cs="Times New Roman"/>
          <w:b/>
          <w:bCs/>
          <w:sz w:val="28"/>
          <w:szCs w:val="28"/>
          <w:lang w:val="en-CA"/>
        </w:rPr>
        <w:t xml:space="preserve">The data preparation </w:t>
      </w:r>
    </w:p>
    <w:p w14:paraId="1F901C29" w14:textId="48EACB0E" w:rsidR="00DD2BF3" w:rsidRDefault="00203E38"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Although</w:t>
      </w:r>
      <w:r w:rsidR="00A01FB9">
        <w:rPr>
          <w:rFonts w:ascii="Times New Roman" w:hAnsi="Times New Roman" w:cs="Times New Roman"/>
          <w:sz w:val="24"/>
          <w:szCs w:val="24"/>
          <w:lang w:val="en-CA"/>
        </w:rPr>
        <w:t xml:space="preserve"> tokenization and linguistic annotation are performed automatically, still SpaCy needs relatively clean text as an input. In addition to this, it does not perform well on big unstructured documents. Consequently, the first step of the data preparation was dividing text into blocks, removing artifacts from the text (mostly specific PDF, OCR and html artifacts), and removing repeating standard phrases which do not contain any useful information (standard e-mail disclaimers, for instance).</w:t>
      </w:r>
      <w:r w:rsidR="00DD2BF3">
        <w:rPr>
          <w:rFonts w:ascii="Times New Roman" w:hAnsi="Times New Roman" w:cs="Times New Roman"/>
          <w:sz w:val="24"/>
          <w:szCs w:val="24"/>
          <w:lang w:val="en-CA"/>
        </w:rPr>
        <w:t xml:space="preserve"> The block division was performed based on manually created rules. We must recognize the part of the document as a new block in case of line breaks (or other symbols dividing blocks)  presence. </w:t>
      </w:r>
      <w:r w:rsidR="001B4641">
        <w:rPr>
          <w:rFonts w:ascii="Times New Roman" w:hAnsi="Times New Roman" w:cs="Times New Roman"/>
          <w:sz w:val="24"/>
          <w:szCs w:val="24"/>
          <w:lang w:val="en-CA"/>
        </w:rPr>
        <w:t>Although some authors insist on token number approach (Amancio, 2016), this technique could not be used in our case because of different sizes of the documents.</w:t>
      </w:r>
    </w:p>
    <w:p w14:paraId="211B9C11" w14:textId="0F3B376B" w:rsidR="00257576" w:rsidRDefault="00DD2BF3"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However, the tool applied still  </w:t>
      </w:r>
      <w:r w:rsidR="00FC39CD">
        <w:rPr>
          <w:rFonts w:ascii="Times New Roman" w:hAnsi="Times New Roman" w:cs="Times New Roman"/>
          <w:sz w:val="24"/>
          <w:szCs w:val="24"/>
          <w:lang w:val="en-CA"/>
        </w:rPr>
        <w:t xml:space="preserve">might struggle to </w:t>
      </w:r>
      <w:r>
        <w:rPr>
          <w:rFonts w:ascii="Times New Roman" w:hAnsi="Times New Roman" w:cs="Times New Roman"/>
          <w:sz w:val="24"/>
          <w:szCs w:val="24"/>
          <w:lang w:val="en-CA"/>
        </w:rPr>
        <w:t>process huge blocks of text.</w:t>
      </w:r>
      <w:r w:rsidR="00FC39CD">
        <w:rPr>
          <w:rFonts w:ascii="Times New Roman" w:hAnsi="Times New Roman" w:cs="Times New Roman"/>
          <w:sz w:val="24"/>
          <w:szCs w:val="24"/>
          <w:lang w:val="en-CA"/>
        </w:rPr>
        <w:t xml:space="preserve"> Although in some cases entities can be recognized from relatively big blocks of texts (Amancio, 2016), </w:t>
      </w:r>
      <w:r>
        <w:rPr>
          <w:rFonts w:ascii="Times New Roman" w:hAnsi="Times New Roman" w:cs="Times New Roman"/>
          <w:sz w:val="24"/>
          <w:szCs w:val="24"/>
          <w:lang w:val="en-CA"/>
        </w:rPr>
        <w:t xml:space="preserve"> </w:t>
      </w:r>
      <w:r w:rsidR="00FC39CD">
        <w:rPr>
          <w:rFonts w:ascii="Times New Roman" w:hAnsi="Times New Roman" w:cs="Times New Roman"/>
          <w:sz w:val="24"/>
          <w:szCs w:val="24"/>
          <w:lang w:val="en-CA"/>
        </w:rPr>
        <w:t>some scholars state that i</w:t>
      </w:r>
      <w:r>
        <w:rPr>
          <w:rFonts w:ascii="Times New Roman" w:hAnsi="Times New Roman" w:cs="Times New Roman"/>
          <w:sz w:val="24"/>
          <w:szCs w:val="24"/>
          <w:lang w:val="en-CA"/>
        </w:rPr>
        <w:t>n order to effectively retain named entities, it is important to</w:t>
      </w:r>
      <w:r w:rsidR="000E19FF">
        <w:rPr>
          <w:rFonts w:ascii="Times New Roman" w:hAnsi="Times New Roman" w:cs="Times New Roman"/>
          <w:sz w:val="24"/>
          <w:szCs w:val="24"/>
          <w:lang w:val="en-CA"/>
        </w:rPr>
        <w:t xml:space="preserve"> utilize sentence-level approach (Wang and Wang)</w:t>
      </w:r>
      <w:r>
        <w:rPr>
          <w:rFonts w:ascii="Times New Roman" w:hAnsi="Times New Roman" w:cs="Times New Roman"/>
          <w:sz w:val="24"/>
          <w:szCs w:val="24"/>
          <w:lang w:val="en-CA"/>
        </w:rPr>
        <w:t xml:space="preserve">. </w:t>
      </w:r>
      <w:r w:rsidR="000E19FF">
        <w:rPr>
          <w:rFonts w:ascii="Times New Roman" w:hAnsi="Times New Roman" w:cs="Times New Roman"/>
          <w:sz w:val="24"/>
          <w:szCs w:val="24"/>
          <w:lang w:val="en-CA"/>
        </w:rPr>
        <w:t>Dividing blocks into sentences</w:t>
      </w:r>
      <w:r>
        <w:rPr>
          <w:rFonts w:ascii="Times New Roman" w:hAnsi="Times New Roman" w:cs="Times New Roman"/>
          <w:sz w:val="24"/>
          <w:szCs w:val="24"/>
          <w:lang w:val="en-CA"/>
        </w:rPr>
        <w:t xml:space="preserve"> could be performed with manually created regex-based rules. Unfortunately, we need to deal with highly unstructured text which might still contain some artefacts, inconsistencies or missed punctuation. That is why it was decided to utilise SpaCy not only for entity recognition but also for sentence division task. </w:t>
      </w:r>
      <w:r w:rsidR="001B4641">
        <w:rPr>
          <w:rFonts w:ascii="Times New Roman" w:hAnsi="Times New Roman" w:cs="Times New Roman"/>
          <w:sz w:val="24"/>
          <w:szCs w:val="24"/>
          <w:lang w:val="en-CA"/>
        </w:rPr>
        <w:t>The tool is able to recognize not only punctuation and capitalisation but also the surrounding words and grammar which makes it more appropriate for identifying the separate sentences within the blocks.</w:t>
      </w:r>
    </w:p>
    <w:p w14:paraId="0DDA9602" w14:textId="77777777" w:rsidR="00B35AF1" w:rsidRDefault="00B35AF1" w:rsidP="00A01FB9">
      <w:pPr>
        <w:spacing w:line="360" w:lineRule="auto"/>
        <w:jc w:val="both"/>
        <w:rPr>
          <w:rFonts w:ascii="Times New Roman" w:hAnsi="Times New Roman" w:cs="Times New Roman"/>
          <w:sz w:val="24"/>
          <w:szCs w:val="24"/>
          <w:lang w:val="en-CA"/>
        </w:rPr>
      </w:pPr>
    </w:p>
    <w:p w14:paraId="098CF2A9" w14:textId="77777777" w:rsidR="00B35AF1" w:rsidRDefault="00B35AF1" w:rsidP="00A01FB9">
      <w:pPr>
        <w:spacing w:line="360" w:lineRule="auto"/>
        <w:jc w:val="both"/>
        <w:rPr>
          <w:rFonts w:ascii="Times New Roman" w:hAnsi="Times New Roman" w:cs="Times New Roman"/>
          <w:sz w:val="24"/>
          <w:szCs w:val="24"/>
          <w:lang w:val="en-CA"/>
        </w:rPr>
      </w:pPr>
    </w:p>
    <w:p w14:paraId="77D4EEFD" w14:textId="78906A0F" w:rsidR="00257576" w:rsidRPr="00257576" w:rsidRDefault="00257576" w:rsidP="00A01FB9">
      <w:pPr>
        <w:spacing w:line="360" w:lineRule="auto"/>
        <w:jc w:val="both"/>
        <w:rPr>
          <w:rFonts w:ascii="Times New Roman" w:hAnsi="Times New Roman" w:cs="Times New Roman"/>
          <w:b/>
          <w:bCs/>
          <w:sz w:val="28"/>
          <w:szCs w:val="28"/>
          <w:lang w:val="en-CA"/>
        </w:rPr>
      </w:pPr>
      <w:r w:rsidRPr="00257576">
        <w:rPr>
          <w:rFonts w:ascii="Times New Roman" w:hAnsi="Times New Roman" w:cs="Times New Roman"/>
          <w:b/>
          <w:bCs/>
          <w:sz w:val="28"/>
          <w:szCs w:val="28"/>
          <w:lang w:val="en-CA"/>
        </w:rPr>
        <w:lastRenderedPageBreak/>
        <w:t>Entities extraction</w:t>
      </w:r>
      <w:r w:rsidR="00B35AF1">
        <w:rPr>
          <w:rFonts w:ascii="Times New Roman" w:hAnsi="Times New Roman" w:cs="Times New Roman"/>
          <w:b/>
          <w:bCs/>
          <w:sz w:val="28"/>
          <w:szCs w:val="28"/>
          <w:lang w:val="en-CA"/>
        </w:rPr>
        <w:t xml:space="preserve"> and graph construction</w:t>
      </w:r>
    </w:p>
    <w:p w14:paraId="5098037F" w14:textId="77777777" w:rsidR="0070103F" w:rsidRDefault="000E19FF"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Finally, when each document was divided into sentences, we proceeded with entity recognition. We mainly focused on recognition of individuals, not all the possible named entities. </w:t>
      </w:r>
      <w:r w:rsidR="00B35AF1">
        <w:rPr>
          <w:rFonts w:ascii="Times New Roman" w:hAnsi="Times New Roman" w:cs="Times New Roman"/>
          <w:sz w:val="24"/>
          <w:szCs w:val="24"/>
          <w:lang w:val="en-CA"/>
        </w:rPr>
        <w:t>Fortunately, SpaCy is able to recognize names along with surnames, so we could avoid retaining separate names and surnames representing the same person.</w:t>
      </w:r>
    </w:p>
    <w:p w14:paraId="118F7265" w14:textId="390127FF" w:rsidR="00257576" w:rsidRDefault="0070103F"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We constructed the graph based on co-occurrence within one document. Each named entity (person) was represented as node, and co-occurrence within the same document was depicted with an edge.</w:t>
      </w:r>
      <w:r w:rsidR="003129F1">
        <w:rPr>
          <w:rFonts w:ascii="Times New Roman" w:hAnsi="Times New Roman" w:cs="Times New Roman"/>
          <w:sz w:val="24"/>
          <w:szCs w:val="24"/>
          <w:lang w:val="en-CA"/>
        </w:rPr>
        <w:t xml:space="preserve"> However, the number of co-occurrences was dramatic, subsequently, in order to make the graph interpretable, we chosen top 150 entities based on their weighted degree. For each </w:t>
      </w:r>
      <w:r w:rsidR="00EB5BB6">
        <w:rPr>
          <w:rFonts w:ascii="Times New Roman" w:hAnsi="Times New Roman" w:cs="Times New Roman"/>
          <w:sz w:val="24"/>
          <w:szCs w:val="24"/>
          <w:lang w:val="en-CA"/>
        </w:rPr>
        <w:t xml:space="preserve">edge, the weight was computed. In fact, </w:t>
      </w:r>
      <w:r w:rsidR="003C4472">
        <w:rPr>
          <w:rFonts w:ascii="Times New Roman" w:hAnsi="Times New Roman" w:cs="Times New Roman"/>
          <w:sz w:val="24"/>
          <w:szCs w:val="24"/>
          <w:lang w:val="en-CA"/>
        </w:rPr>
        <w:t>it</w:t>
      </w:r>
      <w:r w:rsidR="00EB5BB6">
        <w:rPr>
          <w:rFonts w:ascii="Times New Roman" w:hAnsi="Times New Roman" w:cs="Times New Roman"/>
          <w:sz w:val="24"/>
          <w:szCs w:val="24"/>
          <w:lang w:val="en-CA"/>
        </w:rPr>
        <w:t xml:space="preserve"> is just the number of documents in which each </w:t>
      </w:r>
      <w:r w:rsidR="003C4472">
        <w:rPr>
          <w:rFonts w:ascii="Times New Roman" w:hAnsi="Times New Roman" w:cs="Times New Roman"/>
          <w:sz w:val="24"/>
          <w:szCs w:val="24"/>
          <w:lang w:val="en-CA"/>
        </w:rPr>
        <w:t xml:space="preserve">two entities (nodes) co-occur. The sum of all weights for a specific person is weighted degree. In addition to filtering top 150 nodes, we also filtered out weak connections (in our </w:t>
      </w:r>
      <w:proofErr w:type="gramStart"/>
      <w:r w:rsidR="003C4472">
        <w:rPr>
          <w:rFonts w:ascii="Times New Roman" w:hAnsi="Times New Roman" w:cs="Times New Roman"/>
          <w:sz w:val="24"/>
          <w:szCs w:val="24"/>
          <w:lang w:val="en-CA"/>
        </w:rPr>
        <w:t>case,,</w:t>
      </w:r>
      <w:proofErr w:type="gramEnd"/>
      <w:r w:rsidR="003C4472">
        <w:rPr>
          <w:rFonts w:ascii="Times New Roman" w:hAnsi="Times New Roman" w:cs="Times New Roman"/>
          <w:sz w:val="24"/>
          <w:szCs w:val="24"/>
          <w:lang w:val="en-CA"/>
        </w:rPr>
        <w:t xml:space="preserve"> we depicted only the edges having weights lying in the 4</w:t>
      </w:r>
      <w:r w:rsidR="003C4472" w:rsidRPr="003C4472">
        <w:rPr>
          <w:rFonts w:ascii="Times New Roman" w:hAnsi="Times New Roman" w:cs="Times New Roman"/>
          <w:sz w:val="24"/>
          <w:szCs w:val="24"/>
          <w:vertAlign w:val="superscript"/>
          <w:lang w:val="en-CA"/>
        </w:rPr>
        <w:t>th</w:t>
      </w:r>
      <w:r w:rsidR="003C4472">
        <w:rPr>
          <w:rFonts w:ascii="Times New Roman" w:hAnsi="Times New Roman" w:cs="Times New Roman"/>
          <w:sz w:val="24"/>
          <w:szCs w:val="24"/>
          <w:lang w:val="en-CA"/>
        </w:rPr>
        <w:t xml:space="preserve"> percentile). </w:t>
      </w:r>
    </w:p>
    <w:p w14:paraId="438282BA" w14:textId="5E2F0865" w:rsidR="003C4472" w:rsidRDefault="003C4472"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Although the entities were collected through automatized NLP tool, the scope of nodes needed manual adjustment. Based on the filtered graph, we manually deleted entities which do not actually represent person’s name or surname. In addition to this, we needed to map the people appearing under different names based on our knowledge and open-source data </w:t>
      </w:r>
      <w:r w:rsidRPr="003C4472">
        <w:rPr>
          <w:rFonts w:ascii="Times New Roman" w:hAnsi="Times New Roman" w:cs="Times New Roman"/>
          <w:sz w:val="24"/>
          <w:szCs w:val="24"/>
          <w:lang w:val="en-CA"/>
        </w:rPr>
        <w:t>(for instance, Bashar Assad and Bashar al-Assad)</w:t>
      </w:r>
      <w:r>
        <w:rPr>
          <w:rFonts w:ascii="Times New Roman" w:hAnsi="Times New Roman" w:cs="Times New Roman"/>
          <w:sz w:val="24"/>
          <w:szCs w:val="24"/>
          <w:lang w:val="en-CA"/>
        </w:rPr>
        <w:t>. It was crucial to perform the mapping in responsible way, as we could represent two different people as the same one. We did not map the surnames to the names (for instance, person called Donald was not mapped to Donald Trump).</w:t>
      </w:r>
    </w:p>
    <w:p w14:paraId="3D259C33" w14:textId="3B3EEB48" w:rsidR="008C1060" w:rsidRDefault="008C1060" w:rsidP="00A01FB9">
      <w:pPr>
        <w:spacing w:line="360" w:lineRule="auto"/>
        <w:jc w:val="both"/>
        <w:rPr>
          <w:rFonts w:ascii="Times New Roman" w:hAnsi="Times New Roman" w:cs="Times New Roman"/>
          <w:sz w:val="24"/>
          <w:szCs w:val="24"/>
          <w:lang w:val="en-CA"/>
        </w:rPr>
      </w:pPr>
      <w:r>
        <w:rPr>
          <w:rFonts w:ascii="Times New Roman" w:hAnsi="Times New Roman" w:cs="Times New Roman"/>
          <w:sz w:val="24"/>
          <w:szCs w:val="24"/>
          <w:lang w:val="en-CA"/>
        </w:rPr>
        <w:br w:type="page"/>
      </w:r>
    </w:p>
    <w:p w14:paraId="60FCA5DF" w14:textId="37118833" w:rsidR="008C1060" w:rsidRPr="001B4641" w:rsidRDefault="008C1060" w:rsidP="00DD2BF3">
      <w:pPr>
        <w:pStyle w:val="ListParagraph"/>
        <w:numPr>
          <w:ilvl w:val="0"/>
          <w:numId w:val="1"/>
        </w:numPr>
        <w:spacing w:line="360" w:lineRule="auto"/>
        <w:jc w:val="both"/>
        <w:rPr>
          <w:rFonts w:ascii="Times New Roman" w:hAnsi="Times New Roman" w:cs="Times New Roman"/>
          <w:sz w:val="24"/>
          <w:szCs w:val="24"/>
          <w:lang w:val="en-CA"/>
        </w:rPr>
      </w:pPr>
      <w:r w:rsidRPr="008C1060">
        <w:rPr>
          <w:rFonts w:ascii="Times New Roman" w:hAnsi="Times New Roman" w:cs="Times New Roman"/>
          <w:sz w:val="24"/>
          <w:szCs w:val="24"/>
        </w:rPr>
        <w:lastRenderedPageBreak/>
        <w:t>Chantrapornchai</w:t>
      </w:r>
      <w:r>
        <w:rPr>
          <w:rFonts w:ascii="Times New Roman" w:hAnsi="Times New Roman" w:cs="Times New Roman"/>
          <w:sz w:val="24"/>
          <w:szCs w:val="24"/>
        </w:rPr>
        <w:t xml:space="preserve">, C., </w:t>
      </w:r>
      <w:r w:rsidRPr="008C1060">
        <w:rPr>
          <w:rFonts w:ascii="Times New Roman" w:hAnsi="Times New Roman" w:cs="Times New Roman"/>
          <w:sz w:val="24"/>
          <w:szCs w:val="24"/>
        </w:rPr>
        <w:t>Tunsakul</w:t>
      </w:r>
      <w:r>
        <w:rPr>
          <w:rFonts w:ascii="Times New Roman" w:hAnsi="Times New Roman" w:cs="Times New Roman"/>
          <w:sz w:val="24"/>
          <w:szCs w:val="24"/>
        </w:rPr>
        <w:t xml:space="preserve">, A., (2021), </w:t>
      </w:r>
      <w:r w:rsidR="00203E38">
        <w:rPr>
          <w:rFonts w:ascii="Times New Roman" w:hAnsi="Times New Roman" w:cs="Times New Roman"/>
          <w:sz w:val="24"/>
          <w:szCs w:val="24"/>
        </w:rPr>
        <w:t>“</w:t>
      </w:r>
      <w:r w:rsidR="00203E38" w:rsidRPr="00203E38">
        <w:rPr>
          <w:rFonts w:ascii="Times New Roman" w:hAnsi="Times New Roman" w:cs="Times New Roman"/>
          <w:sz w:val="24"/>
          <w:szCs w:val="24"/>
        </w:rPr>
        <w:t>Information Extraction on Tourism Domain using SpaCy and BERT</w:t>
      </w:r>
      <w:r w:rsidR="00203E38">
        <w:rPr>
          <w:rFonts w:ascii="Times New Roman" w:hAnsi="Times New Roman" w:cs="Times New Roman"/>
          <w:sz w:val="24"/>
          <w:szCs w:val="24"/>
        </w:rPr>
        <w:t xml:space="preserve">”, </w:t>
      </w:r>
      <w:r w:rsidRPr="008C1060">
        <w:rPr>
          <w:rFonts w:ascii="Times New Roman" w:hAnsi="Times New Roman" w:cs="Times New Roman"/>
          <w:sz w:val="24"/>
          <w:szCs w:val="24"/>
        </w:rPr>
        <w:t>ECTI TRANSACTIONS ON COMPUTER AND INFORMATION TECHNOLOGY</w:t>
      </w:r>
      <w:r>
        <w:rPr>
          <w:rFonts w:ascii="Times New Roman" w:hAnsi="Times New Roman" w:cs="Times New Roman"/>
          <w:sz w:val="24"/>
          <w:szCs w:val="24"/>
        </w:rPr>
        <w:t>, Vol.15 (1)</w:t>
      </w:r>
      <w:r w:rsidR="00203E38">
        <w:rPr>
          <w:rFonts w:ascii="Times New Roman" w:hAnsi="Times New Roman" w:cs="Times New Roman"/>
          <w:sz w:val="24"/>
          <w:szCs w:val="24"/>
        </w:rPr>
        <w:t>.</w:t>
      </w:r>
      <w:r>
        <w:rPr>
          <w:rFonts w:ascii="Times New Roman" w:hAnsi="Times New Roman" w:cs="Times New Roman"/>
          <w:sz w:val="24"/>
          <w:szCs w:val="24"/>
        </w:rPr>
        <w:t xml:space="preserve"> </w:t>
      </w:r>
    </w:p>
    <w:p w14:paraId="110AEB68" w14:textId="007512F3" w:rsidR="001B4641" w:rsidRPr="00FC39CD" w:rsidRDefault="001B4641" w:rsidP="00DD2BF3">
      <w:pPr>
        <w:pStyle w:val="ListParagraph"/>
        <w:numPr>
          <w:ilvl w:val="0"/>
          <w:numId w:val="1"/>
        </w:numPr>
        <w:spacing w:line="360" w:lineRule="auto"/>
        <w:jc w:val="both"/>
        <w:rPr>
          <w:rFonts w:ascii="Times New Roman" w:hAnsi="Times New Roman" w:cs="Times New Roman"/>
          <w:sz w:val="24"/>
          <w:szCs w:val="24"/>
          <w:lang w:val="en-CA"/>
        </w:rPr>
      </w:pPr>
      <w:r>
        <w:rPr>
          <w:rFonts w:ascii="Times New Roman" w:hAnsi="Times New Roman" w:cs="Times New Roman"/>
          <w:sz w:val="24"/>
          <w:szCs w:val="24"/>
        </w:rPr>
        <w:t>Amancio, D, (2016), “</w:t>
      </w:r>
      <w:r w:rsidRPr="001B4641">
        <w:rPr>
          <w:rFonts w:ascii="Times New Roman" w:hAnsi="Times New Roman" w:cs="Times New Roman"/>
          <w:sz w:val="24"/>
          <w:szCs w:val="24"/>
        </w:rPr>
        <w:t>Network analysis of named entity co-occurrences in written texts</w:t>
      </w:r>
      <w:r>
        <w:rPr>
          <w:rFonts w:ascii="Times New Roman" w:hAnsi="Times New Roman" w:cs="Times New Roman"/>
          <w:sz w:val="24"/>
          <w:szCs w:val="24"/>
        </w:rPr>
        <w:t>”.</w:t>
      </w:r>
    </w:p>
    <w:p w14:paraId="03A1F67D" w14:textId="6313A9D3" w:rsidR="00FC39CD" w:rsidRPr="000E19FF" w:rsidRDefault="00FC39CD" w:rsidP="000E19F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Wang, X., Wang Y., </w:t>
      </w:r>
      <w:r w:rsidR="000E19FF">
        <w:rPr>
          <w:rFonts w:ascii="Times New Roman" w:hAnsi="Times New Roman" w:cs="Times New Roman"/>
          <w:sz w:val="24"/>
          <w:szCs w:val="24"/>
        </w:rPr>
        <w:t>“</w:t>
      </w:r>
      <w:r w:rsidR="000E19FF" w:rsidRPr="000E19FF">
        <w:rPr>
          <w:rFonts w:ascii="Times New Roman" w:hAnsi="Times New Roman" w:cs="Times New Roman"/>
          <w:sz w:val="24"/>
          <w:szCs w:val="24"/>
        </w:rPr>
        <w:t>Sentence-Level Resampling for Named Entity Recognition</w:t>
      </w:r>
      <w:r w:rsidR="000E19FF">
        <w:rPr>
          <w:rFonts w:ascii="Times New Roman" w:hAnsi="Times New Roman" w:cs="Times New Roman"/>
          <w:sz w:val="24"/>
          <w:szCs w:val="24"/>
        </w:rPr>
        <w:t>”</w:t>
      </w:r>
      <w:r w:rsidR="000E19FF" w:rsidRPr="000E19FF">
        <w:t xml:space="preserve"> </w:t>
      </w:r>
      <w:r w:rsidR="000E19FF" w:rsidRPr="000E19FF">
        <w:rPr>
          <w:rFonts w:ascii="Times New Roman" w:hAnsi="Times New Roman" w:cs="Times New Roman"/>
          <w:sz w:val="24"/>
          <w:szCs w:val="24"/>
        </w:rPr>
        <w:t>Proceedings of the 2022 Conference of the North American Chapter of the Association for Computational Linguistics:</w:t>
      </w:r>
      <w:r w:rsidR="000E19FF">
        <w:rPr>
          <w:rFonts w:ascii="Times New Roman" w:hAnsi="Times New Roman" w:cs="Times New Roman"/>
          <w:sz w:val="24"/>
          <w:szCs w:val="24"/>
        </w:rPr>
        <w:t xml:space="preserve"> </w:t>
      </w:r>
      <w:r w:rsidR="000E19FF" w:rsidRPr="000E19FF">
        <w:rPr>
          <w:rFonts w:ascii="Times New Roman" w:hAnsi="Times New Roman" w:cs="Times New Roman"/>
          <w:sz w:val="24"/>
          <w:szCs w:val="24"/>
        </w:rPr>
        <w:t>Human Language Technologies, p</w:t>
      </w:r>
      <w:r w:rsidR="000E19FF">
        <w:rPr>
          <w:rFonts w:ascii="Times New Roman" w:hAnsi="Times New Roman" w:cs="Times New Roman"/>
          <w:sz w:val="24"/>
          <w:szCs w:val="24"/>
        </w:rPr>
        <w:t>p</w:t>
      </w:r>
      <w:r w:rsidR="000E19FF" w:rsidRPr="000E19FF">
        <w:rPr>
          <w:rFonts w:ascii="Times New Roman" w:hAnsi="Times New Roman" w:cs="Times New Roman"/>
          <w:sz w:val="24"/>
          <w:szCs w:val="24"/>
        </w:rPr>
        <w:t xml:space="preserve"> 2151- 2165</w:t>
      </w:r>
      <w:r w:rsidR="000E19FF">
        <w:rPr>
          <w:rFonts w:ascii="Times New Roman" w:hAnsi="Times New Roman" w:cs="Times New Roman"/>
          <w:sz w:val="24"/>
          <w:szCs w:val="24"/>
        </w:rPr>
        <w:t>.</w:t>
      </w:r>
    </w:p>
    <w:sectPr w:rsidR="00FC39CD" w:rsidRPr="000E1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64B5B"/>
    <w:multiLevelType w:val="hybridMultilevel"/>
    <w:tmpl w:val="60BA5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488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60"/>
    <w:rsid w:val="00065DF4"/>
    <w:rsid w:val="000E19FF"/>
    <w:rsid w:val="001B4641"/>
    <w:rsid w:val="00203E38"/>
    <w:rsid w:val="00257576"/>
    <w:rsid w:val="00296812"/>
    <w:rsid w:val="003129F1"/>
    <w:rsid w:val="003C4472"/>
    <w:rsid w:val="004A676B"/>
    <w:rsid w:val="0070103F"/>
    <w:rsid w:val="007746BB"/>
    <w:rsid w:val="008C1060"/>
    <w:rsid w:val="00A01FB9"/>
    <w:rsid w:val="00B35AF1"/>
    <w:rsid w:val="00D84CF0"/>
    <w:rsid w:val="00DD2BF3"/>
    <w:rsid w:val="00EB5BB6"/>
    <w:rsid w:val="00FC3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84E7"/>
  <w15:chartTrackingRefBased/>
  <w15:docId w15:val="{F5DA55A8-C474-4D02-84C3-B4B447E6B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60"/>
    <w:rPr>
      <w:rFonts w:eastAsiaTheme="majorEastAsia" w:cstheme="majorBidi"/>
      <w:color w:val="272727" w:themeColor="text1" w:themeTint="D8"/>
    </w:rPr>
  </w:style>
  <w:style w:type="paragraph" w:styleId="Title">
    <w:name w:val="Title"/>
    <w:basedOn w:val="Normal"/>
    <w:next w:val="Normal"/>
    <w:link w:val="TitleChar"/>
    <w:uiPriority w:val="10"/>
    <w:qFormat/>
    <w:rsid w:val="008C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60"/>
    <w:pPr>
      <w:spacing w:before="160"/>
      <w:jc w:val="center"/>
    </w:pPr>
    <w:rPr>
      <w:i/>
      <w:iCs/>
      <w:color w:val="404040" w:themeColor="text1" w:themeTint="BF"/>
    </w:rPr>
  </w:style>
  <w:style w:type="character" w:customStyle="1" w:styleId="QuoteChar">
    <w:name w:val="Quote Char"/>
    <w:basedOn w:val="DefaultParagraphFont"/>
    <w:link w:val="Quote"/>
    <w:uiPriority w:val="29"/>
    <w:rsid w:val="008C1060"/>
    <w:rPr>
      <w:i/>
      <w:iCs/>
      <w:color w:val="404040" w:themeColor="text1" w:themeTint="BF"/>
    </w:rPr>
  </w:style>
  <w:style w:type="paragraph" w:styleId="ListParagraph">
    <w:name w:val="List Paragraph"/>
    <w:basedOn w:val="Normal"/>
    <w:uiPriority w:val="34"/>
    <w:qFormat/>
    <w:rsid w:val="008C1060"/>
    <w:pPr>
      <w:ind w:left="720"/>
      <w:contextualSpacing/>
    </w:pPr>
  </w:style>
  <w:style w:type="character" w:styleId="IntenseEmphasis">
    <w:name w:val="Intense Emphasis"/>
    <w:basedOn w:val="DefaultParagraphFont"/>
    <w:uiPriority w:val="21"/>
    <w:qFormat/>
    <w:rsid w:val="008C1060"/>
    <w:rPr>
      <w:i/>
      <w:iCs/>
      <w:color w:val="2F5496" w:themeColor="accent1" w:themeShade="BF"/>
    </w:rPr>
  </w:style>
  <w:style w:type="paragraph" w:styleId="IntenseQuote">
    <w:name w:val="Intense Quote"/>
    <w:basedOn w:val="Normal"/>
    <w:next w:val="Normal"/>
    <w:link w:val="IntenseQuoteChar"/>
    <w:uiPriority w:val="30"/>
    <w:qFormat/>
    <w:rsid w:val="008C1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060"/>
    <w:rPr>
      <w:i/>
      <w:iCs/>
      <w:color w:val="2F5496" w:themeColor="accent1" w:themeShade="BF"/>
    </w:rPr>
  </w:style>
  <w:style w:type="character" w:styleId="IntenseReference">
    <w:name w:val="Intense Reference"/>
    <w:basedOn w:val="DefaultParagraphFont"/>
    <w:uiPriority w:val="32"/>
    <w:qFormat/>
    <w:rsid w:val="008C10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559</Words>
  <Characters>4030</Characters>
  <Application>Microsoft Office Word</Application>
  <DocSecurity>0</DocSecurity>
  <Lines>223</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Охрименко Яна</dc:creator>
  <cp:keywords/>
  <dc:description/>
  <cp:lastModifiedBy>Охрименко Яна</cp:lastModifiedBy>
  <cp:revision>1</cp:revision>
  <dcterms:created xsi:type="dcterms:W3CDTF">2026-01-31T10:50:00Z</dcterms:created>
  <dcterms:modified xsi:type="dcterms:W3CDTF">2026-01-31T13:32:00Z</dcterms:modified>
</cp:coreProperties>
</file>