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85C" w:rsidRPr="004851C7" w:rsidRDefault="00553C7A" w:rsidP="00D429F2">
      <w:pPr>
        <w:pStyle w:val="Cmlaplog"/>
      </w:pPr>
      <w:r>
        <w:rPr>
          <w:noProof/>
          <w:lang w:eastAsia="hu-HU"/>
        </w:rPr>
        <w:drawing>
          <wp:inline distT="0" distB="0" distL="0" distR="0">
            <wp:extent cx="1932305" cy="540385"/>
            <wp:effectExtent l="19050" t="0" r="0" b="0"/>
            <wp:docPr id="1" name="Kép 1" descr="muegye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egyetem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54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1C7" w:rsidRPr="004851C7" w:rsidRDefault="004851C7" w:rsidP="00D429F2">
      <w:pPr>
        <w:pStyle w:val="Cmlapegyetem"/>
      </w:pPr>
      <w:r w:rsidRPr="004851C7">
        <w:t>Budapesti Műszaki és Gazdaságtudományi Egyetem</w:t>
      </w:r>
    </w:p>
    <w:p w:rsidR="004851C7" w:rsidRPr="004851C7" w:rsidRDefault="004851C7" w:rsidP="00D429F2">
      <w:pPr>
        <w:pStyle w:val="Cmlapkarstanszk"/>
      </w:pPr>
      <w:r w:rsidRPr="004851C7">
        <w:t>Villamosmérnöki és Informatikai Kar</w:t>
      </w:r>
    </w:p>
    <w:p w:rsidR="004851C7" w:rsidRDefault="00553C7A" w:rsidP="00D429F2">
      <w:pPr>
        <w:pStyle w:val="Cmlapkarstanszk"/>
      </w:pPr>
      <w:r>
        <w:t>Méréstechnikai és Információs Rendszerek Tanszék</w:t>
      </w:r>
    </w:p>
    <w:p w:rsidR="004851C7" w:rsidRDefault="004851C7"/>
    <w:p w:rsidR="004851C7" w:rsidRDefault="004851C7"/>
    <w:p w:rsidR="004851C7" w:rsidRDefault="004851C7"/>
    <w:p w:rsidR="004851C7" w:rsidRDefault="004851C7"/>
    <w:p w:rsidR="004851C7" w:rsidRDefault="004851C7"/>
    <w:p w:rsidR="004851C7" w:rsidRDefault="004851C7"/>
    <w:p w:rsidR="004851C7" w:rsidRPr="00B50CAA" w:rsidRDefault="004851C7"/>
    <w:p w:rsidR="0063585C" w:rsidRPr="00B50CAA" w:rsidRDefault="007E6B33" w:rsidP="00171054">
      <w:pPr>
        <w:pStyle w:val="Cmlapszerz"/>
      </w:pPr>
      <w:r>
        <w:t>Bibók Andor</w:t>
      </w:r>
    </w:p>
    <w:p w:rsidR="0063585C" w:rsidRPr="00B50CAA" w:rsidRDefault="00553C7A">
      <w:pPr>
        <w:pStyle w:val="Cm"/>
      </w:pPr>
      <w:r>
        <w:t>Digitális szűrőtervezés jelfeldolgozó processzoron</w:t>
      </w:r>
    </w:p>
    <w:p w:rsidR="0063585C" w:rsidRPr="00B50CAA" w:rsidRDefault="00801FA4" w:rsidP="009C1C93">
      <w:pPr>
        <w:pStyle w:val="Alcm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204.95pt;margin-top:218.8pt;width:226.75pt;height:81pt;z-index:251657728;mso-position-horizontal-relative:page" stroked="f">
            <v:textbox style="mso-next-textbox:#_x0000_s1031">
              <w:txbxContent>
                <w:p w:rsidR="007E1C2C" w:rsidRDefault="007E1C2C" w:rsidP="00171054">
                  <w:pPr>
                    <w:keepLines/>
                    <w:spacing w:after="0"/>
                    <w:ind w:firstLine="0"/>
                    <w:jc w:val="center"/>
                    <w:rPr>
                      <w:smallCaps/>
                    </w:rPr>
                  </w:pPr>
                  <w:r>
                    <w:rPr>
                      <w:smallCaps/>
                    </w:rPr>
                    <w:t>Konzulens</w:t>
                  </w:r>
                </w:p>
                <w:p w:rsidR="007E1C2C" w:rsidRDefault="007E1C2C" w:rsidP="00171054">
                  <w:pPr>
                    <w:pStyle w:val="Cmlapszerz"/>
                  </w:pPr>
                  <w:r>
                    <w:t>Orosz György</w:t>
                  </w:r>
                </w:p>
                <w:p w:rsidR="007E1C2C" w:rsidRDefault="007E1C2C" w:rsidP="009C1C93">
                  <w:pPr>
                    <w:spacing w:after="0"/>
                    <w:ind w:firstLine="0"/>
                    <w:jc w:val="center"/>
                  </w:pPr>
                  <w:r>
                    <w:t xml:space="preserve">BUDAPEST, </w:t>
                  </w:r>
                  <w:fldSimple w:instr=" DATE \@ &quot;yyyy&quot; \* MERGEFORMAT ">
                    <w:r>
                      <w:rPr>
                        <w:noProof/>
                      </w:rPr>
                      <w:t>2013</w:t>
                    </w:r>
                  </w:fldSimple>
                </w:p>
              </w:txbxContent>
            </v:textbox>
            <w10:wrap anchorx="page"/>
          </v:shape>
        </w:pict>
      </w:r>
    </w:p>
    <w:p w:rsidR="0063585C" w:rsidRPr="00D429F2" w:rsidRDefault="0063585C" w:rsidP="009C1C93">
      <w:pPr>
        <w:pStyle w:val="Alcm"/>
      </w:pPr>
    </w:p>
    <w:p w:rsidR="0063585C" w:rsidRPr="00B50CAA" w:rsidRDefault="0063585C" w:rsidP="00B96880">
      <w:pPr>
        <w:pStyle w:val="Fejezetcmtartalomjegyzknlkl"/>
      </w:pPr>
      <w:r w:rsidRPr="00B50CAA">
        <w:lastRenderedPageBreak/>
        <w:t>Tartalomjegyzék</w:t>
      </w:r>
    </w:p>
    <w:p w:rsidR="00A743BF" w:rsidRDefault="00801FA4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r w:rsidRPr="00801FA4">
        <w:fldChar w:fldCharType="begin"/>
      </w:r>
      <w:r w:rsidR="00730B3C">
        <w:instrText xml:space="preserve"> TOC \o "1-3" \h \z \u </w:instrText>
      </w:r>
      <w:r w:rsidRPr="00801FA4">
        <w:fldChar w:fldCharType="separate"/>
      </w:r>
      <w:hyperlink w:anchor="_Toc356476915" w:history="1">
        <w:r w:rsidR="00A743BF" w:rsidRPr="002D3B57">
          <w:rPr>
            <w:rStyle w:val="Hiperhivatkozs"/>
            <w:noProof/>
          </w:rPr>
          <w:t>Összefoglaló</w:t>
        </w:r>
        <w:r w:rsidR="00A743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43BF">
          <w:rPr>
            <w:noProof/>
            <w:webHidden/>
          </w:rPr>
          <w:instrText xml:space="preserve"> PAGEREF _Toc356476915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43B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743BF" w:rsidRDefault="00801FA4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356476916" w:history="1">
        <w:r w:rsidR="00A743BF" w:rsidRPr="002D3B57">
          <w:rPr>
            <w:rStyle w:val="Hiperhivatkozs"/>
            <w:noProof/>
          </w:rPr>
          <w:t>Abstract</w:t>
        </w:r>
        <w:r w:rsidR="00A743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43BF">
          <w:rPr>
            <w:noProof/>
            <w:webHidden/>
          </w:rPr>
          <w:instrText xml:space="preserve"> PAGEREF _Toc356476916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43B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743BF" w:rsidRDefault="00801FA4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356476917" w:history="1">
        <w:r w:rsidR="00A743BF" w:rsidRPr="002D3B57">
          <w:rPr>
            <w:rStyle w:val="Hiperhivatkozs"/>
            <w:noProof/>
          </w:rPr>
          <w:t>1 Bevezető</w:t>
        </w:r>
        <w:r w:rsidR="00A743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43BF">
          <w:rPr>
            <w:noProof/>
            <w:webHidden/>
          </w:rPr>
          <w:instrText xml:space="preserve"> PAGEREF _Toc356476917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43B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743BF" w:rsidRDefault="00801FA4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356476918" w:history="1">
        <w:r w:rsidR="00A743BF" w:rsidRPr="002D3B57">
          <w:rPr>
            <w:rStyle w:val="Hiperhivatkozs"/>
            <w:noProof/>
          </w:rPr>
          <w:t>2 Digitális szűrők</w:t>
        </w:r>
        <w:r w:rsidR="00A743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43BF">
          <w:rPr>
            <w:noProof/>
            <w:webHidden/>
          </w:rPr>
          <w:instrText xml:space="preserve"> PAGEREF _Toc356476918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43B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743BF" w:rsidRDefault="00801FA4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356476919" w:history="1">
        <w:r w:rsidR="00A743BF" w:rsidRPr="002D3B57">
          <w:rPr>
            <w:rStyle w:val="Hiperhivatkozs"/>
            <w:noProof/>
          </w:rPr>
          <w:t>2.1 FIR szűrők</w:t>
        </w:r>
        <w:r w:rsidR="00A743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43BF">
          <w:rPr>
            <w:noProof/>
            <w:webHidden/>
          </w:rPr>
          <w:instrText xml:space="preserve"> PAGEREF _Toc356476919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43B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743BF" w:rsidRDefault="00801FA4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356476920" w:history="1">
        <w:r w:rsidR="00A743BF" w:rsidRPr="002D3B57">
          <w:rPr>
            <w:rStyle w:val="Hiperhivatkozs"/>
            <w:noProof/>
          </w:rPr>
          <w:t>2.1.1 Tervezési eljárások</w:t>
        </w:r>
        <w:r w:rsidR="00A743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43BF">
          <w:rPr>
            <w:noProof/>
            <w:webHidden/>
          </w:rPr>
          <w:instrText xml:space="preserve"> PAGEREF _Toc356476920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43B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743BF" w:rsidRDefault="00801FA4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356476921" w:history="1">
        <w:r w:rsidR="00A743BF" w:rsidRPr="002D3B57">
          <w:rPr>
            <w:rStyle w:val="Hiperhivatkozs"/>
            <w:noProof/>
          </w:rPr>
          <w:t>2.1.2 Megvalósítás</w:t>
        </w:r>
        <w:r w:rsidR="00A743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43BF">
          <w:rPr>
            <w:noProof/>
            <w:webHidden/>
          </w:rPr>
          <w:instrText xml:space="preserve"> PAGEREF _Toc356476921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43B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743BF" w:rsidRDefault="00801FA4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356476922" w:history="1">
        <w:r w:rsidR="00A743BF" w:rsidRPr="002D3B57">
          <w:rPr>
            <w:rStyle w:val="Hiperhivatkozs"/>
            <w:noProof/>
          </w:rPr>
          <w:t>2.2 IIR szűrők</w:t>
        </w:r>
        <w:r w:rsidR="00A743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43BF">
          <w:rPr>
            <w:noProof/>
            <w:webHidden/>
          </w:rPr>
          <w:instrText xml:space="preserve"> PAGEREF _Toc356476922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43B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743BF" w:rsidRDefault="00801FA4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356476923" w:history="1">
        <w:r w:rsidR="00A743BF" w:rsidRPr="002D3B57">
          <w:rPr>
            <w:rStyle w:val="Hiperhivatkozs"/>
            <w:noProof/>
          </w:rPr>
          <w:t>2.2.1 Tervezési eljárások</w:t>
        </w:r>
        <w:r w:rsidR="00A743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43BF">
          <w:rPr>
            <w:noProof/>
            <w:webHidden/>
          </w:rPr>
          <w:instrText xml:space="preserve"> PAGEREF _Toc356476923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43B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743BF" w:rsidRDefault="00801FA4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356476924" w:history="1">
        <w:r w:rsidR="00A743BF" w:rsidRPr="002D3B57">
          <w:rPr>
            <w:rStyle w:val="Hiperhivatkozs"/>
            <w:noProof/>
          </w:rPr>
          <w:t>2.2.2 Megvalósítás</w:t>
        </w:r>
        <w:r w:rsidR="00A743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43BF">
          <w:rPr>
            <w:noProof/>
            <w:webHidden/>
          </w:rPr>
          <w:instrText xml:space="preserve"> PAGEREF _Toc356476924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43BF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743BF" w:rsidRDefault="00801FA4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356476925" w:history="1">
        <w:r w:rsidR="00A743BF" w:rsidRPr="002D3B57">
          <w:rPr>
            <w:rStyle w:val="Hiperhivatkozs"/>
            <w:noProof/>
          </w:rPr>
          <w:t>3 Fejlesztői környezet</w:t>
        </w:r>
        <w:r w:rsidR="00A743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43BF">
          <w:rPr>
            <w:noProof/>
            <w:webHidden/>
          </w:rPr>
          <w:instrText xml:space="preserve"> PAGEREF _Toc356476925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43BF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743BF" w:rsidRDefault="00801FA4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356476926" w:history="1">
        <w:r w:rsidR="00A743BF" w:rsidRPr="002D3B57">
          <w:rPr>
            <w:rStyle w:val="Hiperhivatkozs"/>
            <w:noProof/>
          </w:rPr>
          <w:t>3.1 ADSP-BF537 EZ-KIT Lite</w:t>
        </w:r>
        <w:r w:rsidR="00A743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43BF">
          <w:rPr>
            <w:noProof/>
            <w:webHidden/>
          </w:rPr>
          <w:instrText xml:space="preserve"> PAGEREF _Toc356476926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43BF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743BF" w:rsidRDefault="00801FA4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356476927" w:history="1">
        <w:r w:rsidR="00A743BF" w:rsidRPr="002D3B57">
          <w:rPr>
            <w:rStyle w:val="Hiperhivatkozs"/>
            <w:noProof/>
          </w:rPr>
          <w:t>3.1.1 ADSP-BF537 Blackfin processzor</w:t>
        </w:r>
        <w:r w:rsidR="00A743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43BF">
          <w:rPr>
            <w:noProof/>
            <w:webHidden/>
          </w:rPr>
          <w:instrText xml:space="preserve"> PAGEREF _Toc356476927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43BF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743BF" w:rsidRDefault="00801FA4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356476928" w:history="1">
        <w:r w:rsidR="00A743BF" w:rsidRPr="002D3B57">
          <w:rPr>
            <w:rStyle w:val="Hiperhivatkozs"/>
            <w:noProof/>
          </w:rPr>
          <w:t>3.2 Visual DSP++ 5.0</w:t>
        </w:r>
        <w:r w:rsidR="00A743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43BF">
          <w:rPr>
            <w:noProof/>
            <w:webHidden/>
          </w:rPr>
          <w:instrText xml:space="preserve"> PAGEREF _Toc356476928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43BF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743BF" w:rsidRDefault="00801FA4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356476929" w:history="1">
        <w:r w:rsidR="00A743BF" w:rsidRPr="002D3B57">
          <w:rPr>
            <w:rStyle w:val="Hiperhivatkozs"/>
            <w:noProof/>
          </w:rPr>
          <w:t>4 A feladat megvalósítása</w:t>
        </w:r>
        <w:r w:rsidR="00A743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43BF">
          <w:rPr>
            <w:noProof/>
            <w:webHidden/>
          </w:rPr>
          <w:instrText xml:space="preserve"> PAGEREF _Toc356476929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43BF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743BF" w:rsidRDefault="00801FA4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356476930" w:history="1">
        <w:r w:rsidR="00A743BF" w:rsidRPr="002D3B57">
          <w:rPr>
            <w:rStyle w:val="Hiperhivatkozs"/>
            <w:noProof/>
          </w:rPr>
          <w:t>4.1 Specifikáció és rendszerterv</w:t>
        </w:r>
        <w:r w:rsidR="00A743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43BF">
          <w:rPr>
            <w:noProof/>
            <w:webHidden/>
          </w:rPr>
          <w:instrText xml:space="preserve"> PAGEREF _Toc356476930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43BF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743BF" w:rsidRDefault="00801FA4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356476931" w:history="1">
        <w:r w:rsidR="00A743BF" w:rsidRPr="002D3B57">
          <w:rPr>
            <w:rStyle w:val="Hiperhivatkozs"/>
            <w:noProof/>
          </w:rPr>
          <w:t>4.2 Szűrőtervezés</w:t>
        </w:r>
        <w:r w:rsidR="00A743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43BF">
          <w:rPr>
            <w:noProof/>
            <w:webHidden/>
          </w:rPr>
          <w:instrText xml:space="preserve"> PAGEREF _Toc356476931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43BF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743BF" w:rsidRDefault="00801FA4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356476932" w:history="1">
        <w:r w:rsidR="00A743BF" w:rsidRPr="002D3B57">
          <w:rPr>
            <w:rStyle w:val="Hiperhivatkozs"/>
            <w:noProof/>
          </w:rPr>
          <w:t>4.3 Vezérlés</w:t>
        </w:r>
        <w:r w:rsidR="00A743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43BF">
          <w:rPr>
            <w:noProof/>
            <w:webHidden/>
          </w:rPr>
          <w:instrText xml:space="preserve"> PAGEREF _Toc356476932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43BF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743BF" w:rsidRDefault="00801FA4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356476933" w:history="1">
        <w:r w:rsidR="00A743BF" w:rsidRPr="002D3B57">
          <w:rPr>
            <w:rStyle w:val="Hiperhivatkozs"/>
            <w:noProof/>
          </w:rPr>
          <w:t>4.4 Kommunikáció</w:t>
        </w:r>
        <w:r w:rsidR="00A743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43BF">
          <w:rPr>
            <w:noProof/>
            <w:webHidden/>
          </w:rPr>
          <w:instrText xml:space="preserve"> PAGEREF _Toc356476933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43BF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743BF" w:rsidRDefault="00801FA4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356476934" w:history="1">
        <w:r w:rsidR="00A743BF" w:rsidRPr="002D3B57">
          <w:rPr>
            <w:rStyle w:val="Hiperhivatkozs"/>
            <w:noProof/>
          </w:rPr>
          <w:t>Irodalomjegyzék</w:t>
        </w:r>
        <w:r w:rsidR="00A743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43BF">
          <w:rPr>
            <w:noProof/>
            <w:webHidden/>
          </w:rPr>
          <w:instrText xml:space="preserve"> PAGEREF _Toc356476934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43BF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743BF" w:rsidRDefault="00801FA4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356476935" w:history="1">
        <w:r w:rsidR="00A743BF" w:rsidRPr="002D3B57">
          <w:rPr>
            <w:rStyle w:val="Hiperhivatkozs"/>
            <w:noProof/>
          </w:rPr>
          <w:t>Függelék</w:t>
        </w:r>
        <w:r w:rsidR="00A743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43BF">
          <w:rPr>
            <w:noProof/>
            <w:webHidden/>
          </w:rPr>
          <w:instrText xml:space="preserve"> PAGEREF _Toc356476935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43BF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30B3C" w:rsidRDefault="00801FA4">
      <w:r>
        <w:rPr>
          <w:b/>
          <w:bCs/>
        </w:rPr>
        <w:fldChar w:fldCharType="end"/>
      </w:r>
    </w:p>
    <w:p w:rsidR="0063585C" w:rsidRPr="00B50CAA" w:rsidRDefault="0063585C">
      <w:pPr>
        <w:pStyle w:val="Kpalrs"/>
      </w:pPr>
    </w:p>
    <w:p w:rsidR="00681E99" w:rsidRPr="00B50CAA" w:rsidRDefault="00681E99" w:rsidP="00854BDC">
      <w:pPr>
        <w:pStyle w:val="Nyilatkozatcm"/>
      </w:pPr>
      <w:r w:rsidRPr="00B50CAA">
        <w:lastRenderedPageBreak/>
        <w:t>Hallgatói nyilatkozat</w:t>
      </w:r>
    </w:p>
    <w:p w:rsidR="00681E99" w:rsidRDefault="00681E99" w:rsidP="005E01E0">
      <w:pPr>
        <w:pStyle w:val="Nyilatkozatszveg"/>
      </w:pPr>
      <w:r w:rsidRPr="00B50CAA">
        <w:t xml:space="preserve">Alulírott </w:t>
      </w:r>
      <w:r w:rsidR="004721F9">
        <w:rPr>
          <w:b/>
          <w:bCs/>
        </w:rPr>
        <w:t>Bibók Andor</w:t>
      </w:r>
      <w:r w:rsidRPr="00B50CAA">
        <w:t xml:space="preserve">, </w:t>
      </w:r>
      <w:proofErr w:type="gramStart"/>
      <w:r w:rsidRPr="00B50CAA">
        <w:t>szigorló hallgató</w:t>
      </w:r>
      <w:proofErr w:type="gramEnd"/>
      <w:r w:rsidRPr="00B50CAA">
        <w:t xml:space="preserve"> kijelentem, hogy ezt a </w:t>
      </w:r>
      <w:r w:rsidR="004721F9">
        <w:t xml:space="preserve">szakdolgozatot </w:t>
      </w:r>
      <w:r w:rsidRPr="00B50CAA">
        <w:t>meg nem engedett segítség nélkül, saját magam készítettem, csak a megadott forrásokat (szakirodalom, eszközök stb.) használtam fel. Minden olyan részt, melyet szó szerint, vagy azonos értelemben</w:t>
      </w:r>
      <w:r>
        <w:t>,</w:t>
      </w:r>
      <w:r w:rsidRPr="00B50CAA">
        <w:t xml:space="preserve"> de átfogalmazva más forrásból átvettem, egyértelműen, a forrás megadásával megjelöltem.</w:t>
      </w:r>
    </w:p>
    <w:p w:rsidR="00681E99" w:rsidRPr="00EE1A1F" w:rsidRDefault="00681E99" w:rsidP="005E01E0">
      <w:pPr>
        <w:pStyle w:val="Nyilatkozatszveg"/>
      </w:pPr>
      <w:r w:rsidRPr="00EE1A1F">
        <w:t>Hozzájárulok, hogy a jelen munkám alapadatait (</w:t>
      </w:r>
      <w:proofErr w:type="gramStart"/>
      <w:r w:rsidRPr="00EE1A1F">
        <w:t>szerző(</w:t>
      </w:r>
      <w:proofErr w:type="gramEnd"/>
      <w:r w:rsidRPr="00EE1A1F">
        <w:t>k), cím, angol és magyar nyelvű tartalmi kivonat, készítés éve, konzulens(</w:t>
      </w:r>
      <w:proofErr w:type="spellStart"/>
      <w:r w:rsidRPr="00EE1A1F">
        <w:t>ek</w:t>
      </w:r>
      <w:proofErr w:type="spellEnd"/>
      <w:r w:rsidRPr="00EE1A1F">
        <w:t xml:space="preserve">) neve) a BME VIK nyilvánosan hozzáférhető elektronikus formában, a munka teljes szövegét pedig az egyetem belső hálózatán keresztül (vagy </w:t>
      </w:r>
      <w:r w:rsidR="00730B3C">
        <w:t>hitelesített</w:t>
      </w:r>
      <w:r w:rsidRPr="00EE1A1F">
        <w:t xml:space="preserve"> felhasználók számára) közzétegye. Kijelentem, hogy a benyújtott munka és annak elektronikus verziója megegyezik.</w:t>
      </w:r>
      <w:r>
        <w:t xml:space="preserve"> Dékáni engedéllyel titkosított diplomatervek esetén a dolgozat szövege csak 3 év </w:t>
      </w:r>
      <w:r w:rsidR="002D7DA9">
        <w:t>eltelte után</w:t>
      </w:r>
      <w:r>
        <w:t xml:space="preserve"> válik hozzáférhetővé.</w:t>
      </w:r>
    </w:p>
    <w:p w:rsidR="00681E99" w:rsidRPr="00B50CAA" w:rsidRDefault="00681E99" w:rsidP="00681E99">
      <w:pPr>
        <w:pStyle w:val="Nyilatkozatkeltezs"/>
      </w:pPr>
      <w:r w:rsidRPr="00B50CAA">
        <w:t xml:space="preserve">Kelt: Budapest, </w:t>
      </w:r>
      <w:fldSimple w:instr=" DATE \@ &quot;yyyy. MM. dd.&quot; \* MERGEFORMAT ">
        <w:r w:rsidR="007E1C2C">
          <w:rPr>
            <w:noProof/>
          </w:rPr>
          <w:t>2013. 05. 18.</w:t>
        </w:r>
      </w:fldSimple>
    </w:p>
    <w:p w:rsidR="00681E99" w:rsidRDefault="005E01E0" w:rsidP="00854BDC">
      <w:pPr>
        <w:pStyle w:val="Nyilatkozatalrs"/>
      </w:pPr>
      <w:r>
        <w:tab/>
      </w:r>
      <w:r w:rsidR="00854BDC">
        <w:t>...</w:t>
      </w:r>
      <w:r>
        <w:t>…………………………………………….</w:t>
      </w:r>
    </w:p>
    <w:p w:rsidR="005E01E0" w:rsidRDefault="005E01E0" w:rsidP="00854BDC">
      <w:pPr>
        <w:pStyle w:val="Nyilatkozatalrs"/>
      </w:pPr>
      <w:r>
        <w:tab/>
      </w:r>
      <w:r w:rsidR="004721F9">
        <w:t>Bibók Andor</w:t>
      </w:r>
    </w:p>
    <w:p w:rsidR="00854BDC" w:rsidRPr="00B50CAA" w:rsidRDefault="00854BDC" w:rsidP="00854BDC">
      <w:pPr>
        <w:pStyle w:val="Nyilatkozatszveg"/>
      </w:pPr>
    </w:p>
    <w:p w:rsidR="00681E99" w:rsidRPr="00B50CAA" w:rsidRDefault="00681E99" w:rsidP="00267677">
      <w:pPr>
        <w:sectPr w:rsidR="00681E99" w:rsidRPr="00B50CAA" w:rsidSect="00681E99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:rsidR="0063585C" w:rsidRDefault="0063585C" w:rsidP="00816BCB">
      <w:pPr>
        <w:pStyle w:val="Fejezetcimszmozsnlkl"/>
      </w:pPr>
      <w:bookmarkStart w:id="0" w:name="_Toc356476915"/>
      <w:r w:rsidRPr="00B50CAA">
        <w:lastRenderedPageBreak/>
        <w:t>Összefoglaló</w:t>
      </w:r>
      <w:bookmarkEnd w:id="0"/>
    </w:p>
    <w:p w:rsidR="00D23BFC" w:rsidRPr="00D23BFC" w:rsidRDefault="00D23BFC" w:rsidP="00D23BFC">
      <w:r>
        <w:t>Ide jön a</w:t>
      </w:r>
      <w:r w:rsidR="00681E99">
        <w:t xml:space="preserve"> ½-</w:t>
      </w:r>
      <w:r>
        <w:t>1 oldalas magyar nyelvű összefoglaló</w:t>
      </w:r>
      <w:r w:rsidR="00681E99">
        <w:t>, melynek szövege a</w:t>
      </w:r>
      <w:r w:rsidR="002D0621">
        <w:t xml:space="preserve"> Diplomaterv</w:t>
      </w:r>
      <w:r w:rsidR="00681E99">
        <w:t xml:space="preserve"> Portálra külön i</w:t>
      </w:r>
      <w:r w:rsidR="000A7483">
        <w:t>s</w:t>
      </w:r>
      <w:r w:rsidR="00681E99">
        <w:t xml:space="preserve"> feltöltésre kerül</w:t>
      </w:r>
      <w:r>
        <w:t>.</w:t>
      </w:r>
    </w:p>
    <w:p w:rsidR="0063585C" w:rsidRDefault="0063585C" w:rsidP="00816BCB">
      <w:pPr>
        <w:pStyle w:val="Fejezetcimszmozsnlkl"/>
      </w:pPr>
      <w:bookmarkStart w:id="1" w:name="_Toc356476916"/>
      <w:proofErr w:type="spellStart"/>
      <w:r w:rsidRPr="00B50CAA">
        <w:lastRenderedPageBreak/>
        <w:t>Abstract</w:t>
      </w:r>
      <w:bookmarkEnd w:id="1"/>
      <w:proofErr w:type="spellEnd"/>
    </w:p>
    <w:p w:rsidR="00692605" w:rsidRDefault="00692605" w:rsidP="00D23BFC">
      <w:r>
        <w:t>Ide jön a</w:t>
      </w:r>
      <w:r w:rsidR="000A7483">
        <w:t xml:space="preserve"> ½-</w:t>
      </w:r>
      <w:r w:rsidR="00D23BFC">
        <w:t>1 oldalas a</w:t>
      </w:r>
      <w:r>
        <w:t>ngol nyelvű összefoglaló</w:t>
      </w:r>
      <w:r w:rsidR="000A7483">
        <w:t>, amelynek szövege a</w:t>
      </w:r>
      <w:r w:rsidR="002D0621">
        <w:t xml:space="preserve"> Diplomaterv</w:t>
      </w:r>
      <w:r w:rsidR="000A7483">
        <w:t xml:space="preserve"> Portálra külön is feltöltésre kerül</w:t>
      </w:r>
      <w:r>
        <w:t>.</w:t>
      </w:r>
    </w:p>
    <w:p w:rsidR="001A57BC" w:rsidRDefault="003F5425" w:rsidP="006A1B7F">
      <w:pPr>
        <w:pStyle w:val="Cmsor1"/>
      </w:pPr>
      <w:bookmarkStart w:id="2" w:name="_Toc332797397"/>
      <w:bookmarkStart w:id="3" w:name="_Toc356476917"/>
      <w:r>
        <w:lastRenderedPageBreak/>
        <w:t>Bevezet</w:t>
      </w:r>
      <w:bookmarkEnd w:id="2"/>
      <w:r w:rsidR="00553C7A">
        <w:t>ő</w:t>
      </w:r>
      <w:bookmarkEnd w:id="3"/>
    </w:p>
    <w:p w:rsidR="00225F65" w:rsidRDefault="00553C7A" w:rsidP="00553C7A">
      <w:pPr>
        <w:pStyle w:val="Cmsor1"/>
      </w:pPr>
      <w:bookmarkStart w:id="4" w:name="_Toc356476918"/>
      <w:r>
        <w:lastRenderedPageBreak/>
        <w:t>Digitális szűrők</w:t>
      </w:r>
      <w:bookmarkEnd w:id="4"/>
    </w:p>
    <w:p w:rsidR="00553C7A" w:rsidRDefault="00553C7A" w:rsidP="00553C7A">
      <w:pPr>
        <w:pStyle w:val="Cmsor2"/>
      </w:pPr>
      <w:bookmarkStart w:id="5" w:name="_Toc356476919"/>
      <w:r>
        <w:t>FIR szűrők</w:t>
      </w:r>
      <w:bookmarkEnd w:id="5"/>
    </w:p>
    <w:p w:rsidR="00553C7A" w:rsidRDefault="00553C7A" w:rsidP="00553C7A">
      <w:pPr>
        <w:pStyle w:val="Cmsor3"/>
      </w:pPr>
      <w:bookmarkStart w:id="6" w:name="_Toc356476920"/>
      <w:r>
        <w:t>Tervezési eljárások</w:t>
      </w:r>
      <w:bookmarkEnd w:id="6"/>
    </w:p>
    <w:p w:rsidR="007E1C2C" w:rsidRPr="007E1C2C" w:rsidRDefault="007E1C2C" w:rsidP="007E1C2C"/>
    <w:p w:rsidR="00553C7A" w:rsidRDefault="00553C7A" w:rsidP="00E06251">
      <w:pPr>
        <w:pStyle w:val="Cmsor4"/>
      </w:pPr>
      <w:r>
        <w:t>Ablakozás</w:t>
      </w:r>
    </w:p>
    <w:p w:rsidR="00553C7A" w:rsidRDefault="00553C7A" w:rsidP="00E06251">
      <w:pPr>
        <w:pStyle w:val="Cmsor4"/>
      </w:pPr>
      <w:proofErr w:type="spellStart"/>
      <w:r>
        <w:t>Remez</w:t>
      </w:r>
      <w:proofErr w:type="spellEnd"/>
    </w:p>
    <w:p w:rsidR="00E06251" w:rsidRDefault="00553C7A" w:rsidP="00553C7A">
      <w:pPr>
        <w:pStyle w:val="Cmsor3"/>
      </w:pPr>
      <w:bookmarkStart w:id="7" w:name="_Toc356476921"/>
      <w:r>
        <w:t>Megvalósítás</w:t>
      </w:r>
      <w:bookmarkEnd w:id="7"/>
    </w:p>
    <w:p w:rsidR="00553C7A" w:rsidRPr="00E06251" w:rsidRDefault="00E06251" w:rsidP="00E06251">
      <w:pPr>
        <w:rPr>
          <w:rFonts w:cs="Arial"/>
          <w:sz w:val="28"/>
          <w:szCs w:val="26"/>
        </w:rPr>
      </w:pPr>
      <w:r>
        <w:br w:type="page"/>
      </w:r>
    </w:p>
    <w:p w:rsidR="00553C7A" w:rsidRDefault="00553C7A" w:rsidP="00553C7A">
      <w:pPr>
        <w:pStyle w:val="Cmsor2"/>
      </w:pPr>
      <w:bookmarkStart w:id="8" w:name="_Toc356476922"/>
      <w:r>
        <w:lastRenderedPageBreak/>
        <w:t>IIR szűrők</w:t>
      </w:r>
      <w:bookmarkEnd w:id="8"/>
    </w:p>
    <w:p w:rsidR="00553C7A" w:rsidRDefault="00553C7A" w:rsidP="00553C7A">
      <w:pPr>
        <w:pStyle w:val="Cmsor3"/>
      </w:pPr>
      <w:bookmarkStart w:id="9" w:name="_Toc356476923"/>
      <w:r>
        <w:t>Tervezési eljárások</w:t>
      </w:r>
      <w:bookmarkEnd w:id="9"/>
    </w:p>
    <w:p w:rsidR="00E06251" w:rsidRDefault="00C121A3" w:rsidP="00E06251">
      <w:r>
        <w:t xml:space="preserve">A végtelen impulzusválaszú szűrők tervezésének legkézenfekvőbb módszere az analóg szűrők transzformálása. Ennek fő oka, hogy a digitális szűrők megjelenésekor az analóg szűrők tervezési eljárásai már jól kidolgozottak voltak. A tervezés menete a következő: megtervezzük a kívánt karakterisztikájú analóg </w:t>
      </w:r>
      <w:proofErr w:type="spellStart"/>
      <w:r>
        <w:t>aluláteresztő</w:t>
      </w:r>
      <w:proofErr w:type="spellEnd"/>
      <w:r>
        <w:t xml:space="preserve"> referens szűrőt</w:t>
      </w:r>
      <w:r w:rsidR="00D67AF4">
        <w:t xml:space="preserve">, majd transzformáljuk a kívánt frekvenciára és formára (alul-, felül áteresztő, sáváteresztő, sávzáró), végül a kapott szűrőt </w:t>
      </w:r>
      <w:proofErr w:type="spellStart"/>
      <w:r w:rsidR="00D67AF4">
        <w:t>diszkretizáljuk</w:t>
      </w:r>
      <w:proofErr w:type="spellEnd"/>
      <w:r w:rsidR="00D67AF4">
        <w:t>. Az így keletkezett digitális szűrő ezután implementálható egy választott megvalósítási struktúrával.</w:t>
      </w:r>
    </w:p>
    <w:p w:rsidR="00D67AF4" w:rsidRPr="00C121A3" w:rsidRDefault="00801FA4" w:rsidP="00E06251">
      <w:pPr>
        <w:pStyle w:val="Kp"/>
      </w:pPr>
      <w:r>
        <w:rPr>
          <w:noProof/>
        </w:rPr>
        <w:pict>
          <v:shape id="_x0000_s1084" type="#_x0000_t202" style="position:absolute;left:0;text-align:left;margin-left:32.15pt;margin-top:190.3pt;width:359.15pt;height:.05pt;z-index:251658752" stroked="f">
            <v:textbox style="mso-fit-shape-to-text:t" inset="0,0,0,0">
              <w:txbxContent>
                <w:p w:rsidR="007E1C2C" w:rsidRPr="0005263A" w:rsidRDefault="007E1C2C" w:rsidP="00273ECC">
                  <w:pPr>
                    <w:pStyle w:val="Kpalrs"/>
                    <w:rPr>
                      <w:sz w:val="24"/>
                      <w:szCs w:val="24"/>
                    </w:rPr>
                  </w:pPr>
                  <w:fldSimple w:instr=" STYLEREF 1 \s ">
                    <w:r>
                      <w:rPr>
                        <w:noProof/>
                      </w:rPr>
                      <w:t>2</w:t>
                    </w:r>
                  </w:fldSimple>
                  <w:r>
                    <w:noBreakHyphen/>
                  </w:r>
                  <w:fldSimple w:instr=" SEQ ábra \* ARABIC \s 1 ">
                    <w:r>
                      <w:rPr>
                        <w:noProof/>
                      </w:rPr>
                      <w:t>1</w:t>
                    </w:r>
                  </w:fldSimple>
                  <w:r>
                    <w:t>. ábra. A szűrőtervezés folyamata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group id="_x0000_s1033" editas="canvas" style="position:absolute;margin-left:-.8pt;margin-top:8.6pt;width:359.15pt;height:177.2pt;z-index:251656704;mso-position-horizontal-relative:char;mso-position-vertical-relative:line" coordorigin="2656,7692" coordsize="6082,300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2656;top:7692;width:6082;height:3001" o:preferrelative="f">
              <v:fill o:detectmouseclick="t"/>
              <v:path o:extrusionok="t" o:connecttype="none"/>
              <o:lock v:ext="edit" text="t"/>
            </v:shape>
            <v:shape id="_x0000_s1048" type="#_x0000_t202" style="position:absolute;left:6590;top:8405;width:1206;height:318">
              <v:textbox style="mso-next-textbox:#_x0000_s1048">
                <w:txbxContent>
                  <w:p w:rsidR="007E1C2C" w:rsidRPr="0054261C" w:rsidRDefault="007E1C2C" w:rsidP="0054261C">
                    <w:pPr>
                      <w:pStyle w:val="Nincsstlus"/>
                      <w:spacing w:before="0"/>
                      <w:jc w:val="right"/>
                      <w:rPr>
                        <w:sz w:val="16"/>
                        <w:szCs w:val="16"/>
                      </w:rPr>
                    </w:pPr>
                    <w:r w:rsidRPr="0054261C">
                      <w:rPr>
                        <w:sz w:val="16"/>
                        <w:szCs w:val="16"/>
                      </w:rPr>
                      <w:t>Implementálás</w:t>
                    </w:r>
                  </w:p>
                </w:txbxContent>
              </v:textbox>
            </v:shape>
            <v:shape id="_x0000_s1046" type="#_x0000_t202" style="position:absolute;left:3600;top:9688;width:1792;height:318">
              <v:textbox style="mso-next-textbox:#_x0000_s1046">
                <w:txbxContent>
                  <w:p w:rsidR="007E1C2C" w:rsidRPr="0054261C" w:rsidRDefault="007E1C2C" w:rsidP="0054261C">
                    <w:pPr>
                      <w:pStyle w:val="Nincsstlus"/>
                      <w:spacing w:before="0"/>
                      <w:jc w:val="left"/>
                      <w:rPr>
                        <w:sz w:val="16"/>
                        <w:szCs w:val="16"/>
                      </w:rPr>
                    </w:pPr>
                    <w:proofErr w:type="spellStart"/>
                    <w:r w:rsidRPr="0054261C">
                      <w:rPr>
                        <w:sz w:val="16"/>
                        <w:szCs w:val="16"/>
                      </w:rPr>
                      <w:t>Frekvenciatranszformáció</w:t>
                    </w:r>
                    <w:proofErr w:type="spellEnd"/>
                  </w:p>
                </w:txbxContent>
              </v:textbox>
            </v:shape>
            <v:shape id="_x0000_s1045" type="#_x0000_t202" style="position:absolute;left:3600;top:8405;width:1792;height:318">
              <v:textbox style="mso-next-textbox:#_x0000_s1045">
                <w:txbxContent>
                  <w:p w:rsidR="007E1C2C" w:rsidRPr="0054261C" w:rsidRDefault="007E1C2C" w:rsidP="0054261C">
                    <w:pPr>
                      <w:pStyle w:val="Nincsstlus"/>
                      <w:spacing w:before="0"/>
                      <w:jc w:val="left"/>
                      <w:rPr>
                        <w:sz w:val="16"/>
                        <w:szCs w:val="16"/>
                      </w:rPr>
                    </w:pPr>
                    <w:r w:rsidRPr="0054261C">
                      <w:rPr>
                        <w:sz w:val="16"/>
                        <w:szCs w:val="16"/>
                      </w:rPr>
                      <w:t>P</w:t>
                    </w:r>
                    <w:r>
                      <w:rPr>
                        <w:sz w:val="16"/>
                        <w:szCs w:val="16"/>
                      </w:rPr>
                      <w:t>a</w:t>
                    </w:r>
                    <w:r w:rsidRPr="0054261C">
                      <w:rPr>
                        <w:sz w:val="16"/>
                        <w:szCs w:val="16"/>
                      </w:rPr>
                      <w:t>ram</w:t>
                    </w:r>
                    <w:r>
                      <w:rPr>
                        <w:sz w:val="16"/>
                        <w:szCs w:val="16"/>
                      </w:rPr>
                      <w:t>éterek normalizálása</w:t>
                    </w:r>
                  </w:p>
                </w:txbxContent>
              </v:textbox>
            </v:shape>
            <v:shape id="_x0000_s1047" type="#_x0000_t202" style="position:absolute;left:6590;top:9688;width:1206;height:318">
              <v:textbox style="mso-next-textbox:#_x0000_s1047">
                <w:txbxContent>
                  <w:p w:rsidR="007E1C2C" w:rsidRPr="0054261C" w:rsidRDefault="007E1C2C" w:rsidP="0054261C">
                    <w:pPr>
                      <w:pStyle w:val="Nincsstlus"/>
                      <w:spacing w:before="0"/>
                      <w:jc w:val="right"/>
                      <w:rPr>
                        <w:sz w:val="16"/>
                        <w:szCs w:val="16"/>
                      </w:rPr>
                    </w:pPr>
                    <w:proofErr w:type="spellStart"/>
                    <w:r w:rsidRPr="0054261C">
                      <w:rPr>
                        <w:sz w:val="16"/>
                        <w:szCs w:val="16"/>
                      </w:rPr>
                      <w:t>Digitalizáció</w:t>
                    </w:r>
                    <w:proofErr w:type="spellEnd"/>
                  </w:p>
                </w:txbxContent>
              </v:textbox>
            </v:shape>
            <v:roundrect id="_x0000_s1034" style="position:absolute;left:2663;top:7699;width:1870;height:579" arcsize="10923f">
              <v:textbox style="mso-next-textbox:#_x0000_s1034">
                <w:txbxContent>
                  <w:p w:rsidR="007E1C2C" w:rsidRPr="00255473" w:rsidRDefault="007E1C2C" w:rsidP="0054261C">
                    <w:pPr>
                      <w:pStyle w:val="Nincsstlus"/>
                      <w:spacing w:before="120" w:after="0"/>
                      <w:rPr>
                        <w:sz w:val="20"/>
                        <w:szCs w:val="20"/>
                      </w:rPr>
                    </w:pPr>
                    <w:r w:rsidRPr="00255473">
                      <w:rPr>
                        <w:sz w:val="20"/>
                        <w:szCs w:val="20"/>
                      </w:rPr>
                      <w:t>Specifikáció</w:t>
                    </w:r>
                  </w:p>
                </w:txbxContent>
              </v:textbox>
            </v:roundrect>
            <v:rect id="_x0000_s1035" style="position:absolute;left:4677;top:10133;width:2057;height:553">
              <v:textbox style="mso-next-textbox:#_x0000_s1035">
                <w:txbxContent>
                  <w:p w:rsidR="007E1C2C" w:rsidRPr="00255473" w:rsidRDefault="007E1C2C" w:rsidP="0054261C">
                    <w:pPr>
                      <w:pStyle w:val="Nincsstlus"/>
                      <w:spacing w:before="120" w:after="0"/>
                      <w:rPr>
                        <w:sz w:val="20"/>
                        <w:szCs w:val="20"/>
                      </w:rPr>
                    </w:pPr>
                    <w:r w:rsidRPr="00255473">
                      <w:rPr>
                        <w:sz w:val="20"/>
                        <w:szCs w:val="20"/>
                      </w:rPr>
                      <w:t>Transzformált szűrő</w:t>
                    </w:r>
                  </w:p>
                </w:txbxContent>
              </v:textbox>
            </v:rect>
            <v:rect id="_x0000_s1036" style="position:absolute;left:6861;top:8889;width:1870;height:565">
              <v:textbox style="mso-next-textbox:#_x0000_s1036">
                <w:txbxContent>
                  <w:p w:rsidR="007E1C2C" w:rsidRPr="00255473" w:rsidRDefault="007E1C2C" w:rsidP="0054261C">
                    <w:pPr>
                      <w:pStyle w:val="Nincsstlus"/>
                      <w:spacing w:before="120" w:after="0"/>
                      <w:rPr>
                        <w:sz w:val="20"/>
                        <w:szCs w:val="20"/>
                      </w:rPr>
                    </w:pPr>
                    <w:r w:rsidRPr="00255473">
                      <w:rPr>
                        <w:sz w:val="20"/>
                        <w:szCs w:val="20"/>
                      </w:rPr>
                      <w:t>Digitális szűrő</w:t>
                    </w:r>
                  </w:p>
                </w:txbxContent>
              </v:textbox>
            </v:rect>
            <v:rect id="_x0000_s1037" style="position:absolute;left:2663;top:8888;width:1870;height:566">
              <v:textbox style="mso-next-textbox:#_x0000_s1037">
                <w:txbxContent>
                  <w:p w:rsidR="007E1C2C" w:rsidRPr="00255473" w:rsidRDefault="007E1C2C" w:rsidP="0054261C">
                    <w:pPr>
                      <w:pStyle w:val="Nincsstlus"/>
                      <w:spacing w:before="120" w:after="0"/>
                      <w:rPr>
                        <w:sz w:val="20"/>
                        <w:szCs w:val="20"/>
                      </w:rPr>
                    </w:pPr>
                    <w:proofErr w:type="gramStart"/>
                    <w:r w:rsidRPr="00255473">
                      <w:rPr>
                        <w:sz w:val="20"/>
                        <w:szCs w:val="20"/>
                      </w:rPr>
                      <w:t>Referens szűrő</w:t>
                    </w:r>
                    <w:proofErr w:type="gramEnd"/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9" type="#_x0000_t32" style="position:absolute;left:3598;top:8278;width:1;height:610" o:connectortype="straigh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42" type="#_x0000_t33" style="position:absolute;left:3660;top:9392;width:956;height:1079;rotation:90;flip:x" o:connectortype="elbow" adj="-71573,136043,-71573">
              <v:stroke endarrow="block"/>
            </v:shape>
            <v:shape id="_x0000_s1043" type="#_x0000_t33" style="position:absolute;left:6734;top:9454;width:1062;height:956;flip:y" o:connectortype="elbow" adj="-128120,175115,-128120">
              <v:stroke endarrow="block"/>
            </v:shape>
            <v:shape id="_x0000_s1044" type="#_x0000_t32" style="position:absolute;left:7796;top:8278;width:1;height:611;flip:y" o:connectortype="straight">
              <v:stroke endarrow="block"/>
            </v:shape>
            <v:roundrect id="_x0000_s1038" style="position:absolute;left:6861;top:7699;width:1870;height:579" arcsize="10923f">
              <v:textbox style="mso-next-textbox:#_x0000_s1038">
                <w:txbxContent>
                  <w:p w:rsidR="007E1C2C" w:rsidRPr="00255473" w:rsidRDefault="007E1C2C" w:rsidP="0054261C">
                    <w:pPr>
                      <w:pStyle w:val="Nincsstlus"/>
                      <w:spacing w:before="120" w:after="0"/>
                      <w:rPr>
                        <w:sz w:val="20"/>
                        <w:szCs w:val="20"/>
                      </w:rPr>
                    </w:pPr>
                    <w:r w:rsidRPr="00255473">
                      <w:rPr>
                        <w:sz w:val="20"/>
                        <w:szCs w:val="20"/>
                      </w:rPr>
                      <w:t>Megvalósítás</w:t>
                    </w:r>
                  </w:p>
                </w:txbxContent>
              </v:textbox>
            </v:roundrect>
          </v:group>
        </w:pict>
      </w:r>
      <w:r>
        <w:pict>
          <v:shape id="_x0000_i1025" type="#_x0000_t75" style="width:359.35pt;height:188.45pt">
            <v:imagedata croptop="-65520f" cropbottom="65520f"/>
          </v:shape>
        </w:pict>
      </w:r>
    </w:p>
    <w:p w:rsidR="00553C7A" w:rsidRDefault="007F2310" w:rsidP="00E06251">
      <w:pPr>
        <w:pStyle w:val="Cmsor4"/>
      </w:pPr>
      <w:r>
        <w:t xml:space="preserve">Analóg </w:t>
      </w:r>
      <w:proofErr w:type="gramStart"/>
      <w:r>
        <w:t>referens szűrő</w:t>
      </w:r>
      <w:proofErr w:type="gramEnd"/>
      <w:r>
        <w:t xml:space="preserve"> tervezése</w:t>
      </w:r>
    </w:p>
    <w:p w:rsidR="00A2511B" w:rsidRDefault="00A2511B" w:rsidP="00A2511B">
      <w:r>
        <w:t xml:space="preserve">A </w:t>
      </w:r>
      <w:proofErr w:type="gramStart"/>
      <w:r>
        <w:t>referens szűrő</w:t>
      </w:r>
      <w:proofErr w:type="gramEnd"/>
      <w:r>
        <w:t xml:space="preserve"> egy ω = 1 törésponti frekvenciájú analóg </w:t>
      </w:r>
      <w:proofErr w:type="spellStart"/>
      <w:r>
        <w:t>aluláteresztő</w:t>
      </w:r>
      <w:proofErr w:type="spellEnd"/>
      <w:r>
        <w:t xml:space="preserve"> szűrő. Tervezésekor az ideális </w:t>
      </w:r>
      <w:proofErr w:type="spellStart"/>
      <w:r>
        <w:t>aluláteresztő</w:t>
      </w:r>
      <w:proofErr w:type="spellEnd"/>
      <w:r>
        <w:t xml:space="preserve"> szűrőt próbáljuk közelíteni egy adott alakú </w:t>
      </w:r>
      <w:r w:rsidR="00974C33">
        <w:t xml:space="preserve">átviteli </w:t>
      </w:r>
      <w:r>
        <w:t xml:space="preserve">karakterisztikával. Az approximáció során </w:t>
      </w:r>
      <w:r w:rsidR="00974C33">
        <w:t>megkapjuk a választott karakterisztikának, a megadott specifikációt kielégítő, paramétereit.</w:t>
      </w:r>
    </w:p>
    <w:p w:rsidR="00273ECC" w:rsidRDefault="00E366F9" w:rsidP="00273ECC">
      <w:pPr>
        <w:pStyle w:val="Kp"/>
      </w:pPr>
      <w:r>
        <w:rPr>
          <w:noProof/>
          <w:lang w:eastAsia="hu-HU"/>
        </w:rPr>
        <w:lastRenderedPageBreak/>
        <w:drawing>
          <wp:inline distT="0" distB="0" distL="0" distR="0">
            <wp:extent cx="3836619" cy="3069204"/>
            <wp:effectExtent l="0" t="0" r="0" b="0"/>
            <wp:docPr id="6" name="Kép 5" descr="filter_comp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ter_comp.sv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8704" cy="307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6F9" w:rsidRDefault="00801FA4" w:rsidP="00273ECC">
      <w:pPr>
        <w:pStyle w:val="Kpalrs"/>
      </w:pPr>
      <w:fldSimple w:instr=" STYLEREF 1 \s ">
        <w:r w:rsidR="00A743BF">
          <w:rPr>
            <w:noProof/>
          </w:rPr>
          <w:t>2</w:t>
        </w:r>
      </w:fldSimple>
      <w:r w:rsidR="00A743BF">
        <w:noBreakHyphen/>
      </w:r>
      <w:fldSimple w:instr=" SEQ ábra \* ARABIC \s 1 ">
        <w:r w:rsidR="00A743BF">
          <w:rPr>
            <w:noProof/>
          </w:rPr>
          <w:t>2</w:t>
        </w:r>
      </w:fldSimple>
      <w:r w:rsidR="00273ECC">
        <w:t>. ábra. Általánosan elterjedt approximációs típusok</w:t>
      </w:r>
    </w:p>
    <w:p w:rsidR="007F2310" w:rsidRDefault="007F2310" w:rsidP="00553C7A">
      <w:pPr>
        <w:rPr>
          <w:b/>
        </w:rPr>
      </w:pPr>
      <w:proofErr w:type="spellStart"/>
      <w:r w:rsidRPr="00974C33">
        <w:rPr>
          <w:b/>
        </w:rPr>
        <w:t>Butterworth</w:t>
      </w:r>
      <w:proofErr w:type="spellEnd"/>
      <w:r w:rsidRPr="00974C33">
        <w:rPr>
          <w:b/>
        </w:rPr>
        <w:t xml:space="preserve"> szűrő</w:t>
      </w:r>
    </w:p>
    <w:p w:rsidR="00273ECC" w:rsidRDefault="00E366F9" w:rsidP="00752E9B">
      <w:r>
        <w:t xml:space="preserve">A </w:t>
      </w:r>
      <w:proofErr w:type="spellStart"/>
      <w:r>
        <w:t>Butterworth</w:t>
      </w:r>
      <w:proofErr w:type="spellEnd"/>
      <w:r>
        <w:t xml:space="preserve"> szűrő, másik nevén maximálisan lapos szűrő, úgy közelíti az ideális </w:t>
      </w:r>
      <w:proofErr w:type="spellStart"/>
      <w:r>
        <w:t>aluláteresztő</w:t>
      </w:r>
      <w:proofErr w:type="spellEnd"/>
      <w:r>
        <w:t xml:space="preserve"> szűrőt, hogy az átengedő sávban minél laposabb legyen az átviteli karakterisztika.</w:t>
      </w:r>
      <w:r w:rsidR="00703CA2">
        <w:t xml:space="preserve"> </w:t>
      </w:r>
      <w:r w:rsidR="007E507D">
        <w:t xml:space="preserve">A maximális laposság előnye, hogy az </w:t>
      </w:r>
      <w:r w:rsidR="00E60A5C">
        <w:t>áteresztő</w:t>
      </w:r>
      <w:r w:rsidR="007E507D">
        <w:t xml:space="preserve"> sávba eső frekvenciakomponenseket nagyjából egységnyi erősítéssel viszi át. (Ez a törésponti frekvenciához közeledve leromlik.)</w:t>
      </w:r>
      <w:r w:rsidR="00752E9B">
        <w:t xml:space="preserve"> H</w:t>
      </w:r>
      <w:r w:rsidR="007E507D">
        <w:t>átránya, hogy a többi approximációs típushoz képest kisebb a szelektivitása.</w:t>
      </w:r>
    </w:p>
    <w:p w:rsidR="00273ECC" w:rsidRDefault="00273ECC" w:rsidP="00273ECC">
      <w:pPr>
        <w:pStyle w:val="Kp"/>
      </w:pPr>
      <w:r>
        <w:rPr>
          <w:noProof/>
          <w:lang w:eastAsia="hu-HU"/>
        </w:rPr>
        <w:drawing>
          <wp:inline distT="0" distB="0" distL="0" distR="0">
            <wp:extent cx="3916846" cy="2766295"/>
            <wp:effectExtent l="19050" t="0" r="7454" b="0"/>
            <wp:docPr id="9" name="Kép 8" descr="butter_ord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er_ord.sv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4165" cy="276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ECC" w:rsidRDefault="00801FA4" w:rsidP="00273ECC">
      <w:pPr>
        <w:pStyle w:val="Kpalrs"/>
      </w:pPr>
      <w:fldSimple w:instr=" STYLEREF 1 \s ">
        <w:r w:rsidR="00A743BF">
          <w:rPr>
            <w:noProof/>
          </w:rPr>
          <w:t>2</w:t>
        </w:r>
      </w:fldSimple>
      <w:r w:rsidR="00A743BF">
        <w:noBreakHyphen/>
      </w:r>
      <w:fldSimple w:instr=" SEQ ábra \* ARABIC \s 1 ">
        <w:r w:rsidR="00A743BF">
          <w:rPr>
            <w:noProof/>
          </w:rPr>
          <w:t>3</w:t>
        </w:r>
      </w:fldSimple>
      <w:r w:rsidR="00273ECC">
        <w:t xml:space="preserve">. ábra. </w:t>
      </w:r>
      <w:proofErr w:type="spellStart"/>
      <w:r w:rsidR="00273ECC">
        <w:t>Butterworth</w:t>
      </w:r>
      <w:proofErr w:type="spellEnd"/>
      <w:r w:rsidR="00273ECC">
        <w:t xml:space="preserve"> átviteli karakterisztikák, különböző fokszámok esetén</w:t>
      </w:r>
    </w:p>
    <w:p w:rsidR="00752E9B" w:rsidRDefault="00752E9B" w:rsidP="00CE24A2">
      <w:pPr>
        <w:ind w:firstLine="0"/>
      </w:pPr>
      <w:r>
        <w:lastRenderedPageBreak/>
        <w:t>Átviteli karakterisztikája a következő alakban írható fel</w:t>
      </w:r>
      <w:r w:rsidR="002E2806">
        <w:t>:</w:t>
      </w:r>
    </w:p>
    <w:p w:rsidR="00752E9B" w:rsidRDefault="00801FA4" w:rsidP="006A460C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jω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den>
          </m:f>
        </m:oMath>
      </m:oMathPara>
    </w:p>
    <w:p w:rsidR="00752E9B" w:rsidRDefault="002E2806" w:rsidP="000523ED">
      <w:pPr>
        <w:ind w:firstLine="0"/>
      </w:pPr>
      <w:proofErr w:type="gramStart"/>
      <w:r>
        <w:t>ahol</w:t>
      </w:r>
      <w:proofErr w:type="gramEnd"/>
      <w:r>
        <w:t xml:space="preserve"> </w:t>
      </w:r>
      <w:r w:rsidRPr="002E2806">
        <w:rPr>
          <w:i/>
        </w:rPr>
        <w:t>N</w:t>
      </w:r>
      <w:r>
        <w:t xml:space="preserve"> a fokszámot jelöli. </w:t>
      </w:r>
      <w:r w:rsidR="006A460C">
        <w:t xml:space="preserve">Az </w:t>
      </w:r>
      <w:r w:rsidR="006A460C" w:rsidRPr="006A460C">
        <w:rPr>
          <w:i/>
        </w:rPr>
        <w:t>ε</w:t>
      </w:r>
      <w:r w:rsidR="006A460C">
        <w:t xml:space="preserve"> értékét a legnagyobb </w:t>
      </w:r>
      <w:r>
        <w:t xml:space="preserve">megengedett </w:t>
      </w:r>
      <w:r w:rsidR="006A460C">
        <w:t>csillapításból (az áteresztő sáv szélén) kapjuk meg:</w:t>
      </w:r>
      <w:r w:rsidR="00801FA4">
        <w:fldChar w:fldCharType="begin"/>
      </w:r>
      <w:r w:rsidR="0029609F">
        <w:instrText xml:space="preserve"> REF első_képlet \h </w:instrText>
      </w:r>
      <w:r w:rsidR="00801FA4">
        <w:fldChar w:fldCharType="end"/>
      </w:r>
    </w:p>
    <w:p w:rsidR="006A460C" w:rsidRDefault="006A460C" w:rsidP="00752E9B">
      <m:oMathPara>
        <m:oMath>
          <m:r>
            <w:rPr>
              <w:rFonts w:ascii="Cambria Math" w:hAnsi="Cambria Math"/>
            </w:rPr>
            <m:t>ε=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áteresztő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dB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e>
          </m:rad>
        </m:oMath>
      </m:oMathPara>
    </w:p>
    <w:p w:rsidR="006A460C" w:rsidRDefault="002E2806" w:rsidP="000523ED">
      <w:pPr>
        <w:ind w:firstLine="0"/>
      </w:pPr>
      <w:r>
        <w:t xml:space="preserve">Amennyiben a </w:t>
      </w:r>
      <w:proofErr w:type="spellStart"/>
      <w:r>
        <w:t>zárósáv</w:t>
      </w:r>
      <w:proofErr w:type="spellEnd"/>
      <w:r>
        <w:t xml:space="preserve"> paraméterei (záró frekvencia </w:t>
      </w:r>
      <w:proofErr w:type="spellStart"/>
      <w:r>
        <w:t>Ω</w:t>
      </w:r>
      <w:r>
        <w:rPr>
          <w:vertAlign w:val="subscript"/>
        </w:rPr>
        <w:t>z</w:t>
      </w:r>
      <w:proofErr w:type="spellEnd"/>
      <w:r>
        <w:t>, minimál</w:t>
      </w:r>
      <w:r w:rsidR="0059721A">
        <w:t>is</w:t>
      </w:r>
      <w:r>
        <w:t xml:space="preserve"> csillapítás a</w:t>
      </w:r>
      <w:r>
        <w:rPr>
          <w:vertAlign w:val="subscript"/>
        </w:rPr>
        <w:t>z</w:t>
      </w:r>
      <w:r>
        <w:t>) vannak megadva, a szűrő fokszáma a következő módon számítható:</w:t>
      </w:r>
    </w:p>
    <w:p w:rsidR="002E2806" w:rsidRDefault="002E2806" w:rsidP="00752E9B">
      <m:oMathPara>
        <m:oMath>
          <m:r>
            <w:rPr>
              <w:rFonts w:ascii="Cambria Math" w:hAnsi="Cambria Math"/>
            </w:rPr>
            <m:t>N≥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dB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ε</m:t>
                  </m:r>
                </m:den>
              </m:f>
            </m:e>
          </m:func>
        </m:oMath>
      </m:oMathPara>
    </w:p>
    <w:p w:rsidR="00D65382" w:rsidRDefault="00D65382" w:rsidP="00752E9B">
      <w:r>
        <w:t xml:space="preserve">A fokszám, és az </w:t>
      </w:r>
      <w:r w:rsidRPr="006A460C">
        <w:rPr>
          <w:i/>
        </w:rPr>
        <w:t>ε</w:t>
      </w:r>
      <w:r>
        <w:rPr>
          <w:i/>
        </w:rPr>
        <w:t xml:space="preserve"> </w:t>
      </w:r>
      <w:r w:rsidRPr="00D65382">
        <w:t>paraméter ismeretében</w:t>
      </w:r>
      <w:r>
        <w:t xml:space="preserve"> már ki tudjuk számolni az átviteli karakterisztika pólusait. (Zérusai nincsenek.)</w:t>
      </w:r>
    </w:p>
    <w:p w:rsidR="00D65382" w:rsidRDefault="00801FA4" w:rsidP="00752E9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p>
          </m:sSup>
          <m:r>
            <w:rPr>
              <w:rFonts w:ascii="Cambria Math" w:hAnsi="Cambria Math"/>
            </w:rPr>
            <m:t xml:space="preserve">          k=1,2,…,N</m:t>
          </m:r>
        </m:oMath>
      </m:oMathPara>
    </w:p>
    <w:p w:rsidR="000523ED" w:rsidRPr="00E258DC" w:rsidRDefault="000523ED" w:rsidP="000523ED">
      <w:pPr>
        <w:ind w:firstLine="0"/>
      </w:pPr>
      <w:proofErr w:type="gramStart"/>
      <w:r>
        <w:t>ahol</w:t>
      </w:r>
      <w:proofErr w:type="gramEnd"/>
      <w:r>
        <w:t>:</w:t>
      </w:r>
    </w:p>
    <w:p w:rsidR="000523ED" w:rsidRPr="000523ED" w:rsidRDefault="00E258DC" w:rsidP="00752E9B"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N</m:t>
                  </m:r>
                </m:deg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</m:rad>
            </m:den>
          </m:f>
        </m:oMath>
      </m:oMathPara>
    </w:p>
    <w:p w:rsidR="00E258DC" w:rsidRPr="00E258DC" w:rsidRDefault="00801FA4" w:rsidP="00752E9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+(2k-1)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2N</m:t>
              </m:r>
            </m:den>
          </m:f>
        </m:oMath>
      </m:oMathPara>
    </w:p>
    <w:p w:rsidR="00E258DC" w:rsidRDefault="0029609F" w:rsidP="00752E9B">
      <w:r>
        <w:t xml:space="preserve">A fentebbi képletek alapján </w:t>
      </w:r>
      <w:r w:rsidR="00706325">
        <w:t xml:space="preserve">megállapíthatjuk, hogy </w:t>
      </w:r>
      <w:r>
        <w:t xml:space="preserve">a gyökök egy </w:t>
      </w:r>
      <w:proofErr w:type="gramStart"/>
      <w:r w:rsidRPr="00273ECC">
        <w:rPr>
          <w:i/>
        </w:rPr>
        <w:t>A</w:t>
      </w:r>
      <w:proofErr w:type="gramEnd"/>
      <w:r>
        <w:t xml:space="preserve"> sugarú kör bal</w:t>
      </w:r>
      <w:r w:rsidR="00273ECC">
        <w:t xml:space="preserve"> felén</w:t>
      </w:r>
      <w:r>
        <w:t xml:space="preserve"> helyezkednek el</w:t>
      </w:r>
      <w:r w:rsidR="00273ECC">
        <w:t xml:space="preserve"> egymástól egyenletes távolságban</w:t>
      </w:r>
      <w:r w:rsidR="00A35CBD">
        <w:t>.</w:t>
      </w:r>
    </w:p>
    <w:p w:rsidR="00273ECC" w:rsidRDefault="00273ECC" w:rsidP="00273ECC">
      <w:pPr>
        <w:pStyle w:val="Kp"/>
      </w:pPr>
      <w:r>
        <w:rPr>
          <w:noProof/>
          <w:lang w:eastAsia="hu-HU"/>
        </w:rPr>
        <w:drawing>
          <wp:inline distT="0" distB="0" distL="0" distR="0">
            <wp:extent cx="2289975" cy="2194559"/>
            <wp:effectExtent l="0" t="0" r="0" b="0"/>
            <wp:docPr id="7" name="Kép 6" descr="butter_pz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er_pz.sv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1315" cy="219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ECC" w:rsidRDefault="00801FA4" w:rsidP="00273ECC">
      <w:pPr>
        <w:pStyle w:val="Kpalrs"/>
      </w:pPr>
      <w:fldSimple w:instr=" STYLEREF 1 \s ">
        <w:r w:rsidR="00A743BF">
          <w:rPr>
            <w:noProof/>
          </w:rPr>
          <w:t>2</w:t>
        </w:r>
      </w:fldSimple>
      <w:r w:rsidR="00A743BF">
        <w:noBreakHyphen/>
      </w:r>
      <w:fldSimple w:instr=" SEQ ábra \* ARABIC \s 1 ">
        <w:r w:rsidR="00A743BF">
          <w:rPr>
            <w:noProof/>
          </w:rPr>
          <w:t>4</w:t>
        </w:r>
      </w:fldSimple>
      <w:r w:rsidR="00273ECC">
        <w:t xml:space="preserve">. ábra. </w:t>
      </w:r>
      <w:r w:rsidR="00A35CBD">
        <w:t>Egy h</w:t>
      </w:r>
      <w:r w:rsidR="00273ECC">
        <w:t xml:space="preserve">armadfokú </w:t>
      </w:r>
      <w:proofErr w:type="spellStart"/>
      <w:r w:rsidR="00273ECC">
        <w:t>Butterworth</w:t>
      </w:r>
      <w:proofErr w:type="spellEnd"/>
      <w:r w:rsidR="00273ECC">
        <w:t xml:space="preserve"> szűrő pólus-zérus eloszlása</w:t>
      </w:r>
      <w:r w:rsidR="00B37ADD">
        <w:t xml:space="preserve"> (a pólusok fehérrel)</w:t>
      </w:r>
    </w:p>
    <w:p w:rsidR="007F2310" w:rsidRPr="001101B5" w:rsidRDefault="007F2310" w:rsidP="00553C7A">
      <w:pPr>
        <w:rPr>
          <w:b/>
        </w:rPr>
      </w:pPr>
      <w:proofErr w:type="spellStart"/>
      <w:r w:rsidRPr="001101B5">
        <w:rPr>
          <w:b/>
        </w:rPr>
        <w:lastRenderedPageBreak/>
        <w:t>Csebisev</w:t>
      </w:r>
      <w:proofErr w:type="spellEnd"/>
      <w:r w:rsidRPr="001101B5">
        <w:rPr>
          <w:b/>
        </w:rPr>
        <w:t xml:space="preserve"> szűrő</w:t>
      </w:r>
    </w:p>
    <w:p w:rsidR="00CE24A2" w:rsidRDefault="001101B5" w:rsidP="00553C7A">
      <w:r>
        <w:t xml:space="preserve">A </w:t>
      </w:r>
      <w:proofErr w:type="spellStart"/>
      <w:r>
        <w:t>Csebisev</w:t>
      </w:r>
      <w:proofErr w:type="spellEnd"/>
      <w:r>
        <w:t xml:space="preserve"> approximáció során, a frekvenciamenet gyorsabb letörésének érdekében az áteresztő sávban feláldozzuk annak maximális laposságát, és megengedünk egy maximális ingadozást.</w:t>
      </w:r>
      <w:r w:rsidR="00E60A5C">
        <w:t xml:space="preserve"> Erre a feladatra</w:t>
      </w:r>
      <w:r w:rsidR="0084651B">
        <w:t xml:space="preserve"> kitűnően alkalmasok a </w:t>
      </w:r>
      <w:proofErr w:type="spellStart"/>
      <w:r w:rsidR="00E60A5C">
        <w:t>Csebisev-polinomok</w:t>
      </w:r>
      <w:proofErr w:type="spellEnd"/>
      <w:r w:rsidR="00E60A5C">
        <w:t xml:space="preserve">, mivel a [-1,1] tartományban ±1 </w:t>
      </w:r>
      <w:r w:rsidR="003A590E">
        <w:t xml:space="preserve">között egyenletesen ingadoznak, és a végtelenben a végtelenhez tartanak. A </w:t>
      </w:r>
      <w:proofErr w:type="spellStart"/>
      <w:r w:rsidR="003A590E">
        <w:t>Csebisev-polinommal</w:t>
      </w:r>
      <w:proofErr w:type="spellEnd"/>
      <w:r w:rsidR="003A590E">
        <w:t xml:space="preserve"> való közelítés következtében az áteresztő tartományban a frekvenciamenet egyenletesen fog ingadozni a specifikációban megadott értékek között, szélsőértékeit a szűrő fokszámával megegyező esetben veszi fel. A törésponti frekvencián megegyezik a maximálisan megengedett hibával, azon túl monoton csökken.</w:t>
      </w:r>
    </w:p>
    <w:p w:rsidR="00CE24A2" w:rsidRDefault="00CE24A2" w:rsidP="00CE24A2">
      <w:pPr>
        <w:pStyle w:val="Kp"/>
      </w:pPr>
      <w:r>
        <w:rPr>
          <w:noProof/>
          <w:lang w:eastAsia="hu-HU"/>
        </w:rPr>
        <w:drawing>
          <wp:inline distT="0" distB="0" distL="0" distR="0">
            <wp:extent cx="4346216" cy="2776692"/>
            <wp:effectExtent l="19050" t="0" r="0" b="0"/>
            <wp:docPr id="2" name="Kép 1" descr="chebi_amp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bi_amp.sv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5069" cy="277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4A2" w:rsidRDefault="00801FA4" w:rsidP="00CE24A2">
      <w:pPr>
        <w:pStyle w:val="Kpalrs"/>
      </w:pPr>
      <w:fldSimple w:instr=" STYLEREF 1 \s ">
        <w:r w:rsidR="00A743BF">
          <w:rPr>
            <w:noProof/>
          </w:rPr>
          <w:t>2</w:t>
        </w:r>
      </w:fldSimple>
      <w:r w:rsidR="00A743BF">
        <w:noBreakHyphen/>
      </w:r>
      <w:fldSimple w:instr=" SEQ ábra \* ARABIC \s 1 ">
        <w:r w:rsidR="00A743BF">
          <w:rPr>
            <w:noProof/>
          </w:rPr>
          <w:t>5</w:t>
        </w:r>
      </w:fldSimple>
      <w:r w:rsidR="00CE24A2">
        <w:t xml:space="preserve">. ábra. A </w:t>
      </w:r>
      <w:proofErr w:type="spellStart"/>
      <w:r w:rsidR="00CE24A2">
        <w:t>Csebisev</w:t>
      </w:r>
      <w:proofErr w:type="spellEnd"/>
      <w:r w:rsidR="00CE24A2">
        <w:t xml:space="preserve"> szűrő amplitúdó karakterisztikája</w:t>
      </w:r>
    </w:p>
    <w:p w:rsidR="00665C7E" w:rsidRDefault="0084651B" w:rsidP="00CE24A2">
      <w:pPr>
        <w:ind w:firstLine="0"/>
      </w:pPr>
      <w:r>
        <w:t>A szűrő átviteli karakterisztikája:</w:t>
      </w:r>
    </w:p>
    <w:p w:rsidR="0084651B" w:rsidRDefault="00801FA4" w:rsidP="0084651B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jω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(ω)</m:t>
              </m:r>
            </m:den>
          </m:f>
        </m:oMath>
      </m:oMathPara>
    </w:p>
    <w:p w:rsidR="0084651B" w:rsidRDefault="0084651B" w:rsidP="0084651B">
      <w:pPr>
        <w:ind w:firstLine="0"/>
      </w:pPr>
      <w:proofErr w:type="gramStart"/>
      <w:r>
        <w:t>ahol</w:t>
      </w:r>
      <w:proofErr w:type="gramEnd"/>
      <w:r>
        <w:t xml:space="preserve"> </w:t>
      </w:r>
      <w:r w:rsidRPr="0084651B">
        <w:rPr>
          <w:i/>
        </w:rPr>
        <w:t>N</w:t>
      </w:r>
      <w:r>
        <w:t xml:space="preserve"> a szűrő fokszáma, </w:t>
      </w:r>
      <w:r w:rsidRPr="006A460C">
        <w:rPr>
          <w:i/>
        </w:rPr>
        <w:t>ε</w:t>
      </w:r>
      <w:r>
        <w:t xml:space="preserve"> határozza </w:t>
      </w:r>
      <w:r w:rsidR="00CE24A2">
        <w:t xml:space="preserve">meg </w:t>
      </w:r>
      <w:r>
        <w:t xml:space="preserve">az ingadozást, és </w:t>
      </w:r>
      <w:r w:rsidRPr="0084651B">
        <w:rPr>
          <w:i/>
        </w:rPr>
        <w:t>T</w:t>
      </w:r>
      <w:r w:rsidRPr="0084651B">
        <w:rPr>
          <w:i/>
          <w:vertAlign w:val="subscript"/>
        </w:rPr>
        <w:t>N</w:t>
      </w:r>
      <w:r w:rsidRPr="0084651B">
        <w:rPr>
          <w:i/>
        </w:rPr>
        <w:t>(ω)</w:t>
      </w:r>
      <w:r>
        <w:t xml:space="preserve"> az </w:t>
      </w:r>
      <w:proofErr w:type="spellStart"/>
      <w:r>
        <w:t>N-edrendű</w:t>
      </w:r>
      <w:proofErr w:type="spellEnd"/>
      <w:r>
        <w:t xml:space="preserve"> </w:t>
      </w:r>
      <w:proofErr w:type="spellStart"/>
      <w:r>
        <w:t>Csebisev-poli</w:t>
      </w:r>
      <w:r w:rsidR="00CE24A2">
        <w:t>nom</w:t>
      </w:r>
      <w:proofErr w:type="spellEnd"/>
      <w:r w:rsidR="00CE24A2">
        <w:t>:</w:t>
      </w:r>
    </w:p>
    <w:p w:rsidR="00CE24A2" w:rsidRPr="0084651B" w:rsidRDefault="00801FA4" w:rsidP="0084651B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(N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(ω)</m:t>
                          </m:r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</m:func>
                  <m:r>
                    <m:rPr>
                      <m:nor/>
                    </m:rPr>
                    <w:rPr>
                      <w:rFonts w:ascii="Cambria Math" w:hAnsi="Cambria Math"/>
                    </w:rPr>
                    <m:t xml:space="preserve">   , ha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  <m:r>
                    <m:rPr>
                      <m:nor/>
                    </m:rPr>
                    <w:rPr>
                      <w:rFonts w:ascii="Cambria Math" w:hAnsi="Cambria Math"/>
                    </w:rPr>
                    <m:t xml:space="preserve">≤1 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cosh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(N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func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 xml:space="preserve">, ha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  <m:r>
                    <m:rPr>
                      <m:nor/>
                    </m:rPr>
                    <w:rPr>
                      <w:rFonts w:ascii="Cambria Math" w:hAnsi="Cambria Math"/>
                    </w:rPr>
                    <m:t>&gt;1</m:t>
                  </m:r>
                </m:e>
              </m:eqArr>
            </m:e>
          </m:d>
        </m:oMath>
      </m:oMathPara>
    </w:p>
    <w:p w:rsidR="0084651B" w:rsidRDefault="0059721A" w:rsidP="0059721A">
      <w:pPr>
        <w:ind w:firstLine="0"/>
      </w:pPr>
      <w:r>
        <w:t xml:space="preserve">A kívánt maximális ingadozás ismeretében </w:t>
      </w:r>
      <w:proofErr w:type="spellStart"/>
      <w:r w:rsidRPr="006A460C">
        <w:rPr>
          <w:i/>
        </w:rPr>
        <w:t>ε</w:t>
      </w:r>
      <w:r>
        <w:t>-t</w:t>
      </w:r>
      <w:proofErr w:type="spellEnd"/>
      <w:r>
        <w:t xml:space="preserve"> a következő képlettel számíthatjuk ki:</w:t>
      </w:r>
    </w:p>
    <w:p w:rsidR="0059721A" w:rsidRDefault="0059721A" w:rsidP="0059721A">
      <m:oMathPara>
        <m:oMath>
          <m:r>
            <w:rPr>
              <w:rFonts w:ascii="Cambria Math" w:hAnsi="Cambria Math"/>
            </w:rPr>
            <w:lastRenderedPageBreak/>
            <m:t>ε=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ingadozás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dB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e>
          </m:rad>
        </m:oMath>
      </m:oMathPara>
    </w:p>
    <w:p w:rsidR="0059721A" w:rsidRDefault="0059721A" w:rsidP="0059721A">
      <w:pPr>
        <w:ind w:firstLine="0"/>
      </w:pPr>
      <w:r>
        <w:t xml:space="preserve">Ha a </w:t>
      </w:r>
      <w:proofErr w:type="spellStart"/>
      <w:r>
        <w:t>zárósáv</w:t>
      </w:r>
      <w:proofErr w:type="spellEnd"/>
      <w:r>
        <w:t xml:space="preserve"> paraméterei (záró frekvencia </w:t>
      </w:r>
      <w:proofErr w:type="spellStart"/>
      <w:r w:rsidRPr="00127AE6">
        <w:rPr>
          <w:i/>
        </w:rPr>
        <w:t>Ω</w:t>
      </w:r>
      <w:r w:rsidRPr="00127AE6">
        <w:rPr>
          <w:i/>
          <w:vertAlign w:val="subscript"/>
        </w:rPr>
        <w:t>z</w:t>
      </w:r>
      <w:proofErr w:type="spellEnd"/>
      <w:r>
        <w:t xml:space="preserve">, minimális </w:t>
      </w:r>
      <w:r w:rsidR="00F66C18">
        <w:t>elnyomás</w:t>
      </w:r>
      <w:r>
        <w:t xml:space="preserve"> </w:t>
      </w:r>
      <w:r w:rsidRPr="00127AE6">
        <w:rPr>
          <w:i/>
        </w:rPr>
        <w:t>a</w:t>
      </w:r>
      <w:r w:rsidRPr="00127AE6">
        <w:rPr>
          <w:i/>
          <w:vertAlign w:val="subscript"/>
        </w:rPr>
        <w:t>z</w:t>
      </w:r>
      <w:r>
        <w:t>) vannak megadva, a szűrő fokszáma a következő módon számítható:</w:t>
      </w:r>
    </w:p>
    <w:p w:rsidR="00F66C18" w:rsidRDefault="00F66C18" w:rsidP="0059721A">
      <w:pPr>
        <w:ind w:firstLine="0"/>
      </w:pPr>
      <m:oMathPara>
        <m:oMath>
          <m:r>
            <w:rPr>
              <w:rFonts w:ascii="Cambria Math" w:hAnsi="Cambria Math"/>
            </w:rPr>
            <m:t>N≥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ε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rad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 xml:space="preserve">         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dB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</m:sup>
          </m:sSup>
        </m:oMath>
      </m:oMathPara>
    </w:p>
    <w:p w:rsidR="00A42C63" w:rsidRDefault="00A42C63" w:rsidP="0059721A">
      <w:pPr>
        <w:ind w:firstLine="0"/>
      </w:pPr>
    </w:p>
    <w:p w:rsidR="002E0E77" w:rsidRDefault="002E0E77" w:rsidP="0059721A">
      <w:pPr>
        <w:ind w:firstLine="0"/>
      </w:pPr>
      <w:r>
        <w:t xml:space="preserve">A szűrő fokszámának, és az </w:t>
      </w:r>
      <w:r w:rsidRPr="006A460C">
        <w:rPr>
          <w:i/>
        </w:rPr>
        <w:t>ε</w:t>
      </w:r>
      <w:r>
        <w:t xml:space="preserve"> ismeretében a pólusok:</w:t>
      </w:r>
    </w:p>
    <w:p w:rsidR="002E0E77" w:rsidRDefault="00801FA4" w:rsidP="0059721A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+j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        k=1,2,…,N</m:t>
          </m:r>
        </m:oMath>
      </m:oMathPara>
    </w:p>
    <w:p w:rsidR="002E0E77" w:rsidRDefault="00801FA4" w:rsidP="0059721A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σ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2k-1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2N</m:t>
                      </m:r>
                    </m:den>
                  </m:f>
                </m:e>
              </m:d>
            </m:e>
          </m:func>
        </m:oMath>
      </m:oMathPara>
    </w:p>
    <w:p w:rsidR="0035431C" w:rsidRDefault="00801FA4" w:rsidP="0035431C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ω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2k-1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2N</m:t>
                      </m:r>
                    </m:den>
                  </m:f>
                </m:e>
              </m:d>
            </m:e>
          </m:func>
        </m:oMath>
      </m:oMathPara>
    </w:p>
    <w:p w:rsidR="0035431C" w:rsidRDefault="0035431C" w:rsidP="0035431C">
      <w:pPr>
        <w:ind w:firstLine="0"/>
      </w:pPr>
      <w:proofErr w:type="gramStart"/>
      <w:r>
        <w:t>ahol</w:t>
      </w:r>
      <w:proofErr w:type="gramEnd"/>
      <w:r>
        <w:t>:</w:t>
      </w:r>
    </w:p>
    <w:p w:rsidR="0035431C" w:rsidRDefault="00801FA4" w:rsidP="0035431C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σ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sinh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ε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num>
            <m:den>
              <m:r>
                <w:rPr>
                  <w:rFonts w:ascii="Cambria Math" w:hAnsi="Cambria Math"/>
                </w:rPr>
                <m:t>2γ</m:t>
              </m:r>
            </m:den>
          </m:f>
        </m:oMath>
      </m:oMathPara>
    </w:p>
    <w:p w:rsidR="0035431C" w:rsidRDefault="00801FA4" w:rsidP="0035431C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ω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cosh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ε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2γ</m:t>
              </m:r>
            </m:den>
          </m:f>
        </m:oMath>
      </m:oMathPara>
    </w:p>
    <w:p w:rsidR="0035431C" w:rsidRDefault="0035431C" w:rsidP="0035431C">
      <w:pPr>
        <w:ind w:firstLine="0"/>
      </w:pPr>
      <m:oMathPara>
        <m:oMath>
          <m:r>
            <w:rPr>
              <w:rFonts w:ascii="Cambria Math" w:hAnsi="Cambria Math"/>
            </w:rPr>
            <m:t>γ=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N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ε</m:t>
                  </m:r>
                </m:den>
              </m:f>
            </m:e>
          </m:rad>
        </m:oMath>
      </m:oMathPara>
    </w:p>
    <w:p w:rsidR="00BF0AC3" w:rsidRDefault="00BF0AC3" w:rsidP="00BF0AC3">
      <w:pPr>
        <w:ind w:firstLine="0"/>
      </w:pPr>
      <w:r>
        <w:t>Könnyen belátható, hogy a szűrő pólusai, a komplex számsíkon ábrázolva, egy ellipszis bal ívének mentén helyezkednek el</w:t>
      </w:r>
      <w:r w:rsidR="00A27007">
        <w:t xml:space="preserve"> (</w:t>
      </w:r>
      <w:r w:rsidR="00801FA4">
        <w:fldChar w:fldCharType="begin"/>
      </w:r>
      <w:r w:rsidR="00A27007">
        <w:instrText xml:space="preserve"> REF _Ref356341421 \h </w:instrText>
      </w:r>
      <w:r w:rsidR="00801FA4">
        <w:fldChar w:fldCharType="end"/>
      </w:r>
      <w:r w:rsidR="00801FA4">
        <w:fldChar w:fldCharType="begin"/>
      </w:r>
      <w:r w:rsidR="00A27007">
        <w:instrText xml:space="preserve"> REF _Ref356341428 \h </w:instrText>
      </w:r>
      <w:r w:rsidR="00801FA4">
        <w:fldChar w:fldCharType="separate"/>
      </w:r>
      <w:r w:rsidR="00A27007">
        <w:rPr>
          <w:noProof/>
        </w:rPr>
        <w:t>2</w:t>
      </w:r>
      <w:r w:rsidR="00A27007">
        <w:noBreakHyphen/>
      </w:r>
      <w:r w:rsidR="00A27007">
        <w:rPr>
          <w:noProof/>
        </w:rPr>
        <w:t>6</w:t>
      </w:r>
      <w:r w:rsidR="00A27007">
        <w:t>. ábra</w:t>
      </w:r>
      <w:r w:rsidR="00801FA4">
        <w:fldChar w:fldCharType="end"/>
      </w:r>
      <w:r w:rsidR="00A27007">
        <w:t xml:space="preserve">.) A </w:t>
      </w:r>
      <w:proofErr w:type="spellStart"/>
      <w:r w:rsidR="00A27007">
        <w:t>Csebisev</w:t>
      </w:r>
      <w:proofErr w:type="spellEnd"/>
      <w:r w:rsidR="00A27007">
        <w:t xml:space="preserve"> szűrő átviteli függvénye, a pólusokkal felírva:</w:t>
      </w:r>
    </w:p>
    <w:p w:rsidR="00A42C63" w:rsidRDefault="00801FA4" w:rsidP="00A42C63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∏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num>
            <m:den>
              <m:nary>
                <m:naryPr>
                  <m:chr m:val="∏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 xml:space="preserve">       K=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-1 ,      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 xml:space="preserve">ha </m:t>
                  </m:r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 xml:space="preserve"> páratlan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ε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 xml:space="preserve">, ha </m:t>
                  </m:r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 xml:space="preserve"> páros</m:t>
                  </m:r>
                </m:e>
              </m:eqArr>
            </m:e>
          </m:d>
        </m:oMath>
      </m:oMathPara>
    </w:p>
    <w:p w:rsidR="00A27007" w:rsidRDefault="00A27007" w:rsidP="00BF0AC3">
      <w:pPr>
        <w:ind w:firstLine="0"/>
      </w:pPr>
    </w:p>
    <w:p w:rsidR="00BF0AC3" w:rsidRDefault="00BF0AC3" w:rsidP="00BF0AC3">
      <w:pPr>
        <w:pStyle w:val="Kp"/>
      </w:pPr>
      <w:r w:rsidRPr="00BF0AC3">
        <w:rPr>
          <w:noProof/>
          <w:lang w:eastAsia="hu-HU"/>
        </w:rPr>
        <w:lastRenderedPageBreak/>
        <w:drawing>
          <wp:inline distT="0" distB="0" distL="0" distR="0">
            <wp:extent cx="2719346" cy="2606040"/>
            <wp:effectExtent l="0" t="0" r="4804" b="0"/>
            <wp:docPr id="3" name="Kép 2" descr="chebi_pz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bi_pz.sv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2445" cy="26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0" w:name="_Ref356341428"/>
    <w:bookmarkStart w:id="11" w:name="_Ref356341421"/>
    <w:p w:rsidR="0059721A" w:rsidRPr="00BF0AC3" w:rsidRDefault="00801FA4" w:rsidP="00BF0AC3">
      <w:pPr>
        <w:pStyle w:val="Kpalrs"/>
      </w:pPr>
      <w:r>
        <w:fldChar w:fldCharType="begin"/>
      </w:r>
      <w:r w:rsidR="00A743BF">
        <w:instrText xml:space="preserve"> STYLEREF 1 \s </w:instrText>
      </w:r>
      <w:r>
        <w:fldChar w:fldCharType="separate"/>
      </w:r>
      <w:r w:rsidR="00A743BF">
        <w:rPr>
          <w:noProof/>
        </w:rPr>
        <w:t>2</w:t>
      </w:r>
      <w:r>
        <w:fldChar w:fldCharType="end"/>
      </w:r>
      <w:r w:rsidR="00A743BF">
        <w:noBreakHyphen/>
      </w:r>
      <w:fldSimple w:instr=" SEQ ábra \* ARABIC \s 1 ">
        <w:r w:rsidR="00A743BF">
          <w:rPr>
            <w:noProof/>
          </w:rPr>
          <w:t>6</w:t>
        </w:r>
      </w:fldSimple>
      <w:r w:rsidR="00BF0AC3">
        <w:t>. ábra</w:t>
      </w:r>
      <w:bookmarkEnd w:id="10"/>
      <w:r w:rsidR="00A27007">
        <w:t xml:space="preserve">. </w:t>
      </w:r>
      <w:proofErr w:type="spellStart"/>
      <w:r w:rsidR="00A27007">
        <w:t>Csebisev</w:t>
      </w:r>
      <w:proofErr w:type="spellEnd"/>
      <w:r w:rsidR="00A27007">
        <w:t xml:space="preserve"> szűrő pólus-zérus eloszlása</w:t>
      </w:r>
      <w:bookmarkEnd w:id="11"/>
    </w:p>
    <w:p w:rsidR="00A27007" w:rsidRPr="00A27007" w:rsidRDefault="00A27007" w:rsidP="00553C7A"/>
    <w:p w:rsidR="007F2310" w:rsidRDefault="007F2310" w:rsidP="00553C7A">
      <w:pPr>
        <w:rPr>
          <w:b/>
        </w:rPr>
      </w:pPr>
      <w:r w:rsidRPr="00CE24A2">
        <w:rPr>
          <w:b/>
        </w:rPr>
        <w:t xml:space="preserve">Inverz </w:t>
      </w:r>
      <w:proofErr w:type="spellStart"/>
      <w:r w:rsidRPr="00CE24A2">
        <w:rPr>
          <w:b/>
        </w:rPr>
        <w:t>Csebisev</w:t>
      </w:r>
      <w:proofErr w:type="spellEnd"/>
      <w:r w:rsidRPr="00CE24A2">
        <w:rPr>
          <w:b/>
        </w:rPr>
        <w:t xml:space="preserve"> szűrő</w:t>
      </w:r>
    </w:p>
    <w:p w:rsidR="005E136C" w:rsidRDefault="005E136C" w:rsidP="00F45C64">
      <w:r>
        <w:t>Az in</w:t>
      </w:r>
      <w:r w:rsidR="009F6F38">
        <w:t xml:space="preserve">verz </w:t>
      </w:r>
      <w:proofErr w:type="spellStart"/>
      <w:r w:rsidR="009F6F38">
        <w:t>Csebisev</w:t>
      </w:r>
      <w:proofErr w:type="spellEnd"/>
      <w:r w:rsidR="009F6F38">
        <w:t xml:space="preserve"> szűrő esetén</w:t>
      </w:r>
      <w:r w:rsidR="00F45C64">
        <w:t xml:space="preserve"> az át</w:t>
      </w:r>
      <w:r w:rsidR="00F76CBC">
        <w:t>eresztő</w:t>
      </w:r>
      <w:r w:rsidR="00F45C64">
        <w:t xml:space="preserve"> tartományban maximálisan laposan közelítjük az ideális karakterisztikát, míg a záró tartományban megengedjük annak bizonyos ingadozását.</w:t>
      </w:r>
      <w:r w:rsidR="00F76CBC">
        <w:t xml:space="preserve"> A frekvenciamenet monoton csökken az áteresztő tartományban, a záró frekvencián megegyezik a minimális elnyomással, a felett egyenletesen ingadozik a minimális- és a végtelen elnyomás között.</w:t>
      </w:r>
    </w:p>
    <w:p w:rsidR="00F76CBC" w:rsidRDefault="00F76CBC" w:rsidP="00F76CBC">
      <w:pPr>
        <w:pStyle w:val="Kp"/>
      </w:pPr>
      <w:r>
        <w:rPr>
          <w:noProof/>
          <w:lang w:eastAsia="hu-HU"/>
        </w:rPr>
        <w:drawing>
          <wp:inline distT="0" distB="0" distL="0" distR="0">
            <wp:extent cx="4179238" cy="2784520"/>
            <wp:effectExtent l="19050" t="0" r="0" b="0"/>
            <wp:docPr id="4" name="Kép 3" descr="chebi2_a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bi2_amp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3796" cy="278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CBC" w:rsidRPr="00CE24A2" w:rsidRDefault="00801FA4" w:rsidP="00F76CBC">
      <w:pPr>
        <w:pStyle w:val="Kpalrs"/>
      </w:pPr>
      <w:fldSimple w:instr=" STYLEREF 1 \s ">
        <w:r w:rsidR="00A743BF">
          <w:rPr>
            <w:noProof/>
          </w:rPr>
          <w:t>2</w:t>
        </w:r>
      </w:fldSimple>
      <w:r w:rsidR="00A743BF">
        <w:noBreakHyphen/>
      </w:r>
      <w:fldSimple w:instr=" SEQ ábra \* ARABIC \s 1 ">
        <w:r w:rsidR="00A743BF">
          <w:rPr>
            <w:noProof/>
          </w:rPr>
          <w:t>7</w:t>
        </w:r>
      </w:fldSimple>
      <w:r w:rsidR="00F76CBC">
        <w:t xml:space="preserve">. ábra. Inverz </w:t>
      </w:r>
      <w:proofErr w:type="spellStart"/>
      <w:r w:rsidR="00F76CBC">
        <w:t>Csebisev</w:t>
      </w:r>
      <w:proofErr w:type="spellEnd"/>
      <w:r w:rsidR="00F76CBC">
        <w:t xml:space="preserve"> </w:t>
      </w:r>
      <w:r w:rsidR="00B6196A">
        <w:t>szűrő frekvenciamenete</w:t>
      </w:r>
    </w:p>
    <w:p w:rsidR="00B6196A" w:rsidRDefault="00B6196A" w:rsidP="00B6196A">
      <w:pPr>
        <w:ind w:firstLine="0"/>
      </w:pPr>
      <w:r>
        <w:t>A szűrő átviteli karakterisztikája</w:t>
      </w:r>
      <w:r w:rsidR="00D06970">
        <w:t xml:space="preserve">, ha a záró frekvencia egységnyi, és a minimális elnyomást meghatározó tényező az </w:t>
      </w:r>
      <w:r w:rsidR="00D06970" w:rsidRPr="00D06970">
        <w:rPr>
          <w:i/>
        </w:rPr>
        <w:t>ε</w:t>
      </w:r>
      <w:r>
        <w:t>:</w:t>
      </w:r>
    </w:p>
    <w:p w:rsidR="00B6196A" w:rsidRDefault="00801FA4" w:rsidP="00B6196A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jω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(1/ω)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(1/ω)</m:t>
              </m:r>
            </m:den>
          </m:f>
        </m:oMath>
      </m:oMathPara>
    </w:p>
    <w:p w:rsidR="00B6196A" w:rsidRDefault="00D06970" w:rsidP="00006321">
      <w:pPr>
        <w:ind w:firstLine="0"/>
      </w:pPr>
      <w:r>
        <w:t xml:space="preserve">Azonban, ha a </w:t>
      </w:r>
      <w:proofErr w:type="gramStart"/>
      <w:r>
        <w:t>referens szűrő</w:t>
      </w:r>
      <w:proofErr w:type="gramEnd"/>
      <w:r>
        <w:t xml:space="preserve"> általunk használt definícióját kívánjuk alkalmazni, a fentebbi egyenlet bonyolultabb formát ölt:</w:t>
      </w:r>
    </w:p>
    <w:p w:rsidR="00D06970" w:rsidRDefault="00801FA4" w:rsidP="00D06970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jω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e>
                  </m:d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den>
                      </m:f>
                    </m:e>
                  </m:d>
                </m:den>
              </m:f>
            </m:den>
          </m:f>
        </m:oMath>
      </m:oMathPara>
    </w:p>
    <w:p w:rsidR="00D06970" w:rsidRDefault="00407DFB" w:rsidP="00006321">
      <w:pPr>
        <w:ind w:firstLine="0"/>
      </w:pPr>
      <w:r>
        <w:t xml:space="preserve">Az </w:t>
      </w:r>
      <w:r w:rsidRPr="00D06970">
        <w:rPr>
          <w:i/>
        </w:rPr>
        <w:t>ε</w:t>
      </w:r>
      <w:r w:rsidR="002F4ADC">
        <w:t xml:space="preserve"> tényezőt a következő</w:t>
      </w:r>
      <w:r>
        <w:t>kép</w:t>
      </w:r>
      <w:r w:rsidR="002F4ADC">
        <w:t>p</w:t>
      </w:r>
      <w:r>
        <w:t>en számíthatjuk:</w:t>
      </w:r>
    </w:p>
    <w:p w:rsidR="00407DFB" w:rsidRDefault="00407DFB" w:rsidP="00D06970">
      <m:oMathPara>
        <m:oMath>
          <m:r>
            <w:rPr>
              <w:rFonts w:ascii="Cambria Math" w:hAnsi="Cambria Math"/>
            </w:rPr>
            <m:t>ε=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rad>
        </m:oMath>
      </m:oMathPara>
    </w:p>
    <w:p w:rsidR="00407DFB" w:rsidRDefault="00407DFB" w:rsidP="00006321">
      <w:pPr>
        <w:ind w:firstLine="0"/>
      </w:pPr>
      <w:proofErr w:type="gramStart"/>
      <w:r>
        <w:t>ahol</w:t>
      </w:r>
      <w:proofErr w:type="gramEnd"/>
      <w:r>
        <w:t xml:space="preserve"> </w:t>
      </w:r>
      <w:r w:rsidRPr="00407DFB">
        <w:rPr>
          <w:i/>
        </w:rPr>
        <w:t>a</w:t>
      </w:r>
      <w:r w:rsidRPr="00407DFB">
        <w:rPr>
          <w:i/>
          <w:vertAlign w:val="subscript"/>
        </w:rPr>
        <w:t>0</w:t>
      </w:r>
      <w:r>
        <w:t xml:space="preserve"> a törésponti frekvencián, </w:t>
      </w:r>
      <w:r w:rsidRPr="00407DFB">
        <w:rPr>
          <w:i/>
        </w:rPr>
        <w:t>a</w:t>
      </w:r>
      <w:r w:rsidRPr="00407DFB">
        <w:rPr>
          <w:i/>
          <w:vertAlign w:val="subscript"/>
        </w:rPr>
        <w:t>z</w:t>
      </w:r>
      <w:r>
        <w:t xml:space="preserve"> a stop frekvencián mért erősítés.</w:t>
      </w:r>
    </w:p>
    <w:p w:rsidR="00127AE6" w:rsidRDefault="00127AE6" w:rsidP="00D06970">
      <w:r>
        <w:t>Amennyiben nem ismerjük a szűrő fokszámát, azt az alábbi képlettel számíthatjuk:</w:t>
      </w:r>
    </w:p>
    <w:p w:rsidR="00127AE6" w:rsidRDefault="00127AE6" w:rsidP="00D06970">
      <m:oMathPara>
        <m:oMath>
          <m:r>
            <w:rPr>
              <w:rFonts w:ascii="Cambria Math" w:hAnsi="Cambria Math"/>
            </w:rPr>
            <m:t>N≥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e>
                  </m:d>
                </m:e>
              </m:func>
            </m:den>
          </m:f>
        </m:oMath>
      </m:oMathPara>
    </w:p>
    <w:p w:rsidR="00127AE6" w:rsidRDefault="00127AE6" w:rsidP="00006321">
      <w:pPr>
        <w:ind w:firstLine="0"/>
      </w:pPr>
      <w:r>
        <w:t xml:space="preserve">Azonban, mivel </w:t>
      </w:r>
      <w:r w:rsidRPr="00127AE6">
        <w:rPr>
          <w:i/>
        </w:rPr>
        <w:t>N</w:t>
      </w:r>
      <w:r>
        <w:t xml:space="preserve">-et a következő egészre kerekítettük fel, rögzített </w:t>
      </w:r>
      <w:proofErr w:type="spellStart"/>
      <w:r w:rsidRPr="00127AE6">
        <w:rPr>
          <w:i/>
        </w:rPr>
        <w:t>Ω</w:t>
      </w:r>
      <w:r w:rsidRPr="00127AE6">
        <w:rPr>
          <w:i/>
          <w:vertAlign w:val="subscript"/>
        </w:rPr>
        <w:t>z</w:t>
      </w:r>
      <w:proofErr w:type="spellEnd"/>
      <w:r w:rsidRPr="00D06970">
        <w:rPr>
          <w:i/>
        </w:rPr>
        <w:t xml:space="preserve"> </w:t>
      </w:r>
      <w:r>
        <w:t xml:space="preserve">esetén </w:t>
      </w:r>
      <w:r w:rsidRPr="00D06970">
        <w:rPr>
          <w:i/>
        </w:rPr>
        <w:t>ε</w:t>
      </w:r>
      <w:r>
        <w:rPr>
          <w:i/>
        </w:rPr>
        <w:t xml:space="preserve"> </w:t>
      </w:r>
      <w:r>
        <w:t xml:space="preserve">csökkenni fog, aminek következtében </w:t>
      </w:r>
      <w:r w:rsidR="00391FA7">
        <w:t xml:space="preserve">az áteresztő </w:t>
      </w:r>
      <w:r>
        <w:t xml:space="preserve">vagy </w:t>
      </w:r>
      <w:r w:rsidR="00391FA7">
        <w:t>a záró tartományban megadott specifikációt túl fogjuk teljesíteni. A lentebb bemutatott pólus-zérus számítási algoritmus a záró tartományban megadott minimális elnyomással számol, így végső soron az áteresztő tartományban lesz kisebb a maximális elnyomás. A pólusok és zérusok kiszámítása a következő módon történik:</w:t>
      </w:r>
    </w:p>
    <w:p w:rsidR="00391FA7" w:rsidRDefault="00801FA4" w:rsidP="00D0697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σ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-j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ω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e>
              </m:func>
            </m:den>
          </m:f>
        </m:oMath>
      </m:oMathPara>
    </w:p>
    <w:p w:rsidR="00391FA7" w:rsidRDefault="00801FA4" w:rsidP="00D0697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=j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</m:oMath>
      </m:oMathPara>
    </w:p>
    <w:p w:rsidR="00391FA7" w:rsidRDefault="00391FA7" w:rsidP="00006321">
      <w:pPr>
        <w:ind w:firstLine="0"/>
      </w:pPr>
      <w:proofErr w:type="gramStart"/>
      <w:r>
        <w:t>ahol</w:t>
      </w:r>
      <w:proofErr w:type="gramEnd"/>
      <w:r>
        <w:t>:</w:t>
      </w:r>
    </w:p>
    <w:p w:rsidR="00006321" w:rsidRDefault="00801FA4" w:rsidP="00006321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σ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2γ</m:t>
              </m:r>
            </m:den>
          </m:f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          d</m:t>
              </m:r>
            </m:e>
            <m:sub>
              <m:r>
                <w:rPr>
                  <w:rFonts w:ascii="Cambria Math" w:hAnsi="Cambria Math"/>
                </w:rPr>
                <m:t>ω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num>
            <m:den>
              <m:r>
                <w:rPr>
                  <w:rFonts w:ascii="Cambria Math" w:hAnsi="Cambria Math"/>
                </w:rPr>
                <m:t>2γ</m:t>
              </m:r>
            </m:den>
          </m:f>
        </m:oMath>
      </m:oMathPara>
    </w:p>
    <w:p w:rsidR="00391FA7" w:rsidRDefault="00391FA7" w:rsidP="00006321">
      <w:pPr>
        <w:ind w:firstLine="0"/>
      </w:pPr>
      <m:oMathPara>
        <m:oMath>
          <m:r>
            <w:rPr>
              <w:rFonts w:ascii="Cambria Math" w:hAnsi="Cambria Math"/>
            </w:rPr>
            <m:t>γ=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N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ra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 xml:space="preserve">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2k-1</m:t>
              </m:r>
            </m:num>
            <m:den>
              <m:r>
                <w:rPr>
                  <w:rFonts w:ascii="Cambria Math" w:hAnsi="Cambria Math"/>
                </w:rPr>
                <m:t>2N</m:t>
              </m:r>
            </m:den>
          </m:f>
          <m:r>
            <w:rPr>
              <w:rFonts w:ascii="Cambria Math" w:hAnsi="Cambria Math"/>
            </w:rPr>
            <m:t>π</m:t>
          </m:r>
        </m:oMath>
      </m:oMathPara>
    </w:p>
    <w:p w:rsidR="00006321" w:rsidRDefault="005E2D14" w:rsidP="005E2D14">
      <w:r>
        <w:lastRenderedPageBreak/>
        <w:t xml:space="preserve">Az inverz </w:t>
      </w:r>
      <w:proofErr w:type="spellStart"/>
      <w:r>
        <w:t>Csebisev</w:t>
      </w:r>
      <w:proofErr w:type="spellEnd"/>
      <w:r>
        <w:t xml:space="preserve"> szűrő pólusokkal és zérusokkal felírt átviteli függvénye a következő:</w:t>
      </w:r>
    </w:p>
    <w:p w:rsidR="005E2D14" w:rsidRDefault="00801FA4" w:rsidP="005E2D1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∏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 xml:space="preserve"> </m:t>
              </m:r>
            </m:num>
            <m:den>
              <m:nary>
                <m:naryPr>
                  <m:chr m:val="∏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 xml:space="preserve"> 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∏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num>
            <m:den>
              <m:nary>
                <m:naryPr>
                  <m:chr m:val="∏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:rsidR="005C3D1E" w:rsidRDefault="005E2D14" w:rsidP="005C3D1E">
      <w:pPr>
        <w:pStyle w:val="Kp"/>
      </w:pPr>
      <w:r>
        <w:rPr>
          <w:noProof/>
          <w:lang w:eastAsia="hu-HU"/>
        </w:rPr>
        <w:drawing>
          <wp:inline distT="0" distB="0" distL="0" distR="0">
            <wp:extent cx="3101008" cy="2971799"/>
            <wp:effectExtent l="0" t="0" r="4142" b="0"/>
            <wp:docPr id="5" name="Kép 4" descr="chebi2_pz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bi2_pz.sv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1243" cy="297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D14" w:rsidRPr="00127AE6" w:rsidRDefault="00801FA4" w:rsidP="005C3D1E">
      <w:pPr>
        <w:pStyle w:val="Kpalrs"/>
      </w:pPr>
      <w:fldSimple w:instr=" STYLEREF 1 \s ">
        <w:r w:rsidR="00A743BF">
          <w:rPr>
            <w:noProof/>
          </w:rPr>
          <w:t>2</w:t>
        </w:r>
      </w:fldSimple>
      <w:r w:rsidR="00A743BF">
        <w:noBreakHyphen/>
      </w:r>
      <w:fldSimple w:instr=" SEQ ábra \* ARABIC \s 1 ">
        <w:r w:rsidR="00A743BF">
          <w:rPr>
            <w:noProof/>
          </w:rPr>
          <w:t>8</w:t>
        </w:r>
      </w:fldSimple>
      <w:r w:rsidR="005C3D1E">
        <w:t xml:space="preserve">. ábra. </w:t>
      </w:r>
      <w:r w:rsidR="005E24A8">
        <w:t xml:space="preserve">Inverz </w:t>
      </w:r>
      <w:proofErr w:type="spellStart"/>
      <w:r w:rsidR="005E24A8">
        <w:t>Csebisev</w:t>
      </w:r>
      <w:proofErr w:type="spellEnd"/>
      <w:r w:rsidR="005E24A8">
        <w:t xml:space="preserve"> szűrő pólus-zérus eloszlása</w:t>
      </w:r>
    </w:p>
    <w:p w:rsidR="007F2310" w:rsidRDefault="007F2310" w:rsidP="00553C7A">
      <w:pPr>
        <w:rPr>
          <w:b/>
        </w:rPr>
      </w:pPr>
      <w:r w:rsidRPr="00CE24A2">
        <w:rPr>
          <w:b/>
        </w:rPr>
        <w:t>Elliptikus (</w:t>
      </w:r>
      <w:proofErr w:type="spellStart"/>
      <w:r w:rsidRPr="00CE24A2">
        <w:rPr>
          <w:b/>
        </w:rPr>
        <w:t>Cauer</w:t>
      </w:r>
      <w:proofErr w:type="spellEnd"/>
      <w:r w:rsidRPr="00CE24A2">
        <w:rPr>
          <w:b/>
        </w:rPr>
        <w:t>) szűrő</w:t>
      </w:r>
    </w:p>
    <w:p w:rsidR="00873042" w:rsidRDefault="005C3D1E" w:rsidP="00F73607">
      <w:r>
        <w:t>A</w:t>
      </w:r>
      <w:r w:rsidR="00F73607">
        <w:t xml:space="preserve"> </w:t>
      </w:r>
      <w:proofErr w:type="spellStart"/>
      <w:r w:rsidR="00F73607">
        <w:t>Cauer</w:t>
      </w:r>
      <w:proofErr w:type="spellEnd"/>
      <w:r w:rsidR="00F73607">
        <w:t xml:space="preserve"> szűrő esetében, a szelektivitás növelésének érdekében, további engedményeket teszünk a karakterisztika lapossága felé. Mind az áteresztő, mind a záró tartományban megengedünk egy bizonyos fokú ingadozást. Az átviteli függvény a következő:</w:t>
      </w:r>
    </w:p>
    <w:p w:rsidR="00F73607" w:rsidRDefault="00801FA4" w:rsidP="00F73607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jω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(ω)</m:t>
              </m:r>
            </m:den>
          </m:f>
        </m:oMath>
      </m:oMathPara>
    </w:p>
    <w:p w:rsidR="00F73607" w:rsidRDefault="00F73607" w:rsidP="00F73607">
      <w:pPr>
        <w:ind w:firstLine="0"/>
      </w:pPr>
      <w:proofErr w:type="gramStart"/>
      <w:r>
        <w:t>ahol</w:t>
      </w:r>
      <w:proofErr w:type="gramEnd"/>
      <w:r>
        <w:t xml:space="preserve"> </w:t>
      </w:r>
      <w:r w:rsidRPr="00F73607">
        <w:rPr>
          <w:i/>
        </w:rPr>
        <w:t>G</w:t>
      </w:r>
      <w:r w:rsidRPr="00F73607">
        <w:rPr>
          <w:i/>
          <w:vertAlign w:val="subscript"/>
        </w:rPr>
        <w:t>N</w:t>
      </w:r>
      <w:r w:rsidRPr="00F73607">
        <w:rPr>
          <w:i/>
        </w:rPr>
        <w:t>(ω)</w:t>
      </w:r>
      <w:r>
        <w:rPr>
          <w:i/>
        </w:rPr>
        <w:t xml:space="preserve"> </w:t>
      </w:r>
      <w:r>
        <w:t xml:space="preserve">a </w:t>
      </w:r>
      <w:proofErr w:type="spellStart"/>
      <w:r>
        <w:t>Csebisev-polinom</w:t>
      </w:r>
      <w:proofErr w:type="spellEnd"/>
      <w:r>
        <w:t xml:space="preserve"> általánosítása, számításához elliptikus integrálokra van szükség.</w:t>
      </w:r>
      <w:r w:rsidR="005C3D1E">
        <w:t xml:space="preserve"> A polinom nem csak </w:t>
      </w:r>
      <w:r w:rsidR="005C3D1E" w:rsidRPr="00F73607">
        <w:rPr>
          <w:i/>
        </w:rPr>
        <w:t>ω</w:t>
      </w:r>
      <w:r w:rsidR="005C3D1E">
        <w:t xml:space="preserve"> függvénye, így lehetőség van különböző mértékű ingadozás felírására a két tartományban.</w:t>
      </w:r>
    </w:p>
    <w:p w:rsidR="005C3D1E" w:rsidRDefault="005C3D1E" w:rsidP="005C3D1E">
      <w:r>
        <w:t>Az elliptikus szűrő számítása jóval nehezebb, mint az első három tárgyalt szűrőé, részletezésével nem foglalkozunk.</w:t>
      </w:r>
    </w:p>
    <w:p w:rsidR="00A743BF" w:rsidRDefault="005C3D1E" w:rsidP="00A743BF">
      <w:pPr>
        <w:pStyle w:val="Kp"/>
      </w:pPr>
      <w:r w:rsidRPr="005C3D1E">
        <w:rPr>
          <w:noProof/>
          <w:lang w:eastAsia="hu-HU"/>
        </w:rPr>
        <w:lastRenderedPageBreak/>
        <w:drawing>
          <wp:inline distT="0" distB="0" distL="0" distR="0">
            <wp:extent cx="3733965" cy="2385541"/>
            <wp:effectExtent l="19050" t="0" r="0" b="0"/>
            <wp:docPr id="10" name="Kép 9" descr="ell_am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l_amp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3467" cy="238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1E" w:rsidRPr="00F73607" w:rsidRDefault="00801FA4" w:rsidP="00A743BF">
      <w:pPr>
        <w:pStyle w:val="Kpalrs"/>
      </w:pPr>
      <w:fldSimple w:instr=" STYLEREF 1 \s ">
        <w:r w:rsidR="00A743BF">
          <w:rPr>
            <w:noProof/>
          </w:rPr>
          <w:t>2</w:t>
        </w:r>
      </w:fldSimple>
      <w:r w:rsidR="00A743BF">
        <w:noBreakHyphen/>
      </w:r>
      <w:fldSimple w:instr=" SEQ ábra \* ARABIC \s 1 ">
        <w:r w:rsidR="00A743BF">
          <w:rPr>
            <w:noProof/>
          </w:rPr>
          <w:t>9</w:t>
        </w:r>
      </w:fldSimple>
      <w:r w:rsidR="00A743BF">
        <w:t>. ábra. Elliptikus szűrő amplitúdó karakterisztikája</w:t>
      </w:r>
    </w:p>
    <w:p w:rsidR="007F2310" w:rsidRDefault="007F2310" w:rsidP="00E06251">
      <w:pPr>
        <w:pStyle w:val="Cmsor4"/>
      </w:pPr>
      <w:r>
        <w:t>Transzformálás</w:t>
      </w:r>
    </w:p>
    <w:p w:rsidR="00C4106B" w:rsidRPr="00C4106B" w:rsidRDefault="00877309" w:rsidP="00C4106B">
      <w:r>
        <w:t xml:space="preserve">A frekvencia-transzformáció két lépésből áll. </w:t>
      </w:r>
      <w:r w:rsidR="00C4106B">
        <w:t xml:space="preserve">Miután megkaptuk a referens </w:t>
      </w:r>
      <w:proofErr w:type="spellStart"/>
      <w:r w:rsidR="00C4106B">
        <w:t>aluláteresztő</w:t>
      </w:r>
      <w:proofErr w:type="spellEnd"/>
      <w:r w:rsidR="00C4106B">
        <w:t xml:space="preserve"> szűrőt, azt át kell alakítani a kívánt formájúvá, majd el kell tolni a specifikációban megadott frekvenciára.</w:t>
      </w:r>
    </w:p>
    <w:p w:rsidR="007F2310" w:rsidRPr="00BF6EEE" w:rsidRDefault="007F2310" w:rsidP="007F2310">
      <w:pPr>
        <w:rPr>
          <w:b/>
        </w:rPr>
      </w:pPr>
      <w:proofErr w:type="spellStart"/>
      <w:r w:rsidRPr="00BF6EEE">
        <w:rPr>
          <w:b/>
        </w:rPr>
        <w:t>Aluláteresztő</w:t>
      </w:r>
      <w:proofErr w:type="spellEnd"/>
    </w:p>
    <w:p w:rsidR="00877309" w:rsidRDefault="00877309" w:rsidP="007F2310">
      <w:proofErr w:type="spellStart"/>
      <w:r>
        <w:t>Aluláteresztő</w:t>
      </w:r>
      <w:proofErr w:type="spellEnd"/>
      <w:r>
        <w:t xml:space="preserve"> szűrő esetén az első lépés kihagyható. A kívánt karakterisztika az</w:t>
      </w:r>
    </w:p>
    <w:p w:rsidR="00877309" w:rsidRDefault="00877309" w:rsidP="007F2310">
      <m:oMathPara>
        <m:oMath>
          <m:r>
            <w:rPr>
              <w:rFonts w:ascii="Cambria Math" w:hAnsi="Cambria Math"/>
            </w:rPr>
            <m:t>s</m:t>
          </m:r>
          <m:box>
            <m:boxPr>
              <m:opEmu m:val="on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/>
              </m:groupCh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box>
        </m:oMath>
      </m:oMathPara>
    </w:p>
    <w:p w:rsidR="00877309" w:rsidRDefault="00877309" w:rsidP="00877309">
      <w:pPr>
        <w:ind w:firstLine="0"/>
      </w:pPr>
      <w:proofErr w:type="gramStart"/>
      <w:r>
        <w:t>helyettesítéssel</w:t>
      </w:r>
      <w:proofErr w:type="gramEnd"/>
      <w:r>
        <w:t xml:space="preserve"> kapható. Ez esetben a p</w:t>
      </w:r>
      <w:r w:rsidR="002F4ADC">
        <w:t>ólusok és a zérusok a következő</w:t>
      </w:r>
      <w:r>
        <w:t>kép</w:t>
      </w:r>
      <w:r w:rsidR="002F4ADC">
        <w:t>p</w:t>
      </w:r>
      <w:r>
        <w:t>en módosulnak:</w:t>
      </w:r>
    </w:p>
    <w:p w:rsidR="00877309" w:rsidRDefault="00801FA4" w:rsidP="00877309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box>
            <m:boxPr>
              <m:opEmu m:val="on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/>
              </m:groupChr>
            </m:e>
          </m:box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7F2310" w:rsidRPr="00BF6EEE" w:rsidRDefault="007F2310" w:rsidP="007F2310">
      <w:pPr>
        <w:rPr>
          <w:b/>
        </w:rPr>
      </w:pPr>
      <w:proofErr w:type="spellStart"/>
      <w:r w:rsidRPr="00BF6EEE">
        <w:rPr>
          <w:b/>
        </w:rPr>
        <w:t>Felüláteresztő</w:t>
      </w:r>
      <w:proofErr w:type="spellEnd"/>
    </w:p>
    <w:p w:rsidR="00BF6EEE" w:rsidRDefault="00BF6EEE" w:rsidP="007F2310">
      <w:proofErr w:type="spellStart"/>
      <w:r>
        <w:t>Felüláteresztő</w:t>
      </w:r>
      <w:proofErr w:type="spellEnd"/>
      <w:r>
        <w:t xml:space="preserve"> szűrő esetén a helyettesítés a következő:</w:t>
      </w:r>
    </w:p>
    <w:p w:rsidR="00BF6EEE" w:rsidRDefault="00BF6EEE" w:rsidP="00BF6EEE">
      <m:oMathPara>
        <m:oMath>
          <m:r>
            <w:rPr>
              <w:rFonts w:ascii="Cambria Math" w:hAnsi="Cambria Math"/>
            </w:rPr>
            <m:t>s</m:t>
          </m:r>
          <m:box>
            <m:boxPr>
              <m:opEmu m:val="on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/>
              </m:groupCh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box>
        </m:oMath>
      </m:oMathPara>
    </w:p>
    <w:p w:rsidR="00BF6EEE" w:rsidRDefault="00BF6EEE" w:rsidP="00BF6EEE">
      <w:pPr>
        <w:ind w:firstLine="0"/>
      </w:pPr>
      <w:r>
        <w:t>A pólusok és zérusok megváltozása:</w:t>
      </w:r>
    </w:p>
    <w:p w:rsidR="00BF6EEE" w:rsidRDefault="00801FA4" w:rsidP="00BF6EEE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box>
            <m:boxPr>
              <m:opEmu m:val="on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/>
              </m:groupChr>
            </m:e>
          </m:box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</m:oMath>
      </m:oMathPara>
    </w:p>
    <w:p w:rsidR="00BF6EEE" w:rsidRDefault="00BF6EEE" w:rsidP="00BF6EEE">
      <w:pPr>
        <w:ind w:firstLine="0"/>
      </w:pPr>
      <w:r>
        <w:t xml:space="preserve">Ezen felül pólus esetén bejön egy </w:t>
      </w:r>
      <w:proofErr w:type="spellStart"/>
      <w:r>
        <w:t>derivátor</w:t>
      </w:r>
      <w:proofErr w:type="spellEnd"/>
      <w:r>
        <w:t>, illetve zérus esetén egy integrátor.</w:t>
      </w:r>
    </w:p>
    <w:p w:rsidR="007F2310" w:rsidRPr="00CB3D01" w:rsidRDefault="007F2310" w:rsidP="007F2310">
      <w:pPr>
        <w:rPr>
          <w:b/>
        </w:rPr>
      </w:pPr>
      <w:r w:rsidRPr="00CB3D01">
        <w:rPr>
          <w:b/>
        </w:rPr>
        <w:lastRenderedPageBreak/>
        <w:t>Sáváteresztő</w:t>
      </w:r>
    </w:p>
    <w:p w:rsidR="00BF6EEE" w:rsidRDefault="00BF6EEE" w:rsidP="007F2310">
      <w:r>
        <w:t>Sáváteresztő szűrő esetében már bonyolultabb az átalakítás. A behelyettesítés:</w:t>
      </w:r>
    </w:p>
    <w:p w:rsidR="00BF6EEE" w:rsidRDefault="00BF6EEE" w:rsidP="00BF6EEE">
      <m:oMathPara>
        <m:oMath>
          <m:r>
            <w:rPr>
              <w:rFonts w:ascii="Cambria Math" w:hAnsi="Cambria Math"/>
            </w:rPr>
            <m:t>s</m:t>
          </m:r>
          <m:box>
            <m:boxPr>
              <m:opEmu m:val="on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/>
              </m:groupCh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s</m:t>
                  </m:r>
                </m:den>
              </m:f>
            </m:e>
          </m:box>
        </m:oMath>
      </m:oMathPara>
    </w:p>
    <w:p w:rsidR="00BF6EEE" w:rsidRDefault="00BF6EEE" w:rsidP="00CB3D01">
      <w:pPr>
        <w:ind w:firstLine="0"/>
      </w:pPr>
      <w:proofErr w:type="gramStart"/>
      <w:r>
        <w:t>ahol</w:t>
      </w:r>
      <w:proofErr w:type="gramEnd"/>
      <w:r>
        <w:t xml:space="preserve"> ω</w:t>
      </w:r>
      <w:r>
        <w:rPr>
          <w:vertAlign w:val="subscript"/>
        </w:rPr>
        <w:t>0</w:t>
      </w:r>
      <w:r>
        <w:t xml:space="preserve"> a sávközépi frekvencia</w:t>
      </w:r>
      <w:r w:rsidR="00CB3D01">
        <w:t>,</w:t>
      </w:r>
      <w:r w:rsidR="006113E1">
        <w:t xml:space="preserve"> </w:t>
      </w:r>
      <w:proofErr w:type="spellStart"/>
      <w:r w:rsidR="006113E1">
        <w:t>ω</w:t>
      </w:r>
      <w:r w:rsidR="006113E1">
        <w:rPr>
          <w:vertAlign w:val="subscript"/>
        </w:rPr>
        <w:t>d</w:t>
      </w:r>
      <w:proofErr w:type="spellEnd"/>
      <w:r w:rsidR="006113E1">
        <w:t xml:space="preserve"> a sávszélesség,</w:t>
      </w:r>
      <w:r w:rsidR="00CB3D01">
        <w:t xml:space="preserve"> és teljesül</w:t>
      </w:r>
      <w:r w:rsidR="006113E1">
        <w:t>nek</w:t>
      </w:r>
      <w:r w:rsidR="00CB3D01">
        <w:t xml:space="preserve"> a következő</w:t>
      </w:r>
      <w:r w:rsidR="006113E1">
        <w:t>k</w:t>
      </w:r>
      <w:r w:rsidR="00CB3D01">
        <w:t>:</w:t>
      </w:r>
    </w:p>
    <w:p w:rsidR="00CB3D01" w:rsidRDefault="00801FA4" w:rsidP="00D05C0E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rad>
          <m:r>
            <w:rPr>
              <w:rFonts w:ascii="Cambria Math" w:hAnsi="Cambria Math"/>
            </w:rPr>
            <m:t xml:space="preserve">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&gt;ω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D05C0E" w:rsidRDefault="00D05C0E" w:rsidP="00D05C0E">
      <w:pPr>
        <w:ind w:firstLine="0"/>
      </w:pPr>
      <w:r>
        <w:t xml:space="preserve">Ha elvégezzük a behelyettesítést egy </w:t>
      </w:r>
      <w:proofErr w:type="spellStart"/>
      <w:r>
        <w:t>aluláteresztő</w:t>
      </w:r>
      <w:proofErr w:type="spellEnd"/>
      <w:r>
        <w:t xml:space="preserve"> tagba, akkor az a következőképpen f</w:t>
      </w:r>
      <w:r w:rsidR="002F4ADC">
        <w:t>og alakulni</w:t>
      </w:r>
      <w:r w:rsidR="00275411">
        <w:t xml:space="preserve"> (</w:t>
      </w:r>
      <w:proofErr w:type="spellStart"/>
      <w:r w:rsidR="00275411">
        <w:t>felüláteresztő</w:t>
      </w:r>
      <w:proofErr w:type="spellEnd"/>
      <w:r w:rsidR="00275411">
        <w:t xml:space="preserve"> tag esetén a </w:t>
      </w:r>
      <w:proofErr w:type="spellStart"/>
      <w:r w:rsidR="00275411">
        <w:t>reciproka</w:t>
      </w:r>
      <w:proofErr w:type="spellEnd"/>
      <w:r w:rsidR="00275411">
        <w:t>)</w:t>
      </w:r>
      <w:r w:rsidR="002F4ADC">
        <w:t>:</w:t>
      </w:r>
    </w:p>
    <w:p w:rsidR="002F4ADC" w:rsidRDefault="00801FA4" w:rsidP="00D05C0E">
      <w:pPr>
        <w:ind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box>
            <m:boxPr>
              <m:opEmu m:val="on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/>
              </m:groupChr>
            </m:e>
          </m:box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k </m:t>
                  </m:r>
                </m:sub>
              </m:sSub>
              <m:r>
                <w:rPr>
                  <w:rFonts w:ascii="Cambria Math" w:hAnsi="Cambria Math"/>
                </w:rPr>
                <m:t>s+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:rsidR="002F4ADC" w:rsidRDefault="00275411" w:rsidP="00D05C0E">
      <w:pPr>
        <w:ind w:firstLine="0"/>
      </w:pPr>
      <w:r>
        <w:t>A pólusok és zérusok megváltozása itt már bonyolultabban adódik:</w:t>
      </w:r>
    </w:p>
    <w:p w:rsidR="00275411" w:rsidRPr="00BF6EEE" w:rsidRDefault="00801FA4" w:rsidP="00D05C0E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1±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d>
          <m:r>
            <w:rPr>
              <w:rFonts w:ascii="Cambria Math" w:hAnsi="Cambria Math"/>
            </w:rPr>
            <m:t xml:space="preserve">        β=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BF6EEE" w:rsidRDefault="00BF6EEE" w:rsidP="007F2310"/>
    <w:p w:rsidR="007F2310" w:rsidRDefault="007F2310" w:rsidP="007F2310">
      <w:pPr>
        <w:rPr>
          <w:b/>
        </w:rPr>
      </w:pPr>
      <w:r w:rsidRPr="00CB3D01">
        <w:rPr>
          <w:b/>
        </w:rPr>
        <w:t>Sávzáró</w:t>
      </w:r>
    </w:p>
    <w:p w:rsidR="00275411" w:rsidRDefault="00275411" w:rsidP="007F2310">
      <w:r>
        <w:t xml:space="preserve">Sávzáró transzformációnál </w:t>
      </w:r>
      <w:r w:rsidR="006113E1">
        <w:t xml:space="preserve">a behelyettesítendő a sáváteresztő </w:t>
      </w:r>
      <w:proofErr w:type="spellStart"/>
      <w:r w:rsidR="006113E1">
        <w:t>reciproka</w:t>
      </w:r>
      <w:proofErr w:type="spellEnd"/>
      <w:r w:rsidR="006113E1">
        <w:t>:</w:t>
      </w:r>
    </w:p>
    <w:p w:rsidR="006113E1" w:rsidRDefault="006113E1" w:rsidP="006113E1">
      <m:oMathPara>
        <m:oMath>
          <m:r>
            <w:rPr>
              <w:rFonts w:ascii="Cambria Math" w:hAnsi="Cambria Math"/>
            </w:rPr>
            <m:t>s</m:t>
          </m:r>
          <m:box>
            <m:boxPr>
              <m:opEmu m:val="on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/>
              </m:groupCh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s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 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box>
        </m:oMath>
      </m:oMathPara>
    </w:p>
    <w:p w:rsidR="006113E1" w:rsidRDefault="006113E1" w:rsidP="006113E1">
      <w:pPr>
        <w:ind w:firstLine="0"/>
      </w:pPr>
      <w:r>
        <w:t>ω</w:t>
      </w:r>
      <w:r>
        <w:rPr>
          <w:vertAlign w:val="subscript"/>
        </w:rPr>
        <w:t>0</w:t>
      </w:r>
      <w:r>
        <w:t xml:space="preserve">-ra és </w:t>
      </w:r>
      <w:proofErr w:type="spellStart"/>
      <w:r>
        <w:t>ω</w:t>
      </w:r>
      <w:r>
        <w:rPr>
          <w:vertAlign w:val="subscript"/>
        </w:rPr>
        <w:t>d</w:t>
      </w:r>
      <w:r>
        <w:t>-re</w:t>
      </w:r>
      <w:proofErr w:type="spellEnd"/>
      <w:r>
        <w:t xml:space="preserve"> a sáváteresztőnél megadott feltételek vonatkoznak. A transzformált </w:t>
      </w:r>
      <w:proofErr w:type="spellStart"/>
      <w:r>
        <w:t>aluláteresztő</w:t>
      </w:r>
      <w:proofErr w:type="spellEnd"/>
      <w:r>
        <w:t xml:space="preserve"> tag:</w:t>
      </w:r>
    </w:p>
    <w:p w:rsidR="006113E1" w:rsidRDefault="00801FA4" w:rsidP="006113E1">
      <w:pPr>
        <w:ind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box>
            <m:boxPr>
              <m:opEmu m:val="on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/>
              </m:groupChr>
            </m:e>
          </m:box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k 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s+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:rsidR="006113E1" w:rsidRDefault="004C44B9" w:rsidP="0059028C">
      <w:r>
        <w:t xml:space="preserve">A transzformáció az eredeti egy pólust kettőre bontja szét, és behoz egy tisztán képzetes </w:t>
      </w:r>
      <w:proofErr w:type="spellStart"/>
      <w:r>
        <w:t>zéruspárt</w:t>
      </w:r>
      <w:proofErr w:type="spellEnd"/>
      <w:r>
        <w:t xml:space="preserve"> az ω</w:t>
      </w:r>
      <w:r>
        <w:rPr>
          <w:vertAlign w:val="subscript"/>
        </w:rPr>
        <w:t>0</w:t>
      </w:r>
      <w:r>
        <w:t xml:space="preserve"> frekvenciára. Az új pólusok a sáváteresztőhöz hasonló módon számíthatóak:</w:t>
      </w:r>
    </w:p>
    <w:p w:rsidR="006113E1" w:rsidRPr="00275411" w:rsidRDefault="00801FA4" w:rsidP="004C44B9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1±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d>
          <m:r>
            <w:rPr>
              <w:rFonts w:ascii="Cambria Math" w:hAnsi="Cambria Math"/>
            </w:rPr>
            <m:t xml:space="preserve">        β=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</m:oMath>
      </m:oMathPara>
    </w:p>
    <w:p w:rsidR="00D87C29" w:rsidRDefault="00D87C29" w:rsidP="00E06251">
      <w:pPr>
        <w:pStyle w:val="Cmsor4"/>
      </w:pPr>
      <w:r>
        <w:lastRenderedPageBreak/>
        <w:t>Áttérés a diszkrét időtartományba</w:t>
      </w:r>
    </w:p>
    <w:p w:rsidR="00D87C29" w:rsidRDefault="00C121A3" w:rsidP="00D87C29">
      <w:r>
        <w:t>Impulzus invariáns transzformáció</w:t>
      </w:r>
    </w:p>
    <w:p w:rsidR="00D87C29" w:rsidRDefault="00D87C29" w:rsidP="00D87C29">
      <w:proofErr w:type="spellStart"/>
      <w:r>
        <w:t>Illesztett-Z</w:t>
      </w:r>
      <w:proofErr w:type="spellEnd"/>
      <w:r>
        <w:t xml:space="preserve"> transzformáció</w:t>
      </w:r>
    </w:p>
    <w:p w:rsidR="00D87C29" w:rsidRDefault="00D87C29" w:rsidP="00D87C29">
      <w:proofErr w:type="spellStart"/>
      <w:r>
        <w:t>Bilineáris</w:t>
      </w:r>
      <w:proofErr w:type="spellEnd"/>
      <w:r>
        <w:t xml:space="preserve"> transzformáció</w:t>
      </w:r>
    </w:p>
    <w:p w:rsidR="00D87C29" w:rsidRDefault="00D87C29" w:rsidP="00D87C29">
      <w:pPr>
        <w:pStyle w:val="Cmsor3"/>
      </w:pPr>
      <w:bookmarkStart w:id="12" w:name="_Toc356476924"/>
      <w:r>
        <w:t>Megvalósítás</w:t>
      </w:r>
      <w:bookmarkEnd w:id="12"/>
    </w:p>
    <w:p w:rsidR="00D87C29" w:rsidRDefault="00D87C29" w:rsidP="006C4313">
      <w:pPr>
        <w:pStyle w:val="Cmsor1"/>
      </w:pPr>
      <w:bookmarkStart w:id="13" w:name="_Toc356476925"/>
      <w:r>
        <w:lastRenderedPageBreak/>
        <w:t>Fejlesztői környezet</w:t>
      </w:r>
      <w:bookmarkEnd w:id="13"/>
    </w:p>
    <w:p w:rsidR="00D87C29" w:rsidRDefault="006C4313" w:rsidP="006C4313">
      <w:pPr>
        <w:pStyle w:val="Cmsor2"/>
      </w:pPr>
      <w:bookmarkStart w:id="14" w:name="_Toc356476926"/>
      <w:r>
        <w:t xml:space="preserve">ADSP-BF537 EZ-KIT </w:t>
      </w:r>
      <w:proofErr w:type="spellStart"/>
      <w:r>
        <w:t>Lite</w:t>
      </w:r>
      <w:bookmarkEnd w:id="14"/>
      <w:proofErr w:type="spellEnd"/>
    </w:p>
    <w:p w:rsidR="006C4313" w:rsidRDefault="006C4313" w:rsidP="003F4105">
      <w:pPr>
        <w:pStyle w:val="Cmsor3"/>
      </w:pPr>
      <w:bookmarkStart w:id="15" w:name="_Toc356476927"/>
      <w:r>
        <w:t xml:space="preserve">ADSP-BF537 </w:t>
      </w:r>
      <w:proofErr w:type="spellStart"/>
      <w:r>
        <w:t>Blackfin</w:t>
      </w:r>
      <w:proofErr w:type="spellEnd"/>
      <w:r>
        <w:t xml:space="preserve"> processzor</w:t>
      </w:r>
      <w:bookmarkEnd w:id="15"/>
    </w:p>
    <w:p w:rsidR="004A2C57" w:rsidRDefault="004A2C57" w:rsidP="004A2C57">
      <w:pPr>
        <w:pStyle w:val="Cmsor3"/>
      </w:pPr>
      <w:r>
        <w:t>ADC és DAC</w:t>
      </w:r>
    </w:p>
    <w:p w:rsidR="004A2C57" w:rsidRPr="004A2C57" w:rsidRDefault="004A2C57" w:rsidP="004A2C57"/>
    <w:p w:rsidR="006C4313" w:rsidRDefault="006C4313" w:rsidP="006C4313">
      <w:pPr>
        <w:pStyle w:val="Cmsor2"/>
      </w:pPr>
      <w:bookmarkStart w:id="16" w:name="_Toc356476928"/>
      <w:r>
        <w:t>Visual DSP</w:t>
      </w:r>
      <w:r w:rsidR="001101B5">
        <w:t>++ 5.0</w:t>
      </w:r>
      <w:bookmarkEnd w:id="16"/>
    </w:p>
    <w:p w:rsidR="006C4313" w:rsidRDefault="006C4313" w:rsidP="006C4313">
      <w:pPr>
        <w:pStyle w:val="Cmsor1"/>
      </w:pPr>
      <w:bookmarkStart w:id="17" w:name="_Toc356476929"/>
      <w:r>
        <w:lastRenderedPageBreak/>
        <w:t>A feladat megvalósítása</w:t>
      </w:r>
      <w:bookmarkEnd w:id="17"/>
    </w:p>
    <w:p w:rsidR="006C4313" w:rsidRDefault="006C4313" w:rsidP="006C4313">
      <w:pPr>
        <w:pStyle w:val="Cmsor2"/>
      </w:pPr>
      <w:bookmarkStart w:id="18" w:name="_Toc356476930"/>
      <w:r>
        <w:t>Specifikáció és rendszerterv</w:t>
      </w:r>
      <w:bookmarkEnd w:id="18"/>
    </w:p>
    <w:p w:rsidR="006C4313" w:rsidRDefault="006C4313" w:rsidP="00C121A3">
      <w:pPr>
        <w:pStyle w:val="Cmsor2"/>
      </w:pPr>
      <w:bookmarkStart w:id="19" w:name="_Toc356476931"/>
      <w:r>
        <w:t>Szűrőtervezés</w:t>
      </w:r>
      <w:bookmarkEnd w:id="19"/>
    </w:p>
    <w:p w:rsidR="006C4313" w:rsidRDefault="006C4313" w:rsidP="00C121A3">
      <w:pPr>
        <w:pStyle w:val="Cmsor2"/>
      </w:pPr>
      <w:bookmarkStart w:id="20" w:name="_Toc356476932"/>
      <w:r>
        <w:t>Vezérlés</w:t>
      </w:r>
      <w:bookmarkEnd w:id="20"/>
    </w:p>
    <w:p w:rsidR="006C4313" w:rsidRPr="006C4313" w:rsidRDefault="006C4313" w:rsidP="00C121A3">
      <w:pPr>
        <w:pStyle w:val="Cmsor2"/>
      </w:pPr>
      <w:bookmarkStart w:id="21" w:name="_Toc356476933"/>
      <w:r>
        <w:t>Kommunikáció</w:t>
      </w:r>
      <w:bookmarkEnd w:id="21"/>
    </w:p>
    <w:p w:rsidR="00D87C29" w:rsidRPr="00D87C29" w:rsidRDefault="00D87C29" w:rsidP="00D87C29"/>
    <w:p w:rsidR="0063585C" w:rsidRDefault="0063585C" w:rsidP="00816BCB">
      <w:pPr>
        <w:pStyle w:val="Fejezetcimszmozsnlkl"/>
      </w:pPr>
      <w:bookmarkStart w:id="22" w:name="_Toc356476934"/>
      <w:r w:rsidRPr="00B50CAA">
        <w:lastRenderedPageBreak/>
        <w:t>Irodalomjegyzék</w:t>
      </w:r>
      <w:bookmarkEnd w:id="22"/>
    </w:p>
    <w:p w:rsidR="00B50CAA" w:rsidRDefault="00B50CAA" w:rsidP="00816BCB">
      <w:pPr>
        <w:pStyle w:val="Fejezetcimszmozsnlkl"/>
      </w:pPr>
      <w:bookmarkStart w:id="23" w:name="_Toc356476935"/>
      <w:r>
        <w:lastRenderedPageBreak/>
        <w:t>Függelék</w:t>
      </w:r>
      <w:bookmarkEnd w:id="23"/>
    </w:p>
    <w:p w:rsidR="006B72E5" w:rsidRPr="006B72E5" w:rsidRDefault="006B72E5" w:rsidP="006B72E5">
      <w:pPr>
        <w:rPr>
          <w:rStyle w:val="Irodalomjegyzkforrs"/>
        </w:rPr>
      </w:pPr>
    </w:p>
    <w:p w:rsidR="00B50CAA" w:rsidRDefault="00B50CAA" w:rsidP="00B50CAA"/>
    <w:sectPr w:rsidR="00B50CAA" w:rsidSect="00D23BFC">
      <w:headerReference w:type="even" r:id="rId18"/>
      <w:footerReference w:type="default" r:id="rId19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53A4" w:rsidRDefault="003053A4">
      <w:r>
        <w:separator/>
      </w:r>
    </w:p>
  </w:endnote>
  <w:endnote w:type="continuationSeparator" w:id="0">
    <w:p w:rsidR="003053A4" w:rsidRDefault="003053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1C2C" w:rsidRDefault="007E1C2C">
    <w:pPr>
      <w:jc w:val="righ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1C2C" w:rsidRDefault="007E1C2C" w:rsidP="00C00B3C">
    <w:pPr>
      <w:pStyle w:val="llb"/>
    </w:pPr>
    <w:r>
      <w:rPr>
        <w:rStyle w:val="Oldalszm"/>
      </w:rPr>
      <w:tab/>
    </w: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>
      <w:rPr>
        <w:rStyle w:val="Oldalszm"/>
        <w:noProof/>
      </w:rPr>
      <w:t>7</w:t>
    </w:r>
    <w:r>
      <w:rPr>
        <w:rStyle w:val="Oldalszm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53A4" w:rsidRDefault="003053A4">
      <w:r>
        <w:separator/>
      </w:r>
    </w:p>
  </w:footnote>
  <w:footnote w:type="continuationSeparator" w:id="0">
    <w:p w:rsidR="003053A4" w:rsidRDefault="003053A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1C2C" w:rsidRDefault="007E1C2C"/>
  <w:p w:rsidR="007E1C2C" w:rsidRDefault="007E1C2C"/>
  <w:p w:rsidR="007E1C2C" w:rsidRDefault="007E1C2C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5EE0508"/>
    <w:multiLevelType w:val="multilevel"/>
    <w:tmpl w:val="418E4214"/>
    <w:numStyleLink w:val="tmutatszmozottlista"/>
  </w:abstractNum>
  <w:abstractNum w:abstractNumId="12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799C3B84"/>
    <w:multiLevelType w:val="multilevel"/>
    <w:tmpl w:val="24982B2C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12"/>
  </w:num>
  <w:num w:numId="4">
    <w:abstractNumId w:val="16"/>
  </w:num>
  <w:num w:numId="5">
    <w:abstractNumId w:val="17"/>
  </w:num>
  <w:num w:numId="6">
    <w:abstractNumId w:val="18"/>
  </w:num>
  <w:num w:numId="7">
    <w:abstractNumId w:val="13"/>
  </w:num>
  <w:num w:numId="8">
    <w:abstractNumId w:val="11"/>
  </w:num>
  <w:num w:numId="9">
    <w:abstractNumId w:val="14"/>
  </w:num>
  <w:num w:numId="10">
    <w:abstractNumId w:val="21"/>
  </w:num>
  <w:num w:numId="11">
    <w:abstractNumId w:val="15"/>
  </w:num>
  <w:num w:numId="12">
    <w:abstractNumId w:val="19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20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attachedTemplate r:id="rId1"/>
  <w:stylePaneFormatFilter w:val="3F08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0CAA"/>
    <w:rsid w:val="000062F4"/>
    <w:rsid w:val="00006321"/>
    <w:rsid w:val="0001192F"/>
    <w:rsid w:val="000508E0"/>
    <w:rsid w:val="000523ED"/>
    <w:rsid w:val="00075436"/>
    <w:rsid w:val="000A7483"/>
    <w:rsid w:val="000B3289"/>
    <w:rsid w:val="000B53E0"/>
    <w:rsid w:val="001101B5"/>
    <w:rsid w:val="00112CCE"/>
    <w:rsid w:val="00115D92"/>
    <w:rsid w:val="00127AE6"/>
    <w:rsid w:val="00171054"/>
    <w:rsid w:val="001A57BC"/>
    <w:rsid w:val="002102C3"/>
    <w:rsid w:val="00225F65"/>
    <w:rsid w:val="00227347"/>
    <w:rsid w:val="00247B02"/>
    <w:rsid w:val="00255473"/>
    <w:rsid w:val="00267677"/>
    <w:rsid w:val="00273ECC"/>
    <w:rsid w:val="00275411"/>
    <w:rsid w:val="002841F9"/>
    <w:rsid w:val="0029609F"/>
    <w:rsid w:val="002D0621"/>
    <w:rsid w:val="002D7DA9"/>
    <w:rsid w:val="002E0E77"/>
    <w:rsid w:val="002E1D2A"/>
    <w:rsid w:val="002E2806"/>
    <w:rsid w:val="002F4ADC"/>
    <w:rsid w:val="00302BB3"/>
    <w:rsid w:val="003053A4"/>
    <w:rsid w:val="00313013"/>
    <w:rsid w:val="00350AEC"/>
    <w:rsid w:val="0035431C"/>
    <w:rsid w:val="0037381F"/>
    <w:rsid w:val="00391FA7"/>
    <w:rsid w:val="003A4CDB"/>
    <w:rsid w:val="003A590E"/>
    <w:rsid w:val="003E70B1"/>
    <w:rsid w:val="003F4105"/>
    <w:rsid w:val="003F5425"/>
    <w:rsid w:val="00407DFB"/>
    <w:rsid w:val="00410924"/>
    <w:rsid w:val="004721F9"/>
    <w:rsid w:val="0048395A"/>
    <w:rsid w:val="004851C7"/>
    <w:rsid w:val="004A2C57"/>
    <w:rsid w:val="004C44B9"/>
    <w:rsid w:val="004F3987"/>
    <w:rsid w:val="00502A30"/>
    <w:rsid w:val="0054261C"/>
    <w:rsid w:val="005524FC"/>
    <w:rsid w:val="00553C7A"/>
    <w:rsid w:val="00576495"/>
    <w:rsid w:val="0059028C"/>
    <w:rsid w:val="0059721A"/>
    <w:rsid w:val="005C3D1E"/>
    <w:rsid w:val="005D3443"/>
    <w:rsid w:val="005E01E0"/>
    <w:rsid w:val="005E136C"/>
    <w:rsid w:val="005E24A8"/>
    <w:rsid w:val="005E2D14"/>
    <w:rsid w:val="006113E1"/>
    <w:rsid w:val="00620C11"/>
    <w:rsid w:val="0062185B"/>
    <w:rsid w:val="0063585C"/>
    <w:rsid w:val="00641018"/>
    <w:rsid w:val="00650C7C"/>
    <w:rsid w:val="00665C7E"/>
    <w:rsid w:val="00675281"/>
    <w:rsid w:val="00681E99"/>
    <w:rsid w:val="00692605"/>
    <w:rsid w:val="006A1B7F"/>
    <w:rsid w:val="006A460C"/>
    <w:rsid w:val="006B255C"/>
    <w:rsid w:val="006B72E5"/>
    <w:rsid w:val="006C4313"/>
    <w:rsid w:val="006D338C"/>
    <w:rsid w:val="006F512E"/>
    <w:rsid w:val="00700E3A"/>
    <w:rsid w:val="00703CA2"/>
    <w:rsid w:val="00706325"/>
    <w:rsid w:val="00730B3C"/>
    <w:rsid w:val="00752E9B"/>
    <w:rsid w:val="007B4BA4"/>
    <w:rsid w:val="007E1C2C"/>
    <w:rsid w:val="007E507D"/>
    <w:rsid w:val="007E6946"/>
    <w:rsid w:val="007E6B33"/>
    <w:rsid w:val="007F2310"/>
    <w:rsid w:val="00801FA4"/>
    <w:rsid w:val="00816BCB"/>
    <w:rsid w:val="0084651B"/>
    <w:rsid w:val="00854BDC"/>
    <w:rsid w:val="00873042"/>
    <w:rsid w:val="00877309"/>
    <w:rsid w:val="008A4462"/>
    <w:rsid w:val="008B3884"/>
    <w:rsid w:val="008E7228"/>
    <w:rsid w:val="008F05BE"/>
    <w:rsid w:val="0090541F"/>
    <w:rsid w:val="00940CB1"/>
    <w:rsid w:val="00957E78"/>
    <w:rsid w:val="00974C33"/>
    <w:rsid w:val="0098532E"/>
    <w:rsid w:val="009B1AB8"/>
    <w:rsid w:val="009C1C93"/>
    <w:rsid w:val="009F6F38"/>
    <w:rsid w:val="00A2511B"/>
    <w:rsid w:val="00A27007"/>
    <w:rsid w:val="00A34DC4"/>
    <w:rsid w:val="00A35CBD"/>
    <w:rsid w:val="00A42C63"/>
    <w:rsid w:val="00A743BF"/>
    <w:rsid w:val="00AB511F"/>
    <w:rsid w:val="00AE05C4"/>
    <w:rsid w:val="00B13FD0"/>
    <w:rsid w:val="00B37ADD"/>
    <w:rsid w:val="00B4104A"/>
    <w:rsid w:val="00B50CAA"/>
    <w:rsid w:val="00B6196A"/>
    <w:rsid w:val="00B96880"/>
    <w:rsid w:val="00BF0AC3"/>
    <w:rsid w:val="00BF6EEE"/>
    <w:rsid w:val="00C00B3C"/>
    <w:rsid w:val="00C121A3"/>
    <w:rsid w:val="00C2686E"/>
    <w:rsid w:val="00C31260"/>
    <w:rsid w:val="00C4106B"/>
    <w:rsid w:val="00C53F92"/>
    <w:rsid w:val="00C73DEE"/>
    <w:rsid w:val="00C94815"/>
    <w:rsid w:val="00CB3D01"/>
    <w:rsid w:val="00CC4DB6"/>
    <w:rsid w:val="00CE24A2"/>
    <w:rsid w:val="00D057C9"/>
    <w:rsid w:val="00D05C0E"/>
    <w:rsid w:val="00D06970"/>
    <w:rsid w:val="00D07335"/>
    <w:rsid w:val="00D1632F"/>
    <w:rsid w:val="00D23BFC"/>
    <w:rsid w:val="00D429F2"/>
    <w:rsid w:val="00D53F5A"/>
    <w:rsid w:val="00D65382"/>
    <w:rsid w:val="00D67AF4"/>
    <w:rsid w:val="00D767BB"/>
    <w:rsid w:val="00D81927"/>
    <w:rsid w:val="00D87C29"/>
    <w:rsid w:val="00D95E2C"/>
    <w:rsid w:val="00DA733B"/>
    <w:rsid w:val="00DD6A58"/>
    <w:rsid w:val="00E06251"/>
    <w:rsid w:val="00E07EE4"/>
    <w:rsid w:val="00E258DC"/>
    <w:rsid w:val="00E366F9"/>
    <w:rsid w:val="00E42F0D"/>
    <w:rsid w:val="00E60A5C"/>
    <w:rsid w:val="00E74A7E"/>
    <w:rsid w:val="00E8385C"/>
    <w:rsid w:val="00E86A0C"/>
    <w:rsid w:val="00EC73E1"/>
    <w:rsid w:val="00EE1A1F"/>
    <w:rsid w:val="00EE2264"/>
    <w:rsid w:val="00F050F9"/>
    <w:rsid w:val="00F45C64"/>
    <w:rsid w:val="00F61BF8"/>
    <w:rsid w:val="00F66C18"/>
    <w:rsid w:val="00F73607"/>
    <w:rsid w:val="00F76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  <o:rules v:ext="edit">
        <o:r id="V:Rule5" type="connector" idref="#_x0000_s1039">
          <o:proxy start="" idref="#_x0000_s1034" connectloc="2"/>
          <o:proxy end="" idref="#_x0000_s1037" connectloc="0"/>
        </o:r>
        <o:r id="V:Rule6" type="connector" idref="#_x0000_s1043">
          <o:proxy start="" idref="#_x0000_s1035" connectloc="3"/>
          <o:proxy end="" idref="#_x0000_s1036" connectloc="2"/>
        </o:r>
        <o:r id="V:Rule7" type="connector" idref="#_x0000_s1044">
          <o:proxy start="" idref="#_x0000_s1036" connectloc="0"/>
          <o:proxy end="" idref="#_x0000_s1038" connectloc="2"/>
        </o:r>
        <o:r id="V:Rule8" type="connector" idref="#_x0000_s1042">
          <o:proxy start="" idref="#_x0000_s1037" connectloc="2"/>
          <o:proxy end="" idref="#_x0000_s1035" connectloc="1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sid w:val="00C00B3C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autoRedefine/>
    <w:qFormat/>
    <w:rsid w:val="008B3884"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rsid w:val="008B3884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rsid w:val="00D87C29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rsid w:val="00E06251"/>
    <w:pPr>
      <w:keepNext/>
      <w:numPr>
        <w:ilvl w:val="3"/>
        <w:numId w:val="2"/>
      </w:numPr>
      <w:spacing w:before="8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rsid w:val="008B3884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rsid w:val="008B3884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rsid w:val="008B3884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rsid w:val="008B3884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rsid w:val="008B3884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rsid w:val="008B3884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rsid w:val="008B3884"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rsid w:val="008B3884"/>
    <w:pPr>
      <w:ind w:left="1440"/>
    </w:pPr>
  </w:style>
  <w:style w:type="paragraph" w:styleId="TJ8">
    <w:name w:val="toc 8"/>
    <w:basedOn w:val="Norml"/>
    <w:next w:val="Norml"/>
    <w:autoRedefine/>
    <w:semiHidden/>
    <w:rsid w:val="008B3884"/>
    <w:pPr>
      <w:ind w:left="1680"/>
    </w:pPr>
  </w:style>
  <w:style w:type="paragraph" w:styleId="TJ9">
    <w:name w:val="toc 9"/>
    <w:basedOn w:val="Norml"/>
    <w:next w:val="Norml"/>
    <w:autoRedefine/>
    <w:semiHidden/>
    <w:rsid w:val="008B3884"/>
    <w:pPr>
      <w:ind w:left="1920"/>
    </w:pPr>
  </w:style>
  <w:style w:type="character" w:styleId="Hiperhivatkozs">
    <w:name w:val="Hyperlink"/>
    <w:uiPriority w:val="99"/>
    <w:rsid w:val="008B3884"/>
    <w:rPr>
      <w:color w:val="0000FF"/>
      <w:u w:val="single"/>
    </w:rPr>
  </w:style>
  <w:style w:type="character" w:styleId="Oldalszm">
    <w:name w:val="page number"/>
    <w:basedOn w:val="Bekezdsalapbettpusa"/>
    <w:rsid w:val="008B3884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2841F9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rsid w:val="008B3884"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/>
      <w:sz w:val="16"/>
      <w:szCs w:val="16"/>
      <w:lang w:val="en-US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hangslyoz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  <w:style w:type="character" w:styleId="Helyrzszveg">
    <w:name w:val="Placeholder Text"/>
    <w:basedOn w:val="Bekezdsalapbettpusa"/>
    <w:uiPriority w:val="99"/>
    <w:semiHidden/>
    <w:rsid w:val="00553C7A"/>
    <w:rPr>
      <w:color w:val="808080"/>
    </w:rPr>
  </w:style>
  <w:style w:type="paragraph" w:customStyle="1" w:styleId="Nincsstlus">
    <w:name w:val="Nincs stílus"/>
    <w:basedOn w:val="Norml"/>
    <w:link w:val="NincsstlusChar"/>
    <w:qFormat/>
    <w:rsid w:val="00255473"/>
    <w:pPr>
      <w:spacing w:before="240"/>
      <w:ind w:firstLine="0"/>
      <w:jc w:val="center"/>
    </w:pPr>
  </w:style>
  <w:style w:type="character" w:customStyle="1" w:styleId="NincsstlusChar">
    <w:name w:val="Nincs stílus Char"/>
    <w:basedOn w:val="Bekezdsalapbettpusa"/>
    <w:link w:val="Nincsstlus"/>
    <w:rsid w:val="00255473"/>
    <w:rPr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13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CEE037-7990-4576-AA4F-59E958496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</Template>
  <TotalTime>1734</TotalTime>
  <Pages>1</Pages>
  <Words>1669</Words>
  <Characters>11522</Characters>
  <Application>Microsoft Office Word</Application>
  <DocSecurity>0</DocSecurity>
  <Lines>96</Lines>
  <Paragraphs>26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Elektronikus terelők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>Dr. Érték Elek</Manager>
  <Company>Automatizálási és Alkalmazott Informatikai Tanszék</Company>
  <LinksUpToDate>false</LinksUpToDate>
  <CharactersWithSpaces>13165</CharactersWithSpaces>
  <SharedDoc>false</SharedDoc>
  <HLinks>
    <vt:vector size="78" baseType="variant">
      <vt:variant>
        <vt:i4>2293851</vt:i4>
      </vt:variant>
      <vt:variant>
        <vt:i4>90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87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Elektronikus terelők</dc:title>
  <dc:subject>Kisfeszültségű folyamatirányítók</dc:subject>
  <dc:creator>Rezeda Kázmér</dc:creator>
  <cp:keywords/>
  <dc:description>Az adatok átírása után a dokumentum egészére adjanak ki frissítést.</dc:description>
  <cp:lastModifiedBy>Bibók Andor</cp:lastModifiedBy>
  <cp:revision>21</cp:revision>
  <cp:lastPrinted>2002-07-08T12:51:00Z</cp:lastPrinted>
  <dcterms:created xsi:type="dcterms:W3CDTF">2013-05-14T09:38:00Z</dcterms:created>
  <dcterms:modified xsi:type="dcterms:W3CDTF">2013-05-18T15:04:00Z</dcterms:modified>
</cp:coreProperties>
</file>