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942" w:rsidRDefault="006A4A06" w:rsidP="00636942">
      <w:pPr>
        <w:pStyle w:val="BodyCopy"/>
      </w:pPr>
      <w:r>
        <w:rPr>
          <w:noProof/>
          <w:lang w:val="en-US" w:eastAsia="zh-CN" w:bidi="ar-SA"/>
        </w:rPr>
        <mc:AlternateContent>
          <mc:Choice Requires="wps">
            <w:drawing>
              <wp:anchor distT="0" distB="0" distL="114300" distR="114300" simplePos="0" relativeHeight="251689984" behindDoc="1" locked="0" layoutInCell="1" allowOverlap="1" wp14:anchorId="16F08A92" wp14:editId="2500CC3F">
                <wp:simplePos x="0" y="0"/>
                <wp:positionH relativeFrom="margin">
                  <wp:align>left</wp:align>
                </wp:positionH>
                <wp:positionV relativeFrom="paragraph">
                  <wp:posOffset>-180892</wp:posOffset>
                </wp:positionV>
                <wp:extent cx="6153785" cy="87464"/>
                <wp:effectExtent l="0" t="0" r="0" b="8255"/>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87464"/>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F6CFB" id="Rectangle 4" o:spid="_x0000_s1026" style="position:absolute;margin-left:0;margin-top:-14.25pt;width:484.55pt;height:6.9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" fillcolor="#f0ab00" stroked="f">
                <w10:wrap anchorx="margin"/>
              </v:rect>
            </w:pict>
          </mc:Fallback>
        </mc:AlternateContent>
      </w:r>
      <w:r>
        <w:rPr>
          <w:rFonts w:ascii="Calibri" w:hAnsi="Calibri"/>
          <w:noProof/>
          <w:color w:val="1F497D"/>
          <w:sz w:val="22"/>
          <w:lang w:val="en-US" w:eastAsia="zh-CN" w:bidi="ar-SA"/>
        </w:rPr>
        <w:drawing>
          <wp:inline distT="0" distB="0" distL="0" distR="0" wp14:anchorId="2AA8521F" wp14:editId="166342CF">
            <wp:extent cx="6154309" cy="3068955"/>
            <wp:effectExtent l="0" t="0" r="0" b="0"/>
            <wp:docPr id="3" name="Picture 3" descr="SAP Learning Hub Drive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Learning Hub Drives Value"/>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6167152" cy="3075359"/>
                    </a:xfrm>
                    <a:prstGeom prst="rect">
                      <a:avLst/>
                    </a:prstGeom>
                    <a:noFill/>
                    <a:ln>
                      <a:noFill/>
                    </a:ln>
                  </pic:spPr>
                </pic:pic>
              </a:graphicData>
            </a:graphic>
          </wp:inline>
        </w:drawing>
      </w:r>
    </w:p>
    <w:p w:rsidR="00636942" w:rsidRDefault="00636942" w:rsidP="00636942">
      <w:pPr>
        <w:pStyle w:val="BodyCopy"/>
      </w:pPr>
    </w:p>
    <w:p w:rsidR="00636942" w:rsidRDefault="00636942" w:rsidP="00636942">
      <w:pPr>
        <w:pStyle w:val="BodyCopy"/>
      </w:pPr>
    </w:p>
    <w:p w:rsidR="00101F58" w:rsidRDefault="00101F58" w:rsidP="00636942">
      <w:pPr>
        <w:pStyle w:val="BodyCopy"/>
      </w:pPr>
    </w:p>
    <w:p w:rsidR="0086572C" w:rsidRPr="00223A53" w:rsidRDefault="00473FA0" w:rsidP="00DA6A79">
      <w:pPr>
        <w:pStyle w:val="CoverTitle"/>
        <w:rPr>
          <w:color w:val="000000" w:themeColor="text1"/>
        </w:rPr>
      </w:pPr>
      <w:r>
        <w:rPr>
          <w:color w:val="000000" w:themeColor="text1"/>
        </w:rPr>
        <w:t>Solución del caso práctico: Introducción</w:t>
      </w:r>
    </w:p>
    <w:p w:rsidR="00473FA0" w:rsidRDefault="00473FA0" w:rsidP="00473FA0">
      <w:pPr>
        <w:pStyle w:val="CoverSubtitle"/>
      </w:pPr>
    </w:p>
    <w:p w:rsidR="00D2195C" w:rsidRDefault="00473FA0" w:rsidP="00473FA0">
      <w:pPr>
        <w:pStyle w:val="CoverSubtitle"/>
      </w:pPr>
      <w:r>
        <w:t xml:space="preserve">SAP Business One 9.2, versión para SAP HANA </w:t>
      </w:r>
    </w:p>
    <w:p w:rsidR="00473FA0" w:rsidRPr="0086572C" w:rsidRDefault="00473FA0" w:rsidP="00473FA0">
      <w:pPr>
        <w:pStyle w:val="CoverSubtitle"/>
        <w:rPr>
          <w:b/>
        </w:rPr>
      </w:pPr>
      <w:r>
        <w:t>SAP Business One 9.2</w:t>
      </w:r>
    </w:p>
    <w:p w:rsidR="000C7811" w:rsidRDefault="000C7811">
      <w:pPr>
        <w:rPr>
          <w:rFonts w:cs="Arial"/>
          <w:b/>
        </w:rPr>
      </w:pPr>
    </w:p>
    <w:p w:rsidR="00473FA0" w:rsidRDefault="00473FA0">
      <w:pPr>
        <w:rPr>
          <w:rFonts w:cs="Arial"/>
          <w:b/>
        </w:rPr>
      </w:pPr>
    </w:p>
    <w:p w:rsidR="00473FA0" w:rsidRDefault="00473FA0">
      <w:pPr>
        <w:rPr>
          <w:rFonts w:cs="Arial"/>
          <w:b/>
        </w:rPr>
      </w:pPr>
      <w:r>
        <w:rPr>
          <w:b/>
        </w:rPr>
        <w:t>PÚBLICO</w:t>
      </w:r>
    </w:p>
    <w:p w:rsidR="00473FA0" w:rsidRDefault="00473FA0">
      <w:pPr>
        <w:rPr>
          <w:rFonts w:cs="Arial"/>
          <w:b/>
        </w:rPr>
        <w:sectPr w:rsidR="00473FA0" w:rsidSect="00EC24B1">
          <w:headerReference w:type="default" r:id="rId9"/>
          <w:footerReference w:type="default" r:id="rId10"/>
          <w:headerReference w:type="first" r:id="rId11"/>
          <w:footerReference w:type="first" r:id="rId12"/>
          <w:pgSz w:w="11907" w:h="16840" w:code="9"/>
          <w:pgMar w:top="1418" w:right="1134" w:bottom="1985" w:left="1134" w:header="851" w:footer="851" w:gutter="0"/>
          <w:cols w:space="708"/>
          <w:titlePg/>
          <w:docGrid w:linePitch="360"/>
        </w:sectPr>
      </w:pPr>
    </w:p>
    <w:p w:rsidR="004D11C4" w:rsidRPr="009271A4" w:rsidRDefault="004D11C4" w:rsidP="00DC6D2F">
      <w:pPr>
        <w:pStyle w:val="BodyCopy"/>
        <w:spacing w:line="360" w:lineRule="auto"/>
      </w:pPr>
      <w:r>
        <w:lastRenderedPageBreak/>
        <w:t>Soluciones sugeridas para el caso práctico Introducción</w:t>
      </w:r>
    </w:p>
    <w:p w:rsidR="004D11C4" w:rsidRDefault="004D11C4" w:rsidP="00DC6D2F">
      <w:pPr>
        <w:pStyle w:val="BodyCopy"/>
        <w:spacing w:line="360" w:lineRule="auto"/>
      </w:pPr>
    </w:p>
    <w:p w:rsidR="004D11C4" w:rsidRPr="00DE2761" w:rsidRDefault="004D11C4" w:rsidP="00DC6D2F">
      <w:pPr>
        <w:pStyle w:val="BodyCopy"/>
        <w:spacing w:line="360" w:lineRule="auto"/>
      </w:pPr>
      <w:r>
        <w:rPr>
          <w:b/>
        </w:rPr>
        <w:t>Sugerencia:</w:t>
      </w:r>
      <w:r>
        <w:t xml:space="preserve"> Puede utilizar la función Buscar menús en SAP HANA o la función Buscar en SQL para encontrar las vías de acceso relevantes.</w:t>
      </w:r>
    </w:p>
    <w:p w:rsidR="00DE2761" w:rsidRPr="00DE2761" w:rsidRDefault="00DE2761" w:rsidP="00DC6D2F">
      <w:pPr>
        <w:pStyle w:val="BodyCopy"/>
        <w:spacing w:line="360" w:lineRule="auto"/>
      </w:pPr>
    </w:p>
    <w:p w:rsidR="00223A53" w:rsidRDefault="00223A53" w:rsidP="00DC657B">
      <w:pPr>
        <w:pStyle w:val="berschrift1"/>
      </w:pPr>
      <w:bookmarkStart w:id="0" w:name="_Toc457390285"/>
    </w:p>
    <w:p w:rsidR="00D965E3" w:rsidRPr="007B711A" w:rsidRDefault="00DC657B" w:rsidP="00DC657B">
      <w:pPr>
        <w:pStyle w:val="berschrift1"/>
      </w:pPr>
      <w:r>
        <w:t>Tarea 1</w:t>
      </w:r>
      <w:bookmarkEnd w:id="0"/>
    </w:p>
    <w:p w:rsidR="00223A53" w:rsidRDefault="00DA6A79" w:rsidP="00DA6A79">
      <w:pPr>
        <w:pStyle w:val="BodyCopy"/>
        <w:spacing w:line="360" w:lineRule="auto"/>
        <w:rPr>
          <w:rStyle w:val="IntensiveHervorhebung"/>
        </w:rPr>
      </w:pPr>
      <w:bookmarkStart w:id="1" w:name="_Toc457390286"/>
      <w:r>
        <w:rPr>
          <w:rStyle w:val="IntensiveHervorhebung"/>
        </w:rPr>
        <w:t>¿Cómo puede configurar su propia vista Cockpit?</w:t>
      </w:r>
    </w:p>
    <w:p w:rsidR="00DA6A79" w:rsidRDefault="00DA6A79" w:rsidP="00DA6A79">
      <w:pPr>
        <w:pStyle w:val="BodyCopy"/>
        <w:spacing w:line="360" w:lineRule="auto"/>
        <w:rPr>
          <w:rStyle w:val="IntensiveHervorhebung"/>
        </w:rPr>
      </w:pPr>
      <w:r>
        <w:t xml:space="preserve">Para añadir widgets al </w:t>
      </w:r>
      <w:r>
        <w:rPr>
          <w:i/>
        </w:rPr>
        <w:t>Cockpit</w:t>
      </w:r>
      <w:r>
        <w:t>, proceda como se indica:</w:t>
      </w:r>
    </w:p>
    <w:p w:rsidR="00223A53" w:rsidRDefault="00DA6A79" w:rsidP="00DC657B">
      <w:pPr>
        <w:pStyle w:val="berschrift1"/>
      </w:pPr>
      <w:r>
        <w:rPr>
          <w:noProof/>
          <w:lang w:val="en-US" w:eastAsia="zh-CN" w:bidi="ar-SA"/>
        </w:rPr>
        <w:drawing>
          <wp:inline distT="0" distB="0" distL="0" distR="0" wp14:anchorId="09F315E8" wp14:editId="4D9C25A5">
            <wp:extent cx="5655973" cy="1562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426" cy="1563606"/>
                    </a:xfrm>
                    <a:prstGeom prst="rect">
                      <a:avLst/>
                    </a:prstGeom>
                  </pic:spPr>
                </pic:pic>
              </a:graphicData>
            </a:graphic>
          </wp:inline>
        </w:drawing>
      </w:r>
    </w:p>
    <w:p w:rsidR="00DA6A79" w:rsidRDefault="00DA6A79" w:rsidP="00DA6A79">
      <w:pPr>
        <w:spacing w:line="360" w:lineRule="auto"/>
      </w:pPr>
    </w:p>
    <w:p w:rsidR="00DA6A79" w:rsidRDefault="00DA6A79" w:rsidP="00DA6A79">
      <w:pPr>
        <w:spacing w:line="360" w:lineRule="auto"/>
      </w:pPr>
      <w:r>
        <w:t xml:space="preserve">El Workbench de ventas puede resultar útil para el trabajo diario de los empleados de ventas. Para añadirlo al </w:t>
      </w:r>
      <w:r>
        <w:rPr>
          <w:i/>
        </w:rPr>
        <w:t>Cockpit</w:t>
      </w:r>
      <w:r>
        <w:t xml:space="preserve">, selecciónelo en la </w:t>
      </w:r>
      <w:r>
        <w:rPr>
          <w:i/>
        </w:rPr>
        <w:t>Galería de widgets</w:t>
      </w:r>
      <w:r>
        <w:t>…</w:t>
      </w:r>
    </w:p>
    <w:p w:rsidR="00DA6A79" w:rsidRDefault="00DA6A79" w:rsidP="00DA6A79">
      <w:r>
        <w:rPr>
          <w:noProof/>
          <w:lang w:val="en-US" w:eastAsia="zh-CN" w:bidi="ar-SA"/>
        </w:rPr>
        <w:drawing>
          <wp:inline distT="0" distB="0" distL="0" distR="0" wp14:anchorId="7A5D05E7" wp14:editId="5DB85C63">
            <wp:extent cx="5695950" cy="1740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4079" cy="1742951"/>
                    </a:xfrm>
                    <a:prstGeom prst="rect">
                      <a:avLst/>
                    </a:prstGeom>
                  </pic:spPr>
                </pic:pic>
              </a:graphicData>
            </a:graphic>
          </wp:inline>
        </w:drawing>
      </w:r>
    </w:p>
    <w:p w:rsidR="00DA6A79" w:rsidRDefault="00DA6A79" w:rsidP="00DA6A79">
      <w:pPr>
        <w:spacing w:line="360" w:lineRule="auto"/>
      </w:pPr>
      <w:r>
        <w:t>…y confirme su selección.</w:t>
      </w:r>
    </w:p>
    <w:p w:rsidR="00DA6A79" w:rsidRDefault="00DA6A79" w:rsidP="00DA6A79">
      <w:r>
        <w:rPr>
          <w:noProof/>
          <w:lang w:val="en-US" w:eastAsia="zh-CN" w:bidi="ar-SA"/>
        </w:rPr>
        <w:drawing>
          <wp:inline distT="0" distB="0" distL="0" distR="0" wp14:anchorId="04BD2A58" wp14:editId="680E266B">
            <wp:extent cx="1904762" cy="342857"/>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4762" cy="342857"/>
                    </a:xfrm>
                    <a:prstGeom prst="rect">
                      <a:avLst/>
                    </a:prstGeom>
                  </pic:spPr>
                </pic:pic>
              </a:graphicData>
            </a:graphic>
          </wp:inline>
        </w:drawing>
      </w:r>
    </w:p>
    <w:p w:rsidR="003B7067" w:rsidRDefault="003B7067" w:rsidP="003B7067">
      <w:pPr>
        <w:spacing w:line="360" w:lineRule="auto"/>
        <w:rPr>
          <w:rStyle w:val="berschrift1Zchn"/>
          <w:rFonts w:eastAsia="Calibri"/>
        </w:rPr>
      </w:pPr>
    </w:p>
    <w:p w:rsidR="003B7067" w:rsidRDefault="003B7067" w:rsidP="003B7067">
      <w:pPr>
        <w:spacing w:line="360" w:lineRule="auto"/>
      </w:pPr>
      <w:r>
        <w:rPr>
          <w:rStyle w:val="berschrift1Zchn"/>
          <w:rFonts w:eastAsia="Calibri"/>
        </w:rPr>
        <w:t>Información:</w:t>
      </w:r>
      <w:r>
        <w:t xml:space="preserve"> La vista </w:t>
      </w:r>
      <w:r>
        <w:rPr>
          <w:i/>
        </w:rPr>
        <w:t>Cockpit</w:t>
      </w:r>
      <w:r>
        <w:t xml:space="preserve"> se puede actualizar con el pulsador de actualización.</w:t>
      </w:r>
    </w:p>
    <w:p w:rsidR="003B7067" w:rsidRDefault="003B7067" w:rsidP="00DA6A79">
      <w:r>
        <w:rPr>
          <w:noProof/>
          <w:lang w:val="en-US" w:eastAsia="zh-CN" w:bidi="ar-SA"/>
        </w:rPr>
        <w:drawing>
          <wp:inline distT="0" distB="0" distL="0" distR="0" wp14:anchorId="01E4B669" wp14:editId="3E367DF6">
            <wp:extent cx="1923810" cy="3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3810" cy="380952"/>
                    </a:xfrm>
                    <a:prstGeom prst="rect">
                      <a:avLst/>
                    </a:prstGeom>
                  </pic:spPr>
                </pic:pic>
              </a:graphicData>
            </a:graphic>
          </wp:inline>
        </w:drawing>
      </w:r>
    </w:p>
    <w:p w:rsidR="003B7067" w:rsidRDefault="003B7067" w:rsidP="00DA6A79"/>
    <w:p w:rsidR="003B7067" w:rsidRDefault="003B7067" w:rsidP="003B7067">
      <w:pPr>
        <w:spacing w:line="360" w:lineRule="auto"/>
      </w:pPr>
      <w:r>
        <w:t>La categoría Otros contiene otros widgets útiles.</w:t>
      </w:r>
    </w:p>
    <w:p w:rsidR="003B7067" w:rsidRDefault="003B7067" w:rsidP="00DA6A79">
      <w:r>
        <w:rPr>
          <w:noProof/>
          <w:lang w:val="en-US" w:eastAsia="zh-CN" w:bidi="ar-SA"/>
        </w:rPr>
        <w:drawing>
          <wp:inline distT="0" distB="0" distL="0" distR="0" wp14:anchorId="4B8B1977" wp14:editId="325CC592">
            <wp:extent cx="5638800" cy="1777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5427" cy="1782556"/>
                    </a:xfrm>
                    <a:prstGeom prst="rect">
                      <a:avLst/>
                    </a:prstGeom>
                  </pic:spPr>
                </pic:pic>
              </a:graphicData>
            </a:graphic>
          </wp:inline>
        </w:drawing>
      </w:r>
    </w:p>
    <w:p w:rsidR="003B7067" w:rsidRDefault="003B7067" w:rsidP="00DA6A79"/>
    <w:p w:rsidR="003B7067" w:rsidRDefault="003B7067" w:rsidP="003B7067">
      <w:pPr>
        <w:spacing w:line="360" w:lineRule="auto"/>
      </w:pPr>
      <w:r>
        <w:rPr>
          <w:rStyle w:val="berschrift1Zchn"/>
          <w:rFonts w:eastAsia="Calibri"/>
        </w:rPr>
        <w:t>Información:</w:t>
      </w:r>
      <w:r>
        <w:t xml:space="preserve"> Para organizar los widgets en el </w:t>
      </w:r>
      <w:r>
        <w:rPr>
          <w:i/>
        </w:rPr>
        <w:t>Cockpit</w:t>
      </w:r>
      <w:r>
        <w:t>, utilice el ratón para arrastrar un widget hasta otro lugar.</w:t>
      </w:r>
    </w:p>
    <w:p w:rsidR="003B7067" w:rsidRDefault="003B7067" w:rsidP="00447C02">
      <w:pPr>
        <w:spacing w:line="360" w:lineRule="auto"/>
      </w:pPr>
      <w:r>
        <w:rPr>
          <w:rStyle w:val="berschrift1Zchn"/>
          <w:rFonts w:eastAsia="Calibri"/>
        </w:rPr>
        <w:t>Información:</w:t>
      </w:r>
      <w:r>
        <w:t xml:space="preserve"> Para quitar un widget del </w:t>
      </w:r>
      <w:r>
        <w:rPr>
          <w:i/>
        </w:rPr>
        <w:t>Cockpit</w:t>
      </w:r>
      <w:r>
        <w:t>, arrástrelo hasta la esquina inferior derecha. Al hacerlo, aparecerá un icono de papelera; suelte el widget en el icono.</w:t>
      </w:r>
    </w:p>
    <w:p w:rsidR="00447C02" w:rsidRDefault="00447C02" w:rsidP="00447C02">
      <w:r>
        <w:rPr>
          <w:noProof/>
          <w:lang w:val="en-US" w:eastAsia="zh-CN" w:bidi="ar-SA"/>
        </w:rPr>
        <w:drawing>
          <wp:inline distT="0" distB="0" distL="0" distR="0" wp14:anchorId="2C1435A0" wp14:editId="1E5A0ED3">
            <wp:extent cx="5705475" cy="33191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9934" cy="3321743"/>
                    </a:xfrm>
                    <a:prstGeom prst="rect">
                      <a:avLst/>
                    </a:prstGeom>
                  </pic:spPr>
                </pic:pic>
              </a:graphicData>
            </a:graphic>
          </wp:inline>
        </w:drawing>
      </w:r>
    </w:p>
    <w:p w:rsidR="00DA6A79" w:rsidRDefault="00DA6A79" w:rsidP="00DA6A79"/>
    <w:p w:rsidR="00447C02" w:rsidRDefault="00447C02" w:rsidP="00447C02">
      <w:pPr>
        <w:spacing w:line="360" w:lineRule="auto"/>
      </w:pPr>
      <w:r>
        <w:t xml:space="preserve">Para el rol de ventas, puede que también desee añadir </w:t>
      </w:r>
      <w:r>
        <w:rPr>
          <w:i/>
        </w:rPr>
        <w:t>KPIs</w:t>
      </w:r>
      <w:r>
        <w:t xml:space="preserve"> y </w:t>
      </w:r>
      <w:r>
        <w:rPr>
          <w:i/>
        </w:rPr>
        <w:t>Paneles</w:t>
      </w:r>
      <w:r>
        <w:t>, por ejemplo:</w:t>
      </w:r>
    </w:p>
    <w:p w:rsidR="00447C02" w:rsidRDefault="00447C02" w:rsidP="00DA6A79">
      <w:r>
        <w:rPr>
          <w:noProof/>
          <w:lang w:val="en-US" w:eastAsia="zh-CN" w:bidi="ar-SA"/>
        </w:rPr>
        <w:drawing>
          <wp:inline distT="0" distB="0" distL="0" distR="0" wp14:anchorId="7FF76401" wp14:editId="50C472C6">
            <wp:extent cx="5745039" cy="170497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4423" cy="1707760"/>
                    </a:xfrm>
                    <a:prstGeom prst="rect">
                      <a:avLst/>
                    </a:prstGeom>
                  </pic:spPr>
                </pic:pic>
              </a:graphicData>
            </a:graphic>
          </wp:inline>
        </w:drawing>
      </w:r>
    </w:p>
    <w:p w:rsidR="00447C02" w:rsidRDefault="00447C02" w:rsidP="00DA6A79"/>
    <w:p w:rsidR="00447C02" w:rsidRPr="00DA6A79" w:rsidRDefault="00447C02" w:rsidP="00DA6A79"/>
    <w:p w:rsidR="00DC657B" w:rsidRPr="007B711A" w:rsidRDefault="00DC657B" w:rsidP="00DC657B">
      <w:pPr>
        <w:pStyle w:val="berschrift1"/>
      </w:pPr>
      <w:r>
        <w:t>Tarea 2</w:t>
      </w:r>
      <w:bookmarkEnd w:id="1"/>
    </w:p>
    <w:p w:rsidR="00733D4C" w:rsidRDefault="00C614AC" w:rsidP="00447C02">
      <w:pPr>
        <w:pStyle w:val="BodyCopy"/>
        <w:spacing w:line="360" w:lineRule="auto"/>
        <w:rPr>
          <w:rStyle w:val="IntensiveHervorhebung"/>
        </w:rPr>
      </w:pPr>
      <w:bookmarkStart w:id="2" w:name="_Toc457390287"/>
      <w:r>
        <w:rPr>
          <w:rStyle w:val="IntensiveHervorhebung"/>
        </w:rPr>
        <w:t xml:space="preserve"> ¿Cómo puede asignarse a sí mismo como jefe de ventas responsable de estos clientes?</w:t>
      </w:r>
    </w:p>
    <w:p w:rsidR="00447C02" w:rsidRDefault="00447C02" w:rsidP="00447C02">
      <w:pPr>
        <w:spacing w:line="360" w:lineRule="auto"/>
      </w:pPr>
      <w:r>
        <w:t xml:space="preserve">Verifique el sistema y (si es necesario) seleccione </w:t>
      </w:r>
      <w:r>
        <w:rPr>
          <w:i/>
        </w:rPr>
        <w:t xml:space="preserve">Jefe de ventas </w:t>
      </w:r>
      <w:r>
        <w:t xml:space="preserve">en el campo </w:t>
      </w:r>
      <w:r>
        <w:rPr>
          <w:i/>
        </w:rPr>
        <w:t xml:space="preserve">Empleado del departamento de ventas </w:t>
      </w:r>
      <w:r>
        <w:t>para asignar la responsabilidad para el interlocutor comercial en cuestión.</w:t>
      </w:r>
    </w:p>
    <w:p w:rsidR="00DD6597" w:rsidRDefault="00447C02" w:rsidP="00DD6597">
      <w:pPr>
        <w:spacing w:line="360" w:lineRule="auto"/>
      </w:pPr>
      <w:r>
        <w:rPr>
          <w:noProof/>
          <w:lang w:val="en-US" w:eastAsia="zh-CN" w:bidi="ar-SA"/>
        </w:rPr>
        <w:drawing>
          <wp:inline distT="0" distB="0" distL="0" distR="0" wp14:anchorId="1B73EBE0" wp14:editId="492CB0F7">
            <wp:extent cx="5534025" cy="46079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0597" cy="4621712"/>
                    </a:xfrm>
                    <a:prstGeom prst="rect">
                      <a:avLst/>
                    </a:prstGeom>
                  </pic:spPr>
                </pic:pic>
              </a:graphicData>
            </a:graphic>
          </wp:inline>
        </w:drawing>
      </w:r>
    </w:p>
    <w:p w:rsidR="00DD6597" w:rsidRPr="00447C02" w:rsidRDefault="00DD6597" w:rsidP="00DD6597">
      <w:pPr>
        <w:spacing w:line="360" w:lineRule="auto"/>
      </w:pPr>
    </w:p>
    <w:p w:rsidR="006A4A06" w:rsidRDefault="006A4A06" w:rsidP="00DD6597">
      <w:pPr>
        <w:pStyle w:val="berschrift1"/>
        <w:spacing w:line="360" w:lineRule="auto"/>
      </w:pPr>
    </w:p>
    <w:p w:rsidR="00AD54E7" w:rsidRDefault="00AD54E7" w:rsidP="00AD54E7">
      <w:pPr>
        <w:pStyle w:val="berschrift1"/>
      </w:pPr>
      <w:r>
        <w:t>Tarea 3</w:t>
      </w:r>
      <w:bookmarkEnd w:id="2"/>
    </w:p>
    <w:p w:rsidR="00733D4C" w:rsidRDefault="00A3217A" w:rsidP="0025442C">
      <w:pPr>
        <w:pStyle w:val="Bullet1"/>
        <w:numPr>
          <w:ilvl w:val="0"/>
          <w:numId w:val="0"/>
        </w:numPr>
        <w:spacing w:line="360" w:lineRule="auto"/>
        <w:rPr>
          <w:rStyle w:val="IntensiveHervorhebung"/>
        </w:rPr>
      </w:pPr>
      <w:r>
        <w:rPr>
          <w:rStyle w:val="IntensiveHervorhebung"/>
        </w:rPr>
        <w:t>¿Cómo puede buscar esta función fácilmente?</w:t>
      </w:r>
    </w:p>
    <w:p w:rsidR="00A3217A" w:rsidRDefault="00A3217A" w:rsidP="0025442C">
      <w:pPr>
        <w:pStyle w:val="Bullet1"/>
        <w:numPr>
          <w:ilvl w:val="0"/>
          <w:numId w:val="0"/>
        </w:numPr>
        <w:spacing w:line="360" w:lineRule="auto"/>
        <w:rPr>
          <w:rStyle w:val="IntensiveHervorhebung"/>
        </w:rPr>
      </w:pPr>
      <w:r>
        <w:t xml:space="preserve">Utilice la función </w:t>
      </w:r>
      <w:r>
        <w:rPr>
          <w:i/>
        </w:rPr>
        <w:t>Buscar</w:t>
      </w:r>
      <w:r>
        <w:t xml:space="preserve"> menús en SAP HANA o la función </w:t>
      </w:r>
      <w:r>
        <w:rPr>
          <w:i/>
        </w:rPr>
        <w:t>Buscar</w:t>
      </w:r>
      <w:r>
        <w:t xml:space="preserve"> en SQL para buscar las vías de acceso relevantes.</w:t>
      </w:r>
    </w:p>
    <w:p w:rsidR="0025442C" w:rsidRDefault="0025442C" w:rsidP="00A3217A">
      <w:pPr>
        <w:pStyle w:val="Bullet1"/>
        <w:numPr>
          <w:ilvl w:val="0"/>
          <w:numId w:val="0"/>
        </w:numPr>
        <w:rPr>
          <w:rStyle w:val="IntensiveHervorhebung"/>
        </w:rPr>
      </w:pPr>
      <w:r>
        <w:rPr>
          <w:noProof/>
          <w:lang w:val="en-US" w:eastAsia="zh-CN" w:bidi="ar-SA"/>
        </w:rPr>
        <w:drawing>
          <wp:inline distT="0" distB="0" distL="0" distR="0" wp14:anchorId="528DBD3C" wp14:editId="22A187E8">
            <wp:extent cx="2114550" cy="3467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8225" cy="3489930"/>
                    </a:xfrm>
                    <a:prstGeom prst="rect">
                      <a:avLst/>
                    </a:prstGeom>
                  </pic:spPr>
                </pic:pic>
              </a:graphicData>
            </a:graphic>
          </wp:inline>
        </w:drawing>
      </w:r>
    </w:p>
    <w:p w:rsidR="00A3217A" w:rsidRDefault="00A3217A" w:rsidP="00A3217A">
      <w:pPr>
        <w:pStyle w:val="Bullet1"/>
        <w:numPr>
          <w:ilvl w:val="0"/>
          <w:numId w:val="0"/>
        </w:numPr>
        <w:rPr>
          <w:rStyle w:val="IntensiveHervorhebung"/>
        </w:rPr>
      </w:pPr>
    </w:p>
    <w:p w:rsidR="0025442C" w:rsidRDefault="0025442C" w:rsidP="0025442C">
      <w:pPr>
        <w:pStyle w:val="Bullet1"/>
        <w:numPr>
          <w:ilvl w:val="0"/>
          <w:numId w:val="0"/>
        </w:numPr>
        <w:spacing w:line="360" w:lineRule="auto"/>
        <w:rPr>
          <w:rStyle w:val="IntensiveHervorhebung"/>
        </w:rPr>
      </w:pPr>
      <w:r>
        <w:rPr>
          <w:rStyle w:val="berschrift1Zchn"/>
          <w:rFonts w:eastAsia="Calibri"/>
        </w:rPr>
        <w:t>Información:</w:t>
      </w:r>
      <w:r>
        <w:t xml:space="preserve"> El sistema mostrará una lista de todas las funciones en el menú que contiene el texto de búsqueda indicado. También mostrará la vía de acceso en la que se encuentra cada función.</w:t>
      </w:r>
    </w:p>
    <w:p w:rsidR="00733D4C" w:rsidRDefault="0025442C" w:rsidP="0025442C">
      <w:pPr>
        <w:pStyle w:val="Bullet1"/>
        <w:numPr>
          <w:ilvl w:val="0"/>
          <w:numId w:val="0"/>
        </w:numPr>
        <w:spacing w:line="360" w:lineRule="auto"/>
        <w:rPr>
          <w:rStyle w:val="IntensiveHervorhebung"/>
        </w:rPr>
      </w:pPr>
      <w:r>
        <w:rPr>
          <w:rStyle w:val="IntensiveHervorhebung"/>
        </w:rPr>
        <w:t>¿Cómo puede Bill añadir la función Actividad al widget Funciones comunes?</w:t>
      </w:r>
    </w:p>
    <w:p w:rsidR="0025442C" w:rsidRDefault="0025442C" w:rsidP="0025442C">
      <w:pPr>
        <w:pStyle w:val="Bullet1"/>
        <w:numPr>
          <w:ilvl w:val="0"/>
          <w:numId w:val="0"/>
        </w:numPr>
        <w:spacing w:line="360" w:lineRule="auto"/>
        <w:rPr>
          <w:rStyle w:val="IntensiveHervorhebung"/>
        </w:rPr>
      </w:pPr>
      <w:r>
        <w:t xml:space="preserve">Arrastre y suelte la función </w:t>
      </w:r>
      <w:r>
        <w:rPr>
          <w:i/>
        </w:rPr>
        <w:t>Actividad</w:t>
      </w:r>
      <w:r>
        <w:t xml:space="preserve"> en el widget </w:t>
      </w:r>
      <w:r>
        <w:rPr>
          <w:i/>
        </w:rPr>
        <w:t>Cockpit de funciones comunes</w:t>
      </w:r>
      <w:r>
        <w:t>.</w:t>
      </w:r>
    </w:p>
    <w:p w:rsidR="006A4A06" w:rsidRPr="00733D4C" w:rsidRDefault="0025442C" w:rsidP="0025442C">
      <w:pPr>
        <w:pStyle w:val="Bullet1"/>
        <w:numPr>
          <w:ilvl w:val="0"/>
          <w:numId w:val="0"/>
        </w:numPr>
        <w:rPr>
          <w:i/>
          <w:iCs/>
          <w:color w:val="F0AB00" w:themeColor="accent1"/>
        </w:rPr>
      </w:pPr>
      <w:bookmarkStart w:id="3" w:name="_Toc457390288"/>
      <w:r>
        <w:rPr>
          <w:noProof/>
          <w:lang w:val="en-US" w:eastAsia="zh-CN" w:bidi="ar-SA"/>
        </w:rPr>
        <w:drawing>
          <wp:inline distT="0" distB="0" distL="0" distR="0" wp14:anchorId="3EA172D8" wp14:editId="52BFA89A">
            <wp:extent cx="5562600" cy="38139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4785" cy="3815489"/>
                    </a:xfrm>
                    <a:prstGeom prst="rect">
                      <a:avLst/>
                    </a:prstGeom>
                  </pic:spPr>
                </pic:pic>
              </a:graphicData>
            </a:graphic>
          </wp:inline>
        </w:drawing>
      </w:r>
    </w:p>
    <w:p w:rsidR="00EB2BAC" w:rsidRDefault="00EB2BAC" w:rsidP="00EB2BAC">
      <w:pPr>
        <w:pStyle w:val="berschrift1"/>
      </w:pPr>
      <w:r>
        <w:t>Tarea 4</w:t>
      </w:r>
      <w:bookmarkEnd w:id="3"/>
    </w:p>
    <w:p w:rsidR="00733D4C" w:rsidRDefault="0025442C" w:rsidP="0025442C">
      <w:pPr>
        <w:pStyle w:val="BodyCopy"/>
        <w:spacing w:line="360" w:lineRule="auto"/>
        <w:rPr>
          <w:rStyle w:val="IntensiveHervorhebung"/>
        </w:rPr>
      </w:pPr>
      <w:r>
        <w:rPr>
          <w:rStyle w:val="IntensiveHervorhebung"/>
        </w:rPr>
        <w:t>Cree la oferta.</w:t>
      </w:r>
    </w:p>
    <w:p w:rsidR="00E90A96" w:rsidRDefault="00E90A96" w:rsidP="00E90A96">
      <w:pPr>
        <w:pStyle w:val="BodyCopy"/>
        <w:spacing w:line="360" w:lineRule="auto"/>
        <w:rPr>
          <w:rStyle w:val="IntensiveHervorhebung"/>
        </w:rPr>
      </w:pPr>
      <w:r w:rsidRPr="00F97A70">
        <w:rPr>
          <w:rStyle w:val="IntensiveHervorhebung"/>
        </w:rPr>
        <w:t>Utilice el número de documento siguiente para su oferta</w:t>
      </w:r>
      <w:r>
        <w:rPr>
          <w:rStyle w:val="IntensiveHervorhebung"/>
        </w:rPr>
        <w:t>: 131</w:t>
      </w:r>
      <w:r w:rsidRPr="00F97A70">
        <w:rPr>
          <w:rStyle w:val="IntensiveHervorhebung"/>
          <w:color w:val="00B050"/>
        </w:rPr>
        <w:t>##</w:t>
      </w:r>
    </w:p>
    <w:p w:rsidR="0025442C" w:rsidRDefault="0025442C" w:rsidP="0025442C">
      <w:pPr>
        <w:pStyle w:val="BodyCopy"/>
        <w:spacing w:line="360" w:lineRule="auto"/>
        <w:rPr>
          <w:rStyle w:val="IntensiveHervorhebung"/>
        </w:rPr>
      </w:pPr>
      <w:r>
        <w:t xml:space="preserve">Abra la </w:t>
      </w:r>
      <w:r>
        <w:rPr>
          <w:i/>
        </w:rPr>
        <w:t>Oferta de ventas</w:t>
      </w:r>
      <w:r>
        <w:t xml:space="preserve"> y seleccione el cliente </w:t>
      </w:r>
      <w:r>
        <w:rPr>
          <w:b/>
        </w:rPr>
        <w:t>C20000</w:t>
      </w:r>
      <w:r>
        <w:t xml:space="preserve">. </w:t>
      </w:r>
      <w:r>
        <w:br/>
        <w:t xml:space="preserve">Escriba un texto apropiado en la primera línea. A continuación, añada los artículos </w:t>
      </w:r>
      <w:r>
        <w:rPr>
          <w:b/>
        </w:rPr>
        <w:t>A00002</w:t>
      </w:r>
      <w:r>
        <w:t xml:space="preserve"> y </w:t>
      </w:r>
      <w:r>
        <w:rPr>
          <w:b/>
        </w:rPr>
        <w:t>A00005</w:t>
      </w:r>
      <w:r>
        <w:t xml:space="preserve"> con las cantidades respectivas. Añada un </w:t>
      </w:r>
      <w:r>
        <w:rPr>
          <w:i/>
        </w:rPr>
        <w:t>Subtotal</w:t>
      </w:r>
      <w:r>
        <w:t>.</w:t>
      </w:r>
      <w:r>
        <w:br/>
        <w:t xml:space="preserve">A continuación, añada el último artículo, </w:t>
      </w:r>
      <w:r>
        <w:rPr>
          <w:b/>
        </w:rPr>
        <w:t>C00008</w:t>
      </w:r>
      <w:r>
        <w:t>, y la cantidad relevante.</w:t>
      </w:r>
      <w:r>
        <w:br/>
        <w:t xml:space="preserve">En el campo </w:t>
      </w:r>
      <w:r>
        <w:rPr>
          <w:i/>
        </w:rPr>
        <w:t>Descuento</w:t>
      </w:r>
      <w:r>
        <w:t xml:space="preserve"> en la parte inferior, añada el descuento del 5%.</w:t>
      </w:r>
    </w:p>
    <w:p w:rsidR="00DC657B" w:rsidRPr="00733D4C" w:rsidRDefault="0025442C" w:rsidP="009F4F66">
      <w:r>
        <w:rPr>
          <w:noProof/>
          <w:lang w:val="en-US" w:eastAsia="zh-CN" w:bidi="ar-SA"/>
        </w:rPr>
        <w:drawing>
          <wp:inline distT="0" distB="0" distL="0" distR="0" wp14:anchorId="1DB3F783" wp14:editId="1C2B0EB8">
            <wp:extent cx="5698008"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9561" cy="4211197"/>
                    </a:xfrm>
                    <a:prstGeom prst="rect">
                      <a:avLst/>
                    </a:prstGeom>
                  </pic:spPr>
                </pic:pic>
              </a:graphicData>
            </a:graphic>
          </wp:inline>
        </w:drawing>
      </w:r>
    </w:p>
    <w:p w:rsidR="009F4F66" w:rsidRPr="0025442C" w:rsidRDefault="009F4F66" w:rsidP="009F4F66"/>
    <w:p w:rsidR="006A4A06" w:rsidRPr="0025442C" w:rsidRDefault="006A4A06" w:rsidP="009F4F66">
      <w:pPr>
        <w:pStyle w:val="berschrift1"/>
      </w:pPr>
      <w:bookmarkStart w:id="4" w:name="_Toc457390289"/>
    </w:p>
    <w:p w:rsidR="009F4F66" w:rsidRPr="0025442C" w:rsidRDefault="009F4F66" w:rsidP="009F4F66">
      <w:pPr>
        <w:pStyle w:val="berschrift1"/>
      </w:pPr>
      <w:r>
        <w:t>Tarea 5</w:t>
      </w:r>
      <w:bookmarkEnd w:id="4"/>
    </w:p>
    <w:p w:rsidR="00733D4C" w:rsidRDefault="0025442C" w:rsidP="0025442C">
      <w:pPr>
        <w:pStyle w:val="Bullet1"/>
        <w:numPr>
          <w:ilvl w:val="0"/>
          <w:numId w:val="0"/>
        </w:numPr>
        <w:spacing w:line="360" w:lineRule="auto"/>
        <w:rPr>
          <w:rStyle w:val="IntensiveHervorhebung"/>
        </w:rPr>
      </w:pPr>
      <w:r>
        <w:rPr>
          <w:rStyle w:val="IntensiveHervorhebung"/>
        </w:rPr>
        <w:t>Utilice Enterprise Search para abrir la oferta de ventas y crear el pedido de cliente.</w:t>
      </w:r>
    </w:p>
    <w:p w:rsidR="00E90A96" w:rsidRPr="00F80F67" w:rsidRDefault="00E90A96" w:rsidP="00E90A96">
      <w:pPr>
        <w:pStyle w:val="Bullet1"/>
        <w:numPr>
          <w:ilvl w:val="0"/>
          <w:numId w:val="0"/>
        </w:numPr>
        <w:spacing w:line="360" w:lineRule="auto"/>
        <w:rPr>
          <w:rStyle w:val="IntensiveHervorhebung"/>
        </w:rPr>
      </w:pPr>
      <w:r w:rsidRPr="00F97A70">
        <w:rPr>
          <w:rStyle w:val="IntensiveHervorhebung"/>
        </w:rPr>
        <w:t xml:space="preserve">Utilice el número de documento siguiente para su </w:t>
      </w:r>
      <w:r>
        <w:rPr>
          <w:rStyle w:val="IntensiveHervorhebung"/>
        </w:rPr>
        <w:t>pedido de cliente: 132</w:t>
      </w:r>
      <w:r w:rsidRPr="00F97A70">
        <w:rPr>
          <w:rStyle w:val="IntensiveHervorhebung"/>
          <w:color w:val="00B050"/>
        </w:rPr>
        <w:t>##</w:t>
      </w:r>
    </w:p>
    <w:p w:rsidR="0025442C" w:rsidRDefault="0025442C" w:rsidP="0025442C">
      <w:pPr>
        <w:pStyle w:val="Bullet1"/>
        <w:numPr>
          <w:ilvl w:val="0"/>
          <w:numId w:val="0"/>
        </w:numPr>
        <w:spacing w:line="360" w:lineRule="auto"/>
        <w:rPr>
          <w:rStyle w:val="IntensiveHervorhebung"/>
        </w:rPr>
      </w:pPr>
      <w:r>
        <w:rPr>
          <w:i/>
        </w:rPr>
        <w:t>Enterprise Search</w:t>
      </w:r>
      <w:r>
        <w:t xml:space="preserve"> permite buscar fácilmente la oferta de ventas:</w:t>
      </w:r>
    </w:p>
    <w:p w:rsidR="0025442C" w:rsidRDefault="0025442C" w:rsidP="0025442C">
      <w:pPr>
        <w:pStyle w:val="Bullet1"/>
        <w:numPr>
          <w:ilvl w:val="0"/>
          <w:numId w:val="0"/>
        </w:numPr>
        <w:rPr>
          <w:rStyle w:val="IntensiveHervorhebung"/>
        </w:rPr>
      </w:pPr>
      <w:r>
        <w:rPr>
          <w:noProof/>
          <w:lang w:val="en-US" w:eastAsia="zh-CN" w:bidi="ar-SA"/>
        </w:rPr>
        <w:drawing>
          <wp:inline distT="0" distB="0" distL="0" distR="0" wp14:anchorId="3AE0702D" wp14:editId="4F3C4530">
            <wp:extent cx="1952381" cy="4666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381" cy="466667"/>
                    </a:xfrm>
                    <a:prstGeom prst="rect">
                      <a:avLst/>
                    </a:prstGeom>
                  </pic:spPr>
                </pic:pic>
              </a:graphicData>
            </a:graphic>
          </wp:inline>
        </w:drawing>
      </w:r>
    </w:p>
    <w:p w:rsidR="0025442C" w:rsidRDefault="0025442C" w:rsidP="0025442C">
      <w:pPr>
        <w:pStyle w:val="Bullet1"/>
        <w:numPr>
          <w:ilvl w:val="0"/>
          <w:numId w:val="0"/>
        </w:numPr>
        <w:rPr>
          <w:rStyle w:val="IntensiveHervorhebung"/>
        </w:rPr>
      </w:pPr>
    </w:p>
    <w:p w:rsidR="0025442C" w:rsidRDefault="0025442C" w:rsidP="0025442C">
      <w:pPr>
        <w:pStyle w:val="Bullet1"/>
        <w:numPr>
          <w:ilvl w:val="0"/>
          <w:numId w:val="0"/>
        </w:numPr>
        <w:spacing w:line="360" w:lineRule="auto"/>
        <w:rPr>
          <w:rStyle w:val="IntensiveHervorhebung"/>
        </w:rPr>
      </w:pPr>
      <w:r>
        <w:t xml:space="preserve">Indique el </w:t>
      </w:r>
      <w:r>
        <w:rPr>
          <w:i/>
        </w:rPr>
        <w:t>Número de cliente</w:t>
      </w:r>
      <w:r>
        <w:t xml:space="preserve"> y la </w:t>
      </w:r>
      <w:r>
        <w:rPr>
          <w:i/>
        </w:rPr>
        <w:t xml:space="preserve">Fecha de contabilización </w:t>
      </w:r>
      <w:r>
        <w:t>de la oferta de ventas en cuestión:</w:t>
      </w:r>
    </w:p>
    <w:p w:rsidR="0025442C" w:rsidRDefault="0025442C" w:rsidP="0025442C">
      <w:pPr>
        <w:pStyle w:val="Bullet1"/>
        <w:numPr>
          <w:ilvl w:val="0"/>
          <w:numId w:val="0"/>
        </w:numPr>
        <w:rPr>
          <w:rStyle w:val="IntensiveHervorhebung"/>
        </w:rPr>
      </w:pPr>
      <w:r>
        <w:rPr>
          <w:noProof/>
          <w:lang w:val="en-US" w:eastAsia="zh-CN" w:bidi="ar-SA"/>
        </w:rPr>
        <w:drawing>
          <wp:inline distT="0" distB="0" distL="0" distR="0" wp14:anchorId="56373048" wp14:editId="1E441EF0">
            <wp:extent cx="2704762" cy="419048"/>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4762" cy="419048"/>
                    </a:xfrm>
                    <a:prstGeom prst="rect">
                      <a:avLst/>
                    </a:prstGeom>
                  </pic:spPr>
                </pic:pic>
              </a:graphicData>
            </a:graphic>
          </wp:inline>
        </w:drawing>
      </w:r>
    </w:p>
    <w:p w:rsidR="00733D4C" w:rsidRDefault="0025442C" w:rsidP="0025442C">
      <w:pPr>
        <w:pStyle w:val="Bullet1"/>
        <w:numPr>
          <w:ilvl w:val="0"/>
          <w:numId w:val="0"/>
        </w:numPr>
        <w:spacing w:line="360" w:lineRule="auto"/>
        <w:rPr>
          <w:rStyle w:val="IntensiveHervorhebung"/>
        </w:rPr>
      </w:pPr>
      <w:r>
        <w:rPr>
          <w:rStyle w:val="berschrift1Zchn"/>
          <w:rFonts w:eastAsia="Calibri"/>
        </w:rPr>
        <w:t>Información:</w:t>
      </w:r>
      <w:r>
        <w:t xml:space="preserve"> En nuestra base de datos de ejemplo, el formato de fecha es dd.mm.aaaa. Utilice el formato apropiado para su localización.</w:t>
      </w:r>
    </w:p>
    <w:p w:rsidR="0025442C" w:rsidRDefault="0025442C" w:rsidP="0025442C">
      <w:pPr>
        <w:pStyle w:val="Bullet1"/>
        <w:numPr>
          <w:ilvl w:val="0"/>
          <w:numId w:val="0"/>
        </w:numPr>
        <w:spacing w:line="360" w:lineRule="auto"/>
        <w:rPr>
          <w:rStyle w:val="IntensiveHervorhebung"/>
        </w:rPr>
      </w:pPr>
    </w:p>
    <w:p w:rsidR="0025442C" w:rsidRDefault="0025442C" w:rsidP="0025442C">
      <w:pPr>
        <w:pStyle w:val="Bullet1"/>
        <w:numPr>
          <w:ilvl w:val="0"/>
          <w:numId w:val="0"/>
        </w:numPr>
        <w:spacing w:line="360" w:lineRule="auto"/>
        <w:rPr>
          <w:rStyle w:val="IntensiveHervorhebung"/>
        </w:rPr>
      </w:pPr>
      <w:r>
        <w:t>Para abrir la oferta de ventas, haga clic en el título:</w:t>
      </w:r>
    </w:p>
    <w:p w:rsidR="0025442C" w:rsidRDefault="0025442C" w:rsidP="0025442C">
      <w:pPr>
        <w:pStyle w:val="Bullet1"/>
        <w:numPr>
          <w:ilvl w:val="0"/>
          <w:numId w:val="0"/>
        </w:numPr>
        <w:spacing w:line="360" w:lineRule="auto"/>
        <w:rPr>
          <w:rStyle w:val="IntensiveHervorhebung"/>
        </w:rPr>
      </w:pPr>
      <w:r>
        <w:rPr>
          <w:noProof/>
          <w:lang w:val="en-US" w:eastAsia="zh-CN" w:bidi="ar-SA"/>
        </w:rPr>
        <w:drawing>
          <wp:inline distT="0" distB="0" distL="0" distR="0" wp14:anchorId="36639C6E" wp14:editId="2674E721">
            <wp:extent cx="5429102" cy="15144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1491" cy="1515141"/>
                    </a:xfrm>
                    <a:prstGeom prst="rect">
                      <a:avLst/>
                    </a:prstGeom>
                  </pic:spPr>
                </pic:pic>
              </a:graphicData>
            </a:graphic>
          </wp:inline>
        </w:drawing>
      </w:r>
    </w:p>
    <w:p w:rsidR="005B08D0" w:rsidRDefault="005B08D0" w:rsidP="0025442C">
      <w:pPr>
        <w:pStyle w:val="Bullet1"/>
        <w:numPr>
          <w:ilvl w:val="0"/>
          <w:numId w:val="0"/>
        </w:numPr>
        <w:spacing w:line="360" w:lineRule="auto"/>
      </w:pPr>
    </w:p>
    <w:p w:rsidR="005B08D0" w:rsidRDefault="005B08D0" w:rsidP="0025442C">
      <w:pPr>
        <w:pStyle w:val="Bullet1"/>
        <w:numPr>
          <w:ilvl w:val="0"/>
          <w:numId w:val="0"/>
        </w:numPr>
        <w:spacing w:line="360" w:lineRule="auto"/>
        <w:rPr>
          <w:rStyle w:val="IntensiveHervorhebung"/>
        </w:rPr>
      </w:pPr>
      <w:r>
        <w:t>Para crear el pedido de cliente, haga clic en</w:t>
      </w:r>
      <w:r>
        <w:rPr>
          <w:i/>
        </w:rPr>
        <w:t xml:space="preserve"> Copiar a</w:t>
      </w:r>
      <w:r>
        <w:t xml:space="preserve"> y seleccione </w:t>
      </w:r>
      <w:r>
        <w:rPr>
          <w:i/>
        </w:rPr>
        <w:t>Pedido de cliente</w:t>
      </w:r>
      <w:r>
        <w:t>.</w:t>
      </w:r>
    </w:p>
    <w:p w:rsidR="005B08D0" w:rsidRDefault="005B08D0" w:rsidP="0025442C">
      <w:pPr>
        <w:pStyle w:val="Bullet1"/>
        <w:numPr>
          <w:ilvl w:val="0"/>
          <w:numId w:val="0"/>
        </w:numPr>
        <w:spacing w:line="360" w:lineRule="auto"/>
        <w:rPr>
          <w:rStyle w:val="IntensiveHervorhebung"/>
        </w:rPr>
      </w:pPr>
      <w:r>
        <w:rPr>
          <w:noProof/>
          <w:lang w:val="en-US" w:eastAsia="zh-CN" w:bidi="ar-SA"/>
        </w:rPr>
        <w:drawing>
          <wp:inline distT="0" distB="0" distL="0" distR="0" wp14:anchorId="6DD3952F" wp14:editId="690F0EC1">
            <wp:extent cx="5581650" cy="4464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7531" cy="4508805"/>
                    </a:xfrm>
                    <a:prstGeom prst="rect">
                      <a:avLst/>
                    </a:prstGeom>
                  </pic:spPr>
                </pic:pic>
              </a:graphicData>
            </a:graphic>
          </wp:inline>
        </w:drawing>
      </w:r>
    </w:p>
    <w:p w:rsidR="005B08D0" w:rsidRDefault="005B08D0" w:rsidP="005B08D0">
      <w:pPr>
        <w:pStyle w:val="Bullet1"/>
        <w:numPr>
          <w:ilvl w:val="0"/>
          <w:numId w:val="0"/>
        </w:numPr>
        <w:spacing w:line="360" w:lineRule="auto"/>
        <w:rPr>
          <w:rStyle w:val="berschrift1Zchn"/>
          <w:rFonts w:eastAsia="Calibri"/>
        </w:rPr>
      </w:pPr>
    </w:p>
    <w:p w:rsidR="005B08D0" w:rsidRDefault="005B08D0" w:rsidP="005B08D0">
      <w:pPr>
        <w:pStyle w:val="Bullet1"/>
        <w:numPr>
          <w:ilvl w:val="0"/>
          <w:numId w:val="0"/>
        </w:numPr>
        <w:spacing w:line="360" w:lineRule="auto"/>
      </w:pPr>
      <w:r>
        <w:rPr>
          <w:rStyle w:val="berschrift1Zchn"/>
          <w:rFonts w:eastAsia="Calibri"/>
        </w:rPr>
        <w:t>Información</w:t>
      </w:r>
      <w:r>
        <w:t xml:space="preserve"> El sistema copiará toda la información de la oferta de ventas en el pedido de cliente.</w:t>
      </w:r>
    </w:p>
    <w:p w:rsidR="005B08D0" w:rsidRDefault="005B08D0" w:rsidP="005B08D0">
      <w:pPr>
        <w:pStyle w:val="Bullet1"/>
        <w:numPr>
          <w:ilvl w:val="0"/>
          <w:numId w:val="0"/>
        </w:numPr>
        <w:spacing w:line="360" w:lineRule="auto"/>
      </w:pPr>
    </w:p>
    <w:p w:rsidR="005B08D0" w:rsidRDefault="005B08D0" w:rsidP="005B08D0">
      <w:pPr>
        <w:pStyle w:val="Bullet1"/>
        <w:numPr>
          <w:ilvl w:val="0"/>
          <w:numId w:val="0"/>
        </w:numPr>
        <w:spacing w:line="360" w:lineRule="auto"/>
      </w:pPr>
    </w:p>
    <w:p w:rsidR="005B08D0" w:rsidRDefault="005B08D0" w:rsidP="005B08D0">
      <w:pPr>
        <w:pStyle w:val="Bullet1"/>
        <w:numPr>
          <w:ilvl w:val="0"/>
          <w:numId w:val="0"/>
        </w:numPr>
        <w:spacing w:line="360" w:lineRule="auto"/>
      </w:pPr>
    </w:p>
    <w:p w:rsidR="005B08D0" w:rsidRDefault="005B08D0" w:rsidP="005B08D0">
      <w:pPr>
        <w:pStyle w:val="Bullet1"/>
        <w:numPr>
          <w:ilvl w:val="0"/>
          <w:numId w:val="0"/>
        </w:numPr>
        <w:spacing w:line="360" w:lineRule="auto"/>
      </w:pPr>
      <w:r>
        <w:t>Indique una fecha de entrega y añada el documento.</w:t>
      </w:r>
    </w:p>
    <w:p w:rsidR="00F80F67" w:rsidRPr="00733D4C" w:rsidRDefault="005B08D0" w:rsidP="005B08D0">
      <w:pPr>
        <w:pStyle w:val="Bullet1"/>
        <w:numPr>
          <w:ilvl w:val="0"/>
          <w:numId w:val="0"/>
        </w:numPr>
        <w:spacing w:line="360" w:lineRule="auto"/>
        <w:rPr>
          <w:i/>
          <w:iCs/>
          <w:color w:val="F0AB00" w:themeColor="accent1"/>
        </w:rPr>
      </w:pPr>
      <w:r>
        <w:rPr>
          <w:noProof/>
          <w:lang w:val="en-US" w:eastAsia="zh-CN" w:bidi="ar-SA"/>
        </w:rPr>
        <w:drawing>
          <wp:inline distT="0" distB="0" distL="0" distR="0" wp14:anchorId="01B5E480" wp14:editId="3A0BA292">
            <wp:extent cx="5730356" cy="42767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494" cy="4285784"/>
                    </a:xfrm>
                    <a:prstGeom prst="rect">
                      <a:avLst/>
                    </a:prstGeom>
                  </pic:spPr>
                </pic:pic>
              </a:graphicData>
            </a:graphic>
          </wp:inline>
        </w:drawing>
      </w:r>
    </w:p>
    <w:p w:rsidR="008C75BC" w:rsidRPr="0025442C" w:rsidRDefault="008C75BC" w:rsidP="005B08D0">
      <w:pPr>
        <w:spacing w:line="360" w:lineRule="auto"/>
      </w:pPr>
    </w:p>
    <w:p w:rsidR="00733D4C" w:rsidRPr="0025442C" w:rsidRDefault="00733D4C" w:rsidP="005B08D0">
      <w:pPr>
        <w:spacing w:line="360" w:lineRule="auto"/>
      </w:pPr>
    </w:p>
    <w:p w:rsidR="00ED5E82" w:rsidRPr="0025442C" w:rsidRDefault="00ED5E82" w:rsidP="00ED5E82">
      <w:pPr>
        <w:pStyle w:val="berschrift1"/>
      </w:pPr>
      <w:bookmarkStart w:id="5" w:name="_Toc457390290"/>
      <w:r>
        <w:t>Tarea 6</w:t>
      </w:r>
      <w:bookmarkEnd w:id="5"/>
    </w:p>
    <w:p w:rsidR="00733D4C" w:rsidRDefault="001B2978" w:rsidP="001B2978">
      <w:pPr>
        <w:pStyle w:val="BodyCopy"/>
        <w:spacing w:line="360" w:lineRule="auto"/>
        <w:rPr>
          <w:rStyle w:val="IntensiveHervorhebung"/>
        </w:rPr>
      </w:pPr>
      <w:bookmarkStart w:id="6" w:name="_Toc457390291"/>
      <w:r>
        <w:rPr>
          <w:rStyle w:val="IntensiveHervorhebung"/>
        </w:rPr>
        <w:t>¿Cómo puede Bill obtener esta información (hay varias opciones posibles)?</w:t>
      </w:r>
    </w:p>
    <w:p w:rsidR="001B2978" w:rsidRDefault="001B2978" w:rsidP="001B2978">
      <w:pPr>
        <w:pStyle w:val="BodyCopy"/>
        <w:spacing w:line="360" w:lineRule="auto"/>
        <w:rPr>
          <w:rStyle w:val="IntensiveHervorhebung"/>
        </w:rPr>
      </w:pPr>
      <w:r>
        <w:t xml:space="preserve">Opción 1: Mediante los </w:t>
      </w:r>
      <w:r>
        <w:rPr>
          <w:i/>
        </w:rPr>
        <w:t>Datos maestros de interlocutor comercial</w:t>
      </w: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r>
        <w:t xml:space="preserve">Abra el registro de datos maestros de interlocutor comercial desde el </w:t>
      </w:r>
      <w:r>
        <w:rPr>
          <w:i/>
        </w:rPr>
        <w:t>Pedido de cliente</w:t>
      </w:r>
      <w:r>
        <w:t xml:space="preserve"> haciendo clic en la flecha de enlace junto al campo </w:t>
      </w:r>
      <w:r>
        <w:rPr>
          <w:i/>
        </w:rPr>
        <w:t>Cliente</w:t>
      </w:r>
      <w:r>
        <w:t>.</w:t>
      </w:r>
    </w:p>
    <w:p w:rsidR="001B2978" w:rsidRDefault="001B2978" w:rsidP="001B2978">
      <w:pPr>
        <w:pStyle w:val="BodyCopy"/>
        <w:spacing w:line="360" w:lineRule="auto"/>
        <w:rPr>
          <w:rStyle w:val="IntensiveHervorhebung"/>
        </w:rPr>
      </w:pPr>
      <w:r>
        <w:rPr>
          <w:noProof/>
          <w:lang w:val="en-US" w:eastAsia="zh-CN" w:bidi="ar-SA"/>
        </w:rPr>
        <w:drawing>
          <wp:inline distT="0" distB="0" distL="0" distR="0" wp14:anchorId="6B688AFD" wp14:editId="24A8F57C">
            <wp:extent cx="5653290" cy="17145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334" cy="1716333"/>
                    </a:xfrm>
                    <a:prstGeom prst="rect">
                      <a:avLst/>
                    </a:prstGeom>
                  </pic:spPr>
                </pic:pic>
              </a:graphicData>
            </a:graphic>
          </wp:inline>
        </w:drawing>
      </w: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r>
        <w:t xml:space="preserve">Para abrir los pedidos de cliente correspondientes, haga clic en la flecha de enlace junto al campo </w:t>
      </w:r>
      <w:r>
        <w:rPr>
          <w:i/>
        </w:rPr>
        <w:t>Pedidos</w:t>
      </w:r>
      <w:r>
        <w:t>.</w:t>
      </w:r>
    </w:p>
    <w:p w:rsidR="001B2978" w:rsidRDefault="001B2978" w:rsidP="001B2978">
      <w:pPr>
        <w:pStyle w:val="BodyCopy"/>
        <w:spacing w:line="360" w:lineRule="auto"/>
        <w:rPr>
          <w:rStyle w:val="IntensiveHervorhebung"/>
        </w:rPr>
      </w:pPr>
      <w:r>
        <w:rPr>
          <w:noProof/>
          <w:lang w:val="en-US" w:eastAsia="zh-CN" w:bidi="ar-SA"/>
        </w:rPr>
        <w:drawing>
          <wp:inline distT="0" distB="0" distL="0" distR="0" wp14:anchorId="00DE6D58" wp14:editId="70156D88">
            <wp:extent cx="5652770" cy="2639230"/>
            <wp:effectExtent l="0" t="0" r="508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0768" cy="2652302"/>
                    </a:xfrm>
                    <a:prstGeom prst="rect">
                      <a:avLst/>
                    </a:prstGeom>
                  </pic:spPr>
                </pic:pic>
              </a:graphicData>
            </a:graphic>
          </wp:inline>
        </w:drawing>
      </w: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r>
        <w:rPr>
          <w:noProof/>
          <w:lang w:val="en-US" w:eastAsia="zh-CN" w:bidi="ar-SA"/>
        </w:rPr>
        <w:drawing>
          <wp:inline distT="0" distB="0" distL="0" distR="0" wp14:anchorId="0117ECD4" wp14:editId="0DE5279B">
            <wp:extent cx="4904762" cy="1809524"/>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4762" cy="1809524"/>
                    </a:xfrm>
                    <a:prstGeom prst="rect">
                      <a:avLst/>
                    </a:prstGeom>
                  </pic:spPr>
                </pic:pic>
              </a:graphicData>
            </a:graphic>
          </wp:inline>
        </w:drawing>
      </w: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r>
        <w:t xml:space="preserve">Opción 2: Mediante </w:t>
      </w:r>
      <w:r>
        <w:rPr>
          <w:i/>
        </w:rPr>
        <w:t>Arrastrar y vincular</w:t>
      </w: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r>
        <w:t xml:space="preserve">Seleccione la ficha </w:t>
      </w:r>
      <w:r>
        <w:rPr>
          <w:i/>
        </w:rPr>
        <w:t>Arrastrar y vincular</w:t>
      </w:r>
      <w:r>
        <w:t xml:space="preserve"> a la izquierda del panel y abra la carpeta </w:t>
      </w:r>
      <w:r>
        <w:rPr>
          <w:i/>
        </w:rPr>
        <w:t>Ventas – Clientes</w:t>
      </w:r>
      <w:r>
        <w:t>.</w:t>
      </w:r>
      <w:r>
        <w:rPr>
          <w:i/>
        </w:rPr>
        <w:br/>
      </w:r>
      <w:r>
        <w:t xml:space="preserve">Para ver todos los pedidos de cliente del cliente, seleccione el número de cliente con el ratón (espere hasta que el campo esté marcado) y arrástrelo hasta el informe </w:t>
      </w:r>
      <w:r>
        <w:rPr>
          <w:i/>
        </w:rPr>
        <w:t>Pedido de cliente</w:t>
      </w:r>
      <w:r>
        <w:t xml:space="preserve"> bajo </w:t>
      </w:r>
      <w:r>
        <w:rPr>
          <w:i/>
        </w:rPr>
        <w:t>Arrastrar y vincular</w:t>
      </w:r>
      <w:r>
        <w:t>.</w:t>
      </w:r>
    </w:p>
    <w:p w:rsidR="001B2978" w:rsidRDefault="001B2978" w:rsidP="001B2978">
      <w:pPr>
        <w:pStyle w:val="BodyCopy"/>
        <w:spacing w:line="360" w:lineRule="auto"/>
        <w:rPr>
          <w:rStyle w:val="IntensiveHervorhebung"/>
        </w:rPr>
      </w:pPr>
      <w:r>
        <w:rPr>
          <w:noProof/>
          <w:lang w:val="en-US" w:eastAsia="zh-CN" w:bidi="ar-SA"/>
        </w:rPr>
        <w:drawing>
          <wp:inline distT="0" distB="0" distL="0" distR="0" wp14:anchorId="2B2D2DB1" wp14:editId="7F3EB01B">
            <wp:extent cx="6008518" cy="3819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0672" cy="3827251"/>
                    </a:xfrm>
                    <a:prstGeom prst="rect">
                      <a:avLst/>
                    </a:prstGeom>
                  </pic:spPr>
                </pic:pic>
              </a:graphicData>
            </a:graphic>
          </wp:inline>
        </w:drawing>
      </w: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r>
        <w:t>Para ver todos los pedidos de cliente abiertos,</w:t>
      </w:r>
      <w:r>
        <w:rPr>
          <w:i/>
        </w:rPr>
        <w:t xml:space="preserve"> </w:t>
      </w:r>
      <w:r>
        <w:t xml:space="preserve">haga doble clic en la columna </w:t>
      </w:r>
      <w:r>
        <w:rPr>
          <w:i/>
        </w:rPr>
        <w:t>Status</w:t>
      </w:r>
      <w:r>
        <w:t xml:space="preserve"> hasta que </w:t>
      </w:r>
      <w:r>
        <w:rPr>
          <w:i/>
        </w:rPr>
        <w:t>Abiertos</w:t>
      </w:r>
      <w:r>
        <w:t xml:space="preserve"> aparezca en primer lugar. Haga clic en el status </w:t>
      </w:r>
      <w:r>
        <w:rPr>
          <w:i/>
        </w:rPr>
        <w:t>Abiertos</w:t>
      </w:r>
      <w:r>
        <w:t xml:space="preserve"> y arrástrelo hasta el icono de </w:t>
      </w:r>
      <w:r>
        <w:rPr>
          <w:i/>
        </w:rPr>
        <w:t>Filtro</w:t>
      </w:r>
      <w:r>
        <w:t xml:space="preserve"> de la parte inferior derecha.</w:t>
      </w:r>
    </w:p>
    <w:p w:rsidR="001B2978" w:rsidRDefault="001B2978" w:rsidP="001B2978">
      <w:pPr>
        <w:pStyle w:val="BodyCopy"/>
        <w:spacing w:line="360" w:lineRule="auto"/>
        <w:rPr>
          <w:rStyle w:val="IntensiveHervorhebung"/>
        </w:rPr>
      </w:pPr>
      <w:r>
        <w:rPr>
          <w:noProof/>
          <w:lang w:val="en-US" w:eastAsia="zh-CN" w:bidi="ar-SA"/>
        </w:rPr>
        <w:drawing>
          <wp:inline distT="0" distB="0" distL="0" distR="0" wp14:anchorId="22F70B56" wp14:editId="7A7AA659">
            <wp:extent cx="5274310" cy="28403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0355"/>
                    </a:xfrm>
                    <a:prstGeom prst="rect">
                      <a:avLst/>
                    </a:prstGeom>
                  </pic:spPr>
                </pic:pic>
              </a:graphicData>
            </a:graphic>
          </wp:inline>
        </w:drawing>
      </w: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rPr>
          <w:rStyle w:val="IntensiveHervorhebung"/>
        </w:rPr>
      </w:pPr>
    </w:p>
    <w:p w:rsidR="001B2978" w:rsidRDefault="001B2978" w:rsidP="001B2978">
      <w:pPr>
        <w:pStyle w:val="BodyCopy"/>
        <w:spacing w:line="360" w:lineRule="auto"/>
      </w:pPr>
      <w:r>
        <w:t>Confirme el filtro…</w:t>
      </w:r>
    </w:p>
    <w:p w:rsidR="001B2978" w:rsidRDefault="001B2978" w:rsidP="001B2978">
      <w:pPr>
        <w:pStyle w:val="BodyCopy"/>
        <w:spacing w:line="360" w:lineRule="auto"/>
        <w:rPr>
          <w:rStyle w:val="IntensiveHervorhebung"/>
        </w:rPr>
      </w:pPr>
      <w:r>
        <w:rPr>
          <w:noProof/>
          <w:lang w:val="en-US" w:eastAsia="zh-CN" w:bidi="ar-SA"/>
        </w:rPr>
        <w:drawing>
          <wp:inline distT="0" distB="0" distL="0" distR="0" wp14:anchorId="4E4CA8CE" wp14:editId="6DF4C611">
            <wp:extent cx="3114286" cy="28857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286" cy="2885714"/>
                    </a:xfrm>
                    <a:prstGeom prst="rect">
                      <a:avLst/>
                    </a:prstGeom>
                  </pic:spPr>
                </pic:pic>
              </a:graphicData>
            </a:graphic>
          </wp:inline>
        </w:drawing>
      </w:r>
    </w:p>
    <w:p w:rsidR="00AC62E7" w:rsidRDefault="00AC62E7" w:rsidP="00AC62E7">
      <w:pPr>
        <w:pStyle w:val="BodyCopy"/>
        <w:spacing w:line="360" w:lineRule="auto"/>
      </w:pPr>
    </w:p>
    <w:p w:rsidR="00AC62E7" w:rsidRDefault="00AC62E7" w:rsidP="00AC62E7">
      <w:pPr>
        <w:pStyle w:val="BodyCopy"/>
        <w:spacing w:line="360" w:lineRule="auto"/>
        <w:rPr>
          <w:rStyle w:val="IntensiveHervorhebung"/>
        </w:rPr>
      </w:pPr>
      <w:r>
        <w:t>…para ver los resultados.</w:t>
      </w:r>
    </w:p>
    <w:p w:rsidR="00AC62E7" w:rsidRDefault="00AC62E7" w:rsidP="00AC62E7">
      <w:pPr>
        <w:pStyle w:val="BodyCopy"/>
        <w:spacing w:line="360" w:lineRule="auto"/>
        <w:rPr>
          <w:rStyle w:val="IntensiveHervorhebung"/>
        </w:rPr>
      </w:pPr>
      <w:r>
        <w:rPr>
          <w:noProof/>
          <w:lang w:val="en-US" w:eastAsia="zh-CN" w:bidi="ar-SA"/>
        </w:rPr>
        <w:drawing>
          <wp:inline distT="0" distB="0" distL="0" distR="0" wp14:anchorId="625F7535" wp14:editId="032055D6">
            <wp:extent cx="5772150" cy="3108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4024" cy="3120234"/>
                    </a:xfrm>
                    <a:prstGeom prst="rect">
                      <a:avLst/>
                    </a:prstGeom>
                  </pic:spPr>
                </pic:pic>
              </a:graphicData>
            </a:graphic>
          </wp:inline>
        </w:drawing>
      </w:r>
    </w:p>
    <w:p w:rsidR="00AC62E7" w:rsidRDefault="00AC62E7" w:rsidP="005B08D0">
      <w:pPr>
        <w:pStyle w:val="berschrift1"/>
        <w:spacing w:line="360" w:lineRule="auto"/>
      </w:pPr>
    </w:p>
    <w:p w:rsidR="006A4A06" w:rsidRDefault="00AC62E7" w:rsidP="00AC62E7">
      <w:pPr>
        <w:pStyle w:val="BodyCopy"/>
        <w:spacing w:line="360" w:lineRule="auto"/>
      </w:pPr>
      <w:r>
        <w:t>Opción 3: Mediante la Lista de partidas abiertas</w:t>
      </w:r>
    </w:p>
    <w:p w:rsidR="00AC62E7" w:rsidRPr="00AC62E7" w:rsidRDefault="00AC62E7" w:rsidP="00AC62E7">
      <w:pPr>
        <w:pStyle w:val="BodyCopy"/>
        <w:spacing w:line="360" w:lineRule="auto"/>
        <w:rPr>
          <w:b/>
          <w:bCs/>
        </w:rPr>
      </w:pPr>
    </w:p>
    <w:p w:rsidR="00AC62E7" w:rsidRDefault="00AC62E7" w:rsidP="00AC62E7">
      <w:pPr>
        <w:spacing w:line="360" w:lineRule="auto"/>
      </w:pPr>
      <w:r>
        <w:t xml:space="preserve">En el </w:t>
      </w:r>
      <w:r>
        <w:rPr>
          <w:i/>
        </w:rPr>
        <w:t>Workbench de proceso de ventas</w:t>
      </w:r>
      <w:r>
        <w:t xml:space="preserve">, abra el menú desplegable junto al icono </w:t>
      </w:r>
      <w:r>
        <w:rPr>
          <w:i/>
        </w:rPr>
        <w:t>Pedido de cliente</w:t>
      </w:r>
      <w:r>
        <w:t xml:space="preserve"> o </w:t>
      </w:r>
      <w:r>
        <w:rPr>
          <w:i/>
        </w:rPr>
        <w:t>Informes de ventas</w:t>
      </w:r>
      <w:r>
        <w:t xml:space="preserve"> y seleccione </w:t>
      </w:r>
      <w:r>
        <w:rPr>
          <w:i/>
        </w:rPr>
        <w:t>Lista de partidas abiertas</w:t>
      </w:r>
      <w:r>
        <w:t>.</w:t>
      </w:r>
    </w:p>
    <w:p w:rsidR="00AC62E7" w:rsidRDefault="00AC62E7" w:rsidP="00AC62E7">
      <w:r>
        <w:rPr>
          <w:noProof/>
          <w:lang w:val="en-US" w:eastAsia="zh-CN" w:bidi="ar-SA"/>
        </w:rPr>
        <w:drawing>
          <wp:inline distT="0" distB="0" distL="0" distR="0" wp14:anchorId="0A89B595" wp14:editId="6007C981">
            <wp:extent cx="5667375" cy="335157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3386" cy="3355126"/>
                    </a:xfrm>
                    <a:prstGeom prst="rect">
                      <a:avLst/>
                    </a:prstGeom>
                  </pic:spPr>
                </pic:pic>
              </a:graphicData>
            </a:graphic>
          </wp:inline>
        </w:drawing>
      </w:r>
    </w:p>
    <w:p w:rsidR="00AC62E7" w:rsidRDefault="00AC62E7" w:rsidP="00AC62E7"/>
    <w:p w:rsidR="00AC62E7" w:rsidRDefault="00AC62E7" w:rsidP="00AC62E7">
      <w:pPr>
        <w:spacing w:line="360" w:lineRule="auto"/>
      </w:pPr>
      <w:r>
        <w:t xml:space="preserve">Seleccione </w:t>
      </w:r>
      <w:r>
        <w:rPr>
          <w:i/>
        </w:rPr>
        <w:t xml:space="preserve">Pedidos de cliente </w:t>
      </w:r>
      <w:r>
        <w:t xml:space="preserve">y haga doble clic en la cabecera de la columna </w:t>
      </w:r>
      <w:r>
        <w:rPr>
          <w:i/>
        </w:rPr>
        <w:t>Código de clie</w:t>
      </w:r>
      <w:bookmarkStart w:id="7" w:name="_GoBack"/>
      <w:bookmarkEnd w:id="7"/>
      <w:r>
        <w:rPr>
          <w:i/>
        </w:rPr>
        <w:t xml:space="preserve">nte </w:t>
      </w:r>
      <w:r>
        <w:t>para ordenar la lista por código de cliente.</w:t>
      </w:r>
    </w:p>
    <w:p w:rsidR="00AC62E7" w:rsidRDefault="00AC62E7" w:rsidP="00AC62E7">
      <w:r>
        <w:rPr>
          <w:noProof/>
          <w:lang w:val="en-US" w:eastAsia="zh-CN" w:bidi="ar-SA"/>
        </w:rPr>
        <w:drawing>
          <wp:inline distT="0" distB="0" distL="0" distR="0" wp14:anchorId="25CA496D" wp14:editId="5C6F908B">
            <wp:extent cx="5629275" cy="315960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7969" cy="3170098"/>
                    </a:xfrm>
                    <a:prstGeom prst="rect">
                      <a:avLst/>
                    </a:prstGeom>
                  </pic:spPr>
                </pic:pic>
              </a:graphicData>
            </a:graphic>
          </wp:inline>
        </w:drawing>
      </w:r>
    </w:p>
    <w:p w:rsidR="00AC62E7" w:rsidRDefault="00AC62E7" w:rsidP="00AC62E7"/>
    <w:p w:rsidR="00AC62E7" w:rsidRDefault="00AC62E7" w:rsidP="00AC62E7">
      <w:pPr>
        <w:spacing w:line="360" w:lineRule="auto"/>
      </w:pPr>
      <w:r>
        <w:t xml:space="preserve">Opción 4: Mediante </w:t>
      </w:r>
      <w:r>
        <w:rPr>
          <w:i/>
        </w:rPr>
        <w:t>Enterprise Search</w:t>
      </w:r>
    </w:p>
    <w:p w:rsidR="00AC62E7" w:rsidRDefault="00AC62E7" w:rsidP="00AC62E7">
      <w:pPr>
        <w:spacing w:line="360" w:lineRule="auto"/>
      </w:pPr>
    </w:p>
    <w:p w:rsidR="00AC62E7" w:rsidRDefault="00AC62E7" w:rsidP="00AC62E7">
      <w:pPr>
        <w:spacing w:line="360" w:lineRule="auto"/>
      </w:pPr>
      <w:r>
        <w:t xml:space="preserve">Abra </w:t>
      </w:r>
      <w:r>
        <w:rPr>
          <w:i/>
        </w:rPr>
        <w:t>Enterprise Search</w:t>
      </w:r>
      <w:r>
        <w:t>:</w:t>
      </w:r>
    </w:p>
    <w:p w:rsidR="00AC62E7" w:rsidRDefault="00AC62E7" w:rsidP="00AC62E7">
      <w:r>
        <w:rPr>
          <w:noProof/>
          <w:lang w:val="en-US" w:eastAsia="zh-CN" w:bidi="ar-SA"/>
        </w:rPr>
        <w:drawing>
          <wp:inline distT="0" distB="0" distL="0" distR="0" wp14:anchorId="3F091C4F" wp14:editId="5B8FC72F">
            <wp:extent cx="1904762" cy="40952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4762" cy="409524"/>
                    </a:xfrm>
                    <a:prstGeom prst="rect">
                      <a:avLst/>
                    </a:prstGeom>
                  </pic:spPr>
                </pic:pic>
              </a:graphicData>
            </a:graphic>
          </wp:inline>
        </w:drawing>
      </w:r>
    </w:p>
    <w:p w:rsidR="00AC62E7" w:rsidRDefault="00AC62E7" w:rsidP="00AC62E7"/>
    <w:p w:rsidR="00AC62E7" w:rsidRDefault="00AC62E7" w:rsidP="00AC62E7"/>
    <w:p w:rsidR="00AC62E7" w:rsidRDefault="00AC62E7" w:rsidP="00AC62E7"/>
    <w:p w:rsidR="00AC62E7" w:rsidRDefault="00AC62E7" w:rsidP="00AC62E7">
      <w:pPr>
        <w:spacing w:line="360" w:lineRule="auto"/>
      </w:pPr>
      <w:r>
        <w:t>Indique el nombre o número de cliente relevante:</w:t>
      </w:r>
    </w:p>
    <w:p w:rsidR="00AC62E7" w:rsidRDefault="00AC62E7" w:rsidP="00AC62E7">
      <w:pPr>
        <w:spacing w:line="360" w:lineRule="auto"/>
      </w:pPr>
      <w:r>
        <w:rPr>
          <w:noProof/>
          <w:lang w:val="en-US" w:eastAsia="zh-CN" w:bidi="ar-SA"/>
        </w:rPr>
        <w:drawing>
          <wp:inline distT="0" distB="0" distL="0" distR="0" wp14:anchorId="35D930AA" wp14:editId="682CB462">
            <wp:extent cx="2704762" cy="419048"/>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4762" cy="419048"/>
                    </a:xfrm>
                    <a:prstGeom prst="rect">
                      <a:avLst/>
                    </a:prstGeom>
                  </pic:spPr>
                </pic:pic>
              </a:graphicData>
            </a:graphic>
          </wp:inline>
        </w:drawing>
      </w:r>
    </w:p>
    <w:p w:rsidR="00AC62E7" w:rsidRDefault="00AC62E7" w:rsidP="00AC62E7">
      <w:pPr>
        <w:spacing w:line="360" w:lineRule="auto"/>
      </w:pPr>
    </w:p>
    <w:p w:rsidR="00AC62E7" w:rsidRDefault="00AC62E7" w:rsidP="00AC62E7">
      <w:pPr>
        <w:spacing w:line="360" w:lineRule="auto"/>
      </w:pPr>
      <w:r>
        <w:t xml:space="preserve">Para restringir los resultados, abra </w:t>
      </w:r>
      <w:r>
        <w:rPr>
          <w:i/>
        </w:rPr>
        <w:t>Pedido de cliente</w:t>
      </w:r>
      <w:r>
        <w:t xml:space="preserve"> en el área </w:t>
      </w:r>
      <w:r>
        <w:rPr>
          <w:i/>
        </w:rPr>
        <w:t>Layout</w:t>
      </w:r>
      <w:r>
        <w:t xml:space="preserve"> y desmarque el status </w:t>
      </w:r>
      <w:r>
        <w:rPr>
          <w:i/>
        </w:rPr>
        <w:t>Cerrados</w:t>
      </w:r>
      <w:r>
        <w:t>.</w:t>
      </w:r>
    </w:p>
    <w:p w:rsidR="00AC62E7" w:rsidRPr="00AC62E7" w:rsidRDefault="00AC62E7" w:rsidP="00AC62E7">
      <w:r>
        <w:rPr>
          <w:noProof/>
          <w:lang w:val="en-US" w:eastAsia="zh-CN" w:bidi="ar-SA"/>
        </w:rPr>
        <w:drawing>
          <wp:inline distT="0" distB="0" distL="0" distR="0" wp14:anchorId="16111083" wp14:editId="27B31D33">
            <wp:extent cx="5798169" cy="4638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0027" cy="4648162"/>
                    </a:xfrm>
                    <a:prstGeom prst="rect">
                      <a:avLst/>
                    </a:prstGeom>
                  </pic:spPr>
                </pic:pic>
              </a:graphicData>
            </a:graphic>
          </wp:inline>
        </w:drawing>
      </w:r>
    </w:p>
    <w:bookmarkEnd w:id="6"/>
    <w:p w:rsidR="0075054F" w:rsidRPr="0075054F" w:rsidRDefault="0075054F" w:rsidP="00E90A96"/>
    <w:sectPr w:rsidR="0075054F" w:rsidRPr="0075054F" w:rsidSect="00EC24B1">
      <w:headerReference w:type="first" r:id="rId41"/>
      <w:footerReference w:type="first" r:id="rId42"/>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3D36" w:rsidRDefault="003A3D36" w:rsidP="00D2195C">
      <w:r>
        <w:separator/>
      </w:r>
    </w:p>
    <w:p w:rsidR="003A3D36" w:rsidRDefault="003A3D36"/>
  </w:endnote>
  <w:endnote w:type="continuationSeparator" w:id="0">
    <w:p w:rsidR="003A3D36" w:rsidRDefault="003A3D36" w:rsidP="00D2195C">
      <w:r>
        <w:continuationSeparator/>
      </w:r>
    </w:p>
    <w:p w:rsidR="003A3D36" w:rsidRDefault="003A3D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altName w:val="Calibri"/>
    <w:charset w:val="00"/>
    <w:family w:val="auto"/>
    <w:pitch w:val="variable"/>
    <w:sig w:usb0="A00002FF" w:usb1="5000A04B" w:usb2="00000000" w:usb3="00000000" w:csb0="0000019F" w:csb1="00000000"/>
  </w:font>
  <w:font w:name="BentonSans Medium">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0A96" w:rsidRPr="00756366" w:rsidRDefault="00E90A96" w:rsidP="00E90A96">
    <w:pPr>
      <w:pStyle w:val="Fuzeile"/>
      <w:tabs>
        <w:tab w:val="clear" w:pos="4536"/>
        <w:tab w:val="clear" w:pos="9072"/>
        <w:tab w:val="right" w:pos="9639"/>
      </w:tabs>
      <w:rPr>
        <w:sz w:val="18"/>
        <w:szCs w:val="18"/>
      </w:rPr>
    </w:pPr>
    <w:r w:rsidRPr="00F064F6">
      <w:rPr>
        <w:sz w:val="18"/>
        <w:szCs w:val="18"/>
        <w:lang w:val="fr-CH"/>
      </w:rPr>
      <w:t>© 201</w:t>
    </w:r>
    <w:r>
      <w:rPr>
        <w:sz w:val="18"/>
        <w:szCs w:val="18"/>
        <w:lang w:val="fr-CH"/>
      </w:rPr>
      <w:t>8</w:t>
    </w:r>
    <w:r w:rsidRPr="00F064F6">
      <w:rPr>
        <w:sz w:val="18"/>
        <w:szCs w:val="18"/>
        <w:lang w:val="fr-CH"/>
      </w:rPr>
      <w:t xml:space="preserve"> SAP SE &amp; SAP ACC Switzerland</w:t>
    </w:r>
    <w:r>
      <w:rPr>
        <w:sz w:val="18"/>
        <w:szCs w:val="18"/>
        <w:lang w:val="fr-CH"/>
      </w:rPr>
      <w:t>.</w:t>
    </w:r>
    <w:r>
      <w:rPr>
        <w:sz w:val="18"/>
      </w:rPr>
      <w:t xml:space="preserve"> Reservados todos los derechos </w:t>
    </w:r>
    <w:r>
      <w:rPr>
        <w:noProof/>
        <w:lang w:val="en-US" w:eastAsia="zh-CN" w:bidi="ar-SA"/>
      </w:rPr>
      <mc:AlternateContent>
        <mc:Choice Requires="wps">
          <w:drawing>
            <wp:anchor distT="0" distB="0" distL="114300" distR="114300" simplePos="0" relativeHeight="251667968" behindDoc="1" locked="0" layoutInCell="1" allowOverlap="1" wp14:anchorId="0CB75200" wp14:editId="6FD1887D">
              <wp:simplePos x="0" y="0"/>
              <wp:positionH relativeFrom="column">
                <wp:posOffset>28575</wp:posOffset>
              </wp:positionH>
              <wp:positionV relativeFrom="paragraph">
                <wp:posOffset>-116840</wp:posOffset>
              </wp:positionV>
              <wp:extent cx="6120130" cy="4445"/>
              <wp:effectExtent l="0" t="0" r="13970"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27BF6" id="Rectangle 25" o:spid="_x0000_s1026" style="position:absolute;margin-left:2.25pt;margin-top:-9.2pt;width:481.9pt;height:.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" fillcolor="black" strokeweight="1pt"/>
          </w:pict>
        </mc:Fallback>
      </mc:AlternateContent>
    </w:r>
    <w: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sz w:val="18"/>
        <w:szCs w:val="18"/>
      </w:rPr>
      <w:t>3</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4CC0" w:rsidRDefault="002F4CC0" w:rsidP="0076305D">
    <w:pPr>
      <w:jc w:val="right"/>
    </w:pPr>
    <w:r>
      <w:tab/>
    </w:r>
    <w:r>
      <w:tab/>
    </w:r>
  </w:p>
  <w:p w:rsidR="002F4CC0" w:rsidRDefault="002F4CC0">
    <w:pPr>
      <w:pStyle w:val="Fuzeile"/>
    </w:pPr>
    <w:r>
      <w:rPr>
        <w:noProof/>
        <w:lang w:val="en-US" w:eastAsia="zh-CN" w:bidi="ar-SA"/>
      </w:rPr>
      <w:drawing>
        <wp:anchor distT="0" distB="0" distL="114300" distR="114300" simplePos="0" relativeHeight="251665408" behindDoc="1" locked="0" layoutInCell="1" allowOverlap="1" wp14:anchorId="6FBB908C" wp14:editId="09A5437F">
          <wp:simplePos x="0" y="0"/>
          <wp:positionH relativeFrom="column">
            <wp:posOffset>1270</wp:posOffset>
          </wp:positionH>
          <wp:positionV relativeFrom="paragraph">
            <wp:posOffset>147320</wp:posOffset>
          </wp:positionV>
          <wp:extent cx="866140" cy="431800"/>
          <wp:effectExtent l="0" t="0" r="0" b="6350"/>
          <wp:wrapTight wrapText="bothSides">
            <wp:wrapPolygon edited="0">
              <wp:start x="0" y="0"/>
              <wp:lineTo x="0" y="20965"/>
              <wp:lineTo x="15202" y="20965"/>
              <wp:lineTo x="14727" y="15247"/>
              <wp:lineTo x="20903" y="953"/>
              <wp:lineTo x="20903" y="0"/>
              <wp:lineTo x="0" y="0"/>
            </wp:wrapPolygon>
          </wp:wrapTight>
          <wp:docPr id="31" name="Picture 2" descr="Description: Description: Description: 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140" cy="43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4CC0" w:rsidRDefault="002F4CC0">
    <w:pPr>
      <w:pStyle w:val="Fuzeile"/>
    </w:pPr>
  </w:p>
  <w:p w:rsidR="002F4CC0" w:rsidRDefault="002F4CC0" w:rsidP="00EB126F">
    <w:pPr>
      <w:pStyle w:val="Fuzeile"/>
      <w:tabs>
        <w:tab w:val="clear" w:pos="9072"/>
        <w:tab w:val="right" w:pos="9639"/>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4CC0" w:rsidRDefault="002F4CC0" w:rsidP="00E90A9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3D36" w:rsidRDefault="003A3D36" w:rsidP="00D2195C">
      <w:r>
        <w:separator/>
      </w:r>
    </w:p>
    <w:p w:rsidR="003A3D36" w:rsidRDefault="003A3D36"/>
  </w:footnote>
  <w:footnote w:type="continuationSeparator" w:id="0">
    <w:p w:rsidR="003A3D36" w:rsidRDefault="003A3D36" w:rsidP="00D2195C">
      <w:r>
        <w:continuationSeparator/>
      </w:r>
    </w:p>
    <w:p w:rsidR="003A3D36" w:rsidRDefault="003A3D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0A96" w:rsidRPr="00DF2DF6" w:rsidRDefault="00E90A96" w:rsidP="00E90A96">
    <w:pPr>
      <w:pStyle w:val="Titel"/>
      <w:tabs>
        <w:tab w:val="right" w:pos="9639"/>
      </w:tabs>
      <w:rPr>
        <w:b w:val="0"/>
        <w:caps/>
        <w:sz w:val="18"/>
      </w:rPr>
    </w:pPr>
    <w:r>
      <w:rPr>
        <w:noProof/>
        <w:lang w:val="en-US" w:eastAsia="zh-CN" w:bidi="ar-SA"/>
      </w:rPr>
      <mc:AlternateContent>
        <mc:Choice Requires="wps">
          <w:drawing>
            <wp:anchor distT="0" distB="0" distL="114300" distR="114300" simplePos="0" relativeHeight="251665920" behindDoc="1" locked="0" layoutInCell="1" allowOverlap="1" wp14:anchorId="29AAFBCE" wp14:editId="1F8AD432">
              <wp:simplePos x="0" y="0"/>
              <wp:positionH relativeFrom="column">
                <wp:posOffset>0</wp:posOffset>
              </wp:positionH>
              <wp:positionV relativeFrom="paragraph">
                <wp:posOffset>158115</wp:posOffset>
              </wp:positionV>
              <wp:extent cx="6120130" cy="9525"/>
              <wp:effectExtent l="0" t="0" r="13970" b="28575"/>
              <wp:wrapNone/>
              <wp:docPr id="2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952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136A6" id="Rectangle 10" o:spid="_x0000_s1026" style="position:absolute;margin-left:0;margin-top:12.45pt;width:481.9pt;height:.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" fillcolor="black" strokeweight="1pt"/>
          </w:pict>
        </mc:Fallback>
      </mc:AlternateContent>
    </w:r>
    <w:r>
      <w:rPr>
        <w:caps/>
        <w:sz w:val="18"/>
        <w:szCs w:val="18"/>
      </w:rPr>
      <w:t xml:space="preserve">SAP B1 – SAP ACC Switzerland </w:t>
    </w:r>
    <w:r>
      <w:rPr>
        <w:caps/>
        <w:sz w:val="18"/>
        <w:szCs w:val="18"/>
      </w:rPr>
      <w:tab/>
    </w:r>
    <w:r w:rsidRPr="00DF2DF6">
      <w:rPr>
        <w:caps/>
        <w:sz w:val="18"/>
        <w:szCs w:val="18"/>
      </w:rPr>
      <w:t>CASO PRÁCTICO: Introducción</w:t>
    </w:r>
  </w:p>
  <w:p w:rsidR="00561677" w:rsidRPr="00E90A96" w:rsidRDefault="00F32AF8" w:rsidP="00E90A96">
    <w:pPr>
      <w:pStyle w:val="Kopfzeile"/>
      <w:tabs>
        <w:tab w:val="clear" w:pos="9072"/>
        <w:tab w:val="right" w:pos="9900"/>
      </w:tabs>
    </w:pPr>
    <w:r>
      <w:rPr>
        <w:noProof/>
        <w:lang w:val="en-US" w:eastAsia="zh-CN" w:bidi="ar-SA"/>
      </w:rPr>
      <mc:AlternateContent>
        <mc:Choice Requires="wps">
          <w:drawing>
            <wp:anchor distT="4294967293" distB="4294967293" distL="114300" distR="114300" simplePos="0" relativeHeight="251659776" behindDoc="0" locked="0" layoutInCell="1" allowOverlap="1" wp14:anchorId="2E6FEEA0" wp14:editId="17224A31">
              <wp:simplePos x="0" y="0"/>
              <wp:positionH relativeFrom="column">
                <wp:posOffset>0</wp:posOffset>
              </wp:positionH>
              <wp:positionV relativeFrom="paragraph">
                <wp:posOffset>17144</wp:posOffset>
              </wp:positionV>
              <wp:extent cx="6120130" cy="0"/>
              <wp:effectExtent l="0" t="0" r="13970" b="19050"/>
              <wp:wrapNone/>
              <wp:docPr id="18"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21ED11" id="_x0000_t32" coordsize="21600,21600" o:spt="32" o:oned="t" path="m,l21600,21600e" filled="f">
              <v:path arrowok="t" fillok="f" o:connecttype="none"/>
              <o:lock v:ext="edit" shapetype="t"/>
            </v:shapetype>
            <v:shape id="AutoShape 48" o:spid="_x0000_s1026" type="#_x0000_t32" style="position:absolute;margin-left:0;margin-top:1.35pt;width:481.9pt;height:0;z-index:2516597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"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0A96" w:rsidRDefault="00E90A96" w:rsidP="00E90A96">
    <w:pPr>
      <w:pStyle w:val="Kopfzeile"/>
      <w:tabs>
        <w:tab w:val="clear" w:pos="4536"/>
        <w:tab w:val="clear" w:pos="9072"/>
        <w:tab w:val="center" w:pos="4820"/>
        <w:tab w:val="right" w:pos="9596"/>
      </w:tabs>
      <w:ind w:right="43"/>
    </w:pPr>
    <w:r>
      <w:rPr>
        <w:noProof/>
        <w:lang w:val="de-CH" w:eastAsia="de-CH"/>
      </w:rPr>
      <w:drawing>
        <wp:inline distT="0" distB="0" distL="0" distR="0" wp14:anchorId="13CE339E" wp14:editId="689EFAC1">
          <wp:extent cx="592455" cy="299720"/>
          <wp:effectExtent l="0" t="0" r="0" b="5080"/>
          <wp:docPr id="19" name="Grafik 19" descr="SA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A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455" cy="299720"/>
                  </a:xfrm>
                  <a:prstGeom prst="rect">
                    <a:avLst/>
                  </a:prstGeom>
                  <a:noFill/>
                  <a:ln>
                    <a:noFill/>
                  </a:ln>
                </pic:spPr>
              </pic:pic>
            </a:graphicData>
          </a:graphic>
        </wp:inline>
      </w:drawing>
    </w:r>
    <w:r w:rsidRPr="005E24C6">
      <w:tab/>
    </w:r>
    <w:r w:rsidRPr="00852417">
      <w:rPr>
        <w:rFonts w:ascii="BentonSans Medium" w:hAnsi="BentonSans Medium"/>
        <w:bCs/>
        <w:sz w:val="18"/>
        <w:szCs w:val="18"/>
      </w:rPr>
      <w:t>SAP</w:t>
    </w:r>
    <w:r w:rsidRPr="00852417">
      <w:rPr>
        <w:rFonts w:ascii="BentonSans Medium" w:hAnsi="BentonSans Medium"/>
        <w:bCs/>
        <w:sz w:val="18"/>
        <w:szCs w:val="18"/>
        <w:vertAlign w:val="superscript"/>
      </w:rPr>
      <w:t>®</w:t>
    </w:r>
    <w:r w:rsidRPr="00852417">
      <w:rPr>
        <w:rFonts w:ascii="BentonSans Medium" w:hAnsi="BentonSans Medium"/>
        <w:bCs/>
        <w:sz w:val="18"/>
        <w:szCs w:val="18"/>
      </w:rPr>
      <w:t xml:space="preserve"> </w:t>
    </w:r>
    <w:r w:rsidRPr="00221DDC">
      <w:rPr>
        <w:rFonts w:ascii="BentonSans Medium" w:hAnsi="BentonSans Medium"/>
        <w:bCs/>
        <w:sz w:val="18"/>
        <w:szCs w:val="18"/>
      </w:rPr>
      <w:t>Business</w:t>
    </w:r>
    <w:r w:rsidRPr="00852417">
      <w:rPr>
        <w:rFonts w:ascii="BentonSans Medium" w:hAnsi="BentonSans Medium"/>
        <w:bCs/>
        <w:sz w:val="18"/>
        <w:szCs w:val="18"/>
      </w:rPr>
      <w:t xml:space="preserve"> One</w:t>
    </w:r>
    <w:r w:rsidRPr="00852417">
      <w:rPr>
        <w:rFonts w:ascii="BentonSans Medium" w:hAnsi="BentonSans Medium"/>
        <w:bCs/>
        <w:sz w:val="18"/>
        <w:szCs w:val="18"/>
        <w:vertAlign w:val="superscript"/>
      </w:rPr>
      <w:t>TM</w:t>
    </w:r>
    <w:r w:rsidRPr="005E24C6">
      <w:tab/>
    </w:r>
    <w:r>
      <w:rPr>
        <w:noProof/>
        <w:lang w:val="de-CH" w:eastAsia="de-CH"/>
      </w:rPr>
      <w:drawing>
        <wp:inline distT="0" distB="0" distL="0" distR="0" wp14:anchorId="3606AD75" wp14:editId="39393832">
          <wp:extent cx="570865" cy="328930"/>
          <wp:effectExtent l="0" t="0" r="635" b="0"/>
          <wp:docPr id="20" name="Grafik 20" descr="UA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UA_Logo_smal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0865" cy="328930"/>
                  </a:xfrm>
                  <a:prstGeom prst="rect">
                    <a:avLst/>
                  </a:prstGeom>
                  <a:noFill/>
                  <a:ln>
                    <a:noFill/>
                  </a:ln>
                </pic:spPr>
              </pic:pic>
            </a:graphicData>
          </a:graphic>
        </wp:inline>
      </w:drawing>
    </w:r>
  </w:p>
  <w:p w:rsidR="00E90A96" w:rsidRPr="00D56DF7" w:rsidRDefault="00E90A96" w:rsidP="00E90A96">
    <w:pPr>
      <w:pStyle w:val="Kopfzeile"/>
      <w:tabs>
        <w:tab w:val="clear" w:pos="4536"/>
        <w:tab w:val="center" w:pos="4962"/>
      </w:tabs>
      <w:jc w:val="center"/>
      <w:rPr>
        <w:b/>
      </w:rPr>
    </w:pPr>
    <w:r w:rsidRPr="00D56DF7">
      <w:rPr>
        <w:b/>
      </w:rPr>
      <w:t>Version 9.2</w:t>
    </w:r>
  </w:p>
  <w:p w:rsidR="00E90A96" w:rsidRPr="00852417" w:rsidRDefault="00E90A96" w:rsidP="00E90A96">
    <w:pPr>
      <w:pStyle w:val="Kopfzeile"/>
      <w:jc w:val="center"/>
    </w:pPr>
    <w:hyperlink r:id="rId3" w:history="1">
      <w:r w:rsidRPr="00EC3AB1">
        <w:rPr>
          <w:rStyle w:val="Hyperlink"/>
        </w:rPr>
        <w:t>SAP ACC Switzerland</w:t>
      </w:r>
    </w:hyperlink>
  </w:p>
  <w:p w:rsidR="00E90A96" w:rsidRPr="00AB20D8" w:rsidRDefault="00E90A96" w:rsidP="00E90A96">
    <w:pPr>
      <w:pStyle w:val="Kopfzeile"/>
      <w:tabs>
        <w:tab w:val="clear" w:pos="4536"/>
        <w:tab w:val="center" w:pos="4513"/>
        <w:tab w:val="right" w:pos="9026"/>
      </w:tabs>
    </w:pPr>
    <w:r>
      <w:pict>
        <v:rect id="_x0000_i1025" style="width:451.3pt;height:1.5pt" o:hralign="center" o:hrstd="t" o:hrnoshade="t" o:hr="t" fillcolor="#f2ab00" stroked="f"/>
      </w:pict>
    </w:r>
  </w:p>
  <w:p w:rsidR="00E90A96" w:rsidRDefault="00E90A96">
    <w:pPr>
      <w:pStyle w:val="Kopfzeile"/>
    </w:pPr>
  </w:p>
  <w:p w:rsidR="00E90A96" w:rsidRDefault="00E90A96">
    <w:pPr>
      <w:pStyle w:val="Kopfzeile"/>
    </w:pPr>
  </w:p>
  <w:p w:rsidR="00E90A96" w:rsidRDefault="00E90A9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4CC0" w:rsidRPr="00E90A96" w:rsidRDefault="002F4CC0" w:rsidP="00E90A9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50E7"/>
    <w:multiLevelType w:val="hybridMultilevel"/>
    <w:tmpl w:val="C9F40D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597"/>
    <w:multiLevelType w:val="hybridMultilevel"/>
    <w:tmpl w:val="E9F6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62A8B"/>
    <w:multiLevelType w:val="hybridMultilevel"/>
    <w:tmpl w:val="708AD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5"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6"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7" w15:restartNumberingAfterBreak="0">
    <w:nsid w:val="3CD910A6"/>
    <w:multiLevelType w:val="multilevel"/>
    <w:tmpl w:val="D7C4F82E"/>
    <w:numStyleLink w:val="Style1"/>
  </w:abstractNum>
  <w:abstractNum w:abstractNumId="8"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598B7E83"/>
    <w:multiLevelType w:val="hybridMultilevel"/>
    <w:tmpl w:val="615A2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2"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num w:numId="1">
    <w:abstractNumId w:val="2"/>
  </w:num>
  <w:num w:numId="2">
    <w:abstractNumId w:val="6"/>
  </w:num>
  <w:num w:numId="3">
    <w:abstractNumId w:val="11"/>
  </w:num>
  <w:num w:numId="4">
    <w:abstractNumId w:val="10"/>
  </w:num>
  <w:num w:numId="5">
    <w:abstractNumId w:val="8"/>
  </w:num>
  <w:num w:numId="6">
    <w:abstractNumId w:val="7"/>
  </w:num>
  <w:num w:numId="7">
    <w:abstractNumId w:val="6"/>
  </w:num>
  <w:num w:numId="8">
    <w:abstractNumId w:val="11"/>
  </w:num>
  <w:num w:numId="9">
    <w:abstractNumId w:val="11"/>
  </w:num>
  <w:num w:numId="10">
    <w:abstractNumId w:val="6"/>
  </w:num>
  <w:num w:numId="11">
    <w:abstractNumId w:val="6"/>
  </w:num>
  <w:num w:numId="12">
    <w:abstractNumId w:val="4"/>
  </w:num>
  <w:num w:numId="13">
    <w:abstractNumId w:val="5"/>
  </w:num>
  <w:num w:numId="14">
    <w:abstractNumId w:val="12"/>
  </w:num>
  <w:num w:numId="15">
    <w:abstractNumId w:val="9"/>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9"/>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3A53"/>
    <w:rsid w:val="00001AEB"/>
    <w:rsid w:val="00025915"/>
    <w:rsid w:val="000338C4"/>
    <w:rsid w:val="0004057C"/>
    <w:rsid w:val="0004699F"/>
    <w:rsid w:val="0004721E"/>
    <w:rsid w:val="00052E16"/>
    <w:rsid w:val="000653F9"/>
    <w:rsid w:val="000711C9"/>
    <w:rsid w:val="00090CD4"/>
    <w:rsid w:val="000964B9"/>
    <w:rsid w:val="00097B80"/>
    <w:rsid w:val="000A3D39"/>
    <w:rsid w:val="000C7811"/>
    <w:rsid w:val="000C7B81"/>
    <w:rsid w:val="000F3D5C"/>
    <w:rsid w:val="00101F58"/>
    <w:rsid w:val="0010319A"/>
    <w:rsid w:val="0012105F"/>
    <w:rsid w:val="001237CC"/>
    <w:rsid w:val="00133A73"/>
    <w:rsid w:val="00144D97"/>
    <w:rsid w:val="00147D8F"/>
    <w:rsid w:val="00160FDF"/>
    <w:rsid w:val="00176FE2"/>
    <w:rsid w:val="0018709F"/>
    <w:rsid w:val="00190883"/>
    <w:rsid w:val="001A751D"/>
    <w:rsid w:val="001B2978"/>
    <w:rsid w:val="001C076A"/>
    <w:rsid w:val="001F2B37"/>
    <w:rsid w:val="00215189"/>
    <w:rsid w:val="00223A53"/>
    <w:rsid w:val="002311CB"/>
    <w:rsid w:val="0025442C"/>
    <w:rsid w:val="00263497"/>
    <w:rsid w:val="00263550"/>
    <w:rsid w:val="002652F4"/>
    <w:rsid w:val="0027301C"/>
    <w:rsid w:val="00294244"/>
    <w:rsid w:val="002A45D4"/>
    <w:rsid w:val="002B513B"/>
    <w:rsid w:val="002C444F"/>
    <w:rsid w:val="002E272B"/>
    <w:rsid w:val="002F4CC0"/>
    <w:rsid w:val="00300C6E"/>
    <w:rsid w:val="00312234"/>
    <w:rsid w:val="003125CA"/>
    <w:rsid w:val="00313945"/>
    <w:rsid w:val="00335D32"/>
    <w:rsid w:val="00336E2E"/>
    <w:rsid w:val="003407F5"/>
    <w:rsid w:val="003958C9"/>
    <w:rsid w:val="003A3D36"/>
    <w:rsid w:val="003A54B2"/>
    <w:rsid w:val="003B7067"/>
    <w:rsid w:val="003C2618"/>
    <w:rsid w:val="0040735B"/>
    <w:rsid w:val="00411B9E"/>
    <w:rsid w:val="00420CF3"/>
    <w:rsid w:val="004459D3"/>
    <w:rsid w:val="00447C02"/>
    <w:rsid w:val="0045217A"/>
    <w:rsid w:val="00460215"/>
    <w:rsid w:val="00473FA0"/>
    <w:rsid w:val="004B30FC"/>
    <w:rsid w:val="004C7FD2"/>
    <w:rsid w:val="004D0100"/>
    <w:rsid w:val="004D11C4"/>
    <w:rsid w:val="004E200D"/>
    <w:rsid w:val="0051153A"/>
    <w:rsid w:val="00543BD4"/>
    <w:rsid w:val="00557C0A"/>
    <w:rsid w:val="00561677"/>
    <w:rsid w:val="00570C53"/>
    <w:rsid w:val="00571927"/>
    <w:rsid w:val="00584C9C"/>
    <w:rsid w:val="005B08D0"/>
    <w:rsid w:val="005D2BF0"/>
    <w:rsid w:val="005E2F30"/>
    <w:rsid w:val="005F0C6A"/>
    <w:rsid w:val="00634A2F"/>
    <w:rsid w:val="00636942"/>
    <w:rsid w:val="00646CBE"/>
    <w:rsid w:val="006551B9"/>
    <w:rsid w:val="006810BD"/>
    <w:rsid w:val="00682FD8"/>
    <w:rsid w:val="006A4A06"/>
    <w:rsid w:val="006A5036"/>
    <w:rsid w:val="006B6160"/>
    <w:rsid w:val="006D501C"/>
    <w:rsid w:val="00702A31"/>
    <w:rsid w:val="007166AD"/>
    <w:rsid w:val="00725189"/>
    <w:rsid w:val="00733D4C"/>
    <w:rsid w:val="00747F69"/>
    <w:rsid w:val="0075054F"/>
    <w:rsid w:val="007529E3"/>
    <w:rsid w:val="00756366"/>
    <w:rsid w:val="0076305D"/>
    <w:rsid w:val="00770556"/>
    <w:rsid w:val="00780B44"/>
    <w:rsid w:val="00797310"/>
    <w:rsid w:val="007B711A"/>
    <w:rsid w:val="007F5008"/>
    <w:rsid w:val="008142FC"/>
    <w:rsid w:val="00825032"/>
    <w:rsid w:val="00841064"/>
    <w:rsid w:val="008425F8"/>
    <w:rsid w:val="00845F4D"/>
    <w:rsid w:val="008501DC"/>
    <w:rsid w:val="0086572C"/>
    <w:rsid w:val="008A78D8"/>
    <w:rsid w:val="008A7B95"/>
    <w:rsid w:val="008B18B9"/>
    <w:rsid w:val="008B1F42"/>
    <w:rsid w:val="008B62DA"/>
    <w:rsid w:val="008C255D"/>
    <w:rsid w:val="008C709B"/>
    <w:rsid w:val="008C7343"/>
    <w:rsid w:val="008C75BC"/>
    <w:rsid w:val="008D333B"/>
    <w:rsid w:val="008E0DC3"/>
    <w:rsid w:val="008E1C93"/>
    <w:rsid w:val="008E2847"/>
    <w:rsid w:val="00905FC4"/>
    <w:rsid w:val="00920E69"/>
    <w:rsid w:val="00935EE2"/>
    <w:rsid w:val="0094128A"/>
    <w:rsid w:val="00945442"/>
    <w:rsid w:val="00955833"/>
    <w:rsid w:val="00980EA5"/>
    <w:rsid w:val="00985D16"/>
    <w:rsid w:val="009979CC"/>
    <w:rsid w:val="009A4D11"/>
    <w:rsid w:val="009D0539"/>
    <w:rsid w:val="009E1504"/>
    <w:rsid w:val="009E37AE"/>
    <w:rsid w:val="009E67B5"/>
    <w:rsid w:val="009F4F66"/>
    <w:rsid w:val="009F5202"/>
    <w:rsid w:val="00A1510D"/>
    <w:rsid w:val="00A31435"/>
    <w:rsid w:val="00A3217A"/>
    <w:rsid w:val="00A340F4"/>
    <w:rsid w:val="00A44C41"/>
    <w:rsid w:val="00A56D05"/>
    <w:rsid w:val="00A7249A"/>
    <w:rsid w:val="00AC1D1C"/>
    <w:rsid w:val="00AC62E7"/>
    <w:rsid w:val="00AC6C0D"/>
    <w:rsid w:val="00AD54E7"/>
    <w:rsid w:val="00AE6E68"/>
    <w:rsid w:val="00AF506B"/>
    <w:rsid w:val="00B12D48"/>
    <w:rsid w:val="00B32B5C"/>
    <w:rsid w:val="00B81A61"/>
    <w:rsid w:val="00BC760E"/>
    <w:rsid w:val="00BE5BE0"/>
    <w:rsid w:val="00BF2BF2"/>
    <w:rsid w:val="00C27E9D"/>
    <w:rsid w:val="00C41176"/>
    <w:rsid w:val="00C50216"/>
    <w:rsid w:val="00C5296D"/>
    <w:rsid w:val="00C5657D"/>
    <w:rsid w:val="00C605E3"/>
    <w:rsid w:val="00C614AC"/>
    <w:rsid w:val="00C628E8"/>
    <w:rsid w:val="00C72D79"/>
    <w:rsid w:val="00C87E47"/>
    <w:rsid w:val="00CA0147"/>
    <w:rsid w:val="00CC2BA8"/>
    <w:rsid w:val="00CF1C3E"/>
    <w:rsid w:val="00CF5DA1"/>
    <w:rsid w:val="00D017EC"/>
    <w:rsid w:val="00D0539E"/>
    <w:rsid w:val="00D20A72"/>
    <w:rsid w:val="00D2195C"/>
    <w:rsid w:val="00D52626"/>
    <w:rsid w:val="00D56789"/>
    <w:rsid w:val="00D77C7E"/>
    <w:rsid w:val="00D90B87"/>
    <w:rsid w:val="00D965E3"/>
    <w:rsid w:val="00DA6A79"/>
    <w:rsid w:val="00DB68CF"/>
    <w:rsid w:val="00DC657B"/>
    <w:rsid w:val="00DC6D2F"/>
    <w:rsid w:val="00DD135F"/>
    <w:rsid w:val="00DD6597"/>
    <w:rsid w:val="00DE2761"/>
    <w:rsid w:val="00E21166"/>
    <w:rsid w:val="00E2332B"/>
    <w:rsid w:val="00E30DD8"/>
    <w:rsid w:val="00E3561E"/>
    <w:rsid w:val="00E40901"/>
    <w:rsid w:val="00E6199D"/>
    <w:rsid w:val="00E63D7B"/>
    <w:rsid w:val="00E67169"/>
    <w:rsid w:val="00E67FD9"/>
    <w:rsid w:val="00E74A40"/>
    <w:rsid w:val="00E83F57"/>
    <w:rsid w:val="00E90A96"/>
    <w:rsid w:val="00E9654E"/>
    <w:rsid w:val="00EA5EE9"/>
    <w:rsid w:val="00EB126F"/>
    <w:rsid w:val="00EB2BAC"/>
    <w:rsid w:val="00EC1714"/>
    <w:rsid w:val="00EC24B1"/>
    <w:rsid w:val="00ED5E82"/>
    <w:rsid w:val="00F32AF8"/>
    <w:rsid w:val="00F500FC"/>
    <w:rsid w:val="00F80F67"/>
    <w:rsid w:val="00F8330A"/>
    <w:rsid w:val="00F84BD9"/>
    <w:rsid w:val="00FA0EBD"/>
    <w:rsid w:val="00FA23C1"/>
    <w:rsid w:val="00FD4A3D"/>
    <w:rsid w:val="00FE137D"/>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32DB612"/>
  <w15:docId w15:val="{FC50ABD5-8B43-491A-9095-7C078EFAA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es-ES"/>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DE2761"/>
    <w:rPr>
      <w:rFonts w:ascii="Arial" w:hAnsi="Arial"/>
      <w:szCs w:val="22"/>
    </w:rPr>
  </w:style>
  <w:style w:type="paragraph" w:styleId="berschrift1">
    <w:name w:val="heading 1"/>
    <w:basedOn w:val="Standard"/>
    <w:next w:val="Standard"/>
    <w:link w:val="berschrift1Zchn"/>
    <w:uiPriority w:val="9"/>
    <w:qFormat/>
    <w:rsid w:val="00E83F57"/>
    <w:pPr>
      <w:keepNext/>
      <w:keepLines/>
      <w:spacing w:after="120"/>
      <w:outlineLvl w:val="0"/>
    </w:pPr>
    <w:rPr>
      <w:rFonts w:eastAsia="Times New Roman"/>
      <w:b/>
      <w:bCs/>
      <w:caps/>
      <w:szCs w:val="28"/>
    </w:rPr>
  </w:style>
  <w:style w:type="paragraph" w:styleId="berschrift2">
    <w:name w:val="heading 2"/>
    <w:basedOn w:val="Standard"/>
    <w:next w:val="Standard"/>
    <w:link w:val="berschrift2Zchn"/>
    <w:uiPriority w:val="9"/>
    <w:unhideWhenUsed/>
    <w:qFormat/>
    <w:rsid w:val="00DE2761"/>
    <w:pPr>
      <w:keepNext/>
      <w:keepLines/>
      <w:outlineLvl w:val="1"/>
    </w:pPr>
    <w:rPr>
      <w:rFonts w:eastAsia="Times New Roman"/>
      <w:b/>
      <w:bCs/>
      <w:szCs w:val="26"/>
    </w:rPr>
  </w:style>
  <w:style w:type="paragraph" w:styleId="berschrift3">
    <w:name w:val="heading 3"/>
    <w:basedOn w:val="Standard"/>
    <w:next w:val="Standard"/>
    <w:link w:val="berschrift3Zchn"/>
    <w:uiPriority w:val="9"/>
    <w:unhideWhenUsed/>
    <w:qFormat/>
    <w:rsid w:val="0094128A"/>
    <w:pPr>
      <w:keepNext/>
      <w:keepLines/>
      <w:outlineLvl w:val="2"/>
    </w:pPr>
    <w:rPr>
      <w:rFonts w:eastAsia="Times New Roman"/>
      <w:b/>
      <w:bCs/>
      <w:i/>
    </w:rPr>
  </w:style>
  <w:style w:type="paragraph" w:styleId="berschrift4">
    <w:name w:val="heading 4"/>
    <w:basedOn w:val="Standard"/>
    <w:next w:val="Standard"/>
    <w:link w:val="berschrift4Zchn"/>
    <w:uiPriority w:val="9"/>
    <w:unhideWhenUsed/>
    <w:qFormat/>
    <w:rsid w:val="0094128A"/>
    <w:pPr>
      <w:keepNext/>
      <w:keepLines/>
      <w:outlineLvl w:val="3"/>
    </w:pPr>
    <w:rPr>
      <w:rFonts w:ascii="Times New Roman" w:eastAsia="Times New Roman" w:hAnsi="Times New Roman"/>
      <w:bCs/>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semiHidden/>
    <w:rsid w:val="00F8330A"/>
    <w:rPr>
      <w:rFonts w:ascii="Tahoma" w:eastAsia="Times New Roman" w:hAnsi="Tahoma" w:cs="Tahoma"/>
      <w:sz w:val="16"/>
      <w:szCs w:val="16"/>
    </w:rPr>
  </w:style>
  <w:style w:type="character" w:customStyle="1" w:styleId="SprechblasentextZchn">
    <w:name w:val="Sprechblasentext Zchn"/>
    <w:link w:val="Sprechblasentext"/>
    <w:semiHidden/>
    <w:rsid w:val="00D2195C"/>
    <w:rPr>
      <w:rFonts w:ascii="Tahoma" w:eastAsia="Times New Roman" w:hAnsi="Tahoma" w:cs="Tahoma"/>
      <w:sz w:val="16"/>
      <w:szCs w:val="16"/>
      <w:lang w:val="es-ES"/>
    </w:rPr>
  </w:style>
  <w:style w:type="paragraph" w:styleId="Kopfzeile">
    <w:name w:val="header"/>
    <w:basedOn w:val="Standard"/>
    <w:link w:val="KopfzeileZchn"/>
    <w:uiPriority w:val="99"/>
    <w:unhideWhenUsed/>
    <w:rsid w:val="00D2195C"/>
    <w:pPr>
      <w:tabs>
        <w:tab w:val="center" w:pos="4536"/>
        <w:tab w:val="right" w:pos="9072"/>
      </w:tabs>
    </w:pPr>
  </w:style>
  <w:style w:type="character" w:customStyle="1" w:styleId="KopfzeileZchn">
    <w:name w:val="Kopfzeile Zchn"/>
    <w:basedOn w:val="Absatz-Standardschriftart"/>
    <w:link w:val="Kopfzeile"/>
    <w:uiPriority w:val="99"/>
    <w:rsid w:val="00D2195C"/>
  </w:style>
  <w:style w:type="paragraph" w:styleId="Fuzeile">
    <w:name w:val="footer"/>
    <w:basedOn w:val="Standard"/>
    <w:link w:val="FuzeileZchn"/>
    <w:uiPriority w:val="99"/>
    <w:unhideWhenUsed/>
    <w:rsid w:val="00D2195C"/>
    <w:pPr>
      <w:tabs>
        <w:tab w:val="center" w:pos="4536"/>
        <w:tab w:val="right" w:pos="9072"/>
      </w:tabs>
    </w:pPr>
  </w:style>
  <w:style w:type="character" w:customStyle="1" w:styleId="FuzeileZchn">
    <w:name w:val="Fußzeile Zchn"/>
    <w:basedOn w:val="Absatz-Standardschriftart"/>
    <w:link w:val="Fuzeile"/>
    <w:uiPriority w:val="99"/>
    <w:rsid w:val="00D2195C"/>
  </w:style>
  <w:style w:type="paragraph" w:styleId="KeinLeerraum">
    <w:name w:val="No Spacing"/>
    <w:uiPriority w:val="1"/>
    <w:rsid w:val="00D2195C"/>
    <w:rPr>
      <w:sz w:val="22"/>
      <w:szCs w:val="22"/>
    </w:rPr>
  </w:style>
  <w:style w:type="paragraph" w:styleId="Listenabsatz">
    <w:name w:val="List Paragraph"/>
    <w:basedOn w:val="Standard"/>
    <w:uiPriority w:val="34"/>
    <w:qFormat/>
    <w:rsid w:val="0094128A"/>
    <w:pPr>
      <w:tabs>
        <w:tab w:val="left" w:pos="284"/>
        <w:tab w:val="left" w:pos="567"/>
        <w:tab w:val="left" w:pos="851"/>
      </w:tabs>
      <w:ind w:left="720"/>
      <w:contextualSpacing/>
    </w:pPr>
  </w:style>
  <w:style w:type="paragraph" w:styleId="Untertitel">
    <w:name w:val="Subtitle"/>
    <w:aliases w:val="caption"/>
    <w:basedOn w:val="Standard"/>
    <w:next w:val="Standard"/>
    <w:link w:val="UntertitelZchn"/>
    <w:uiPriority w:val="11"/>
    <w:rsid w:val="0075054F"/>
    <w:pPr>
      <w:numPr>
        <w:ilvl w:val="1"/>
      </w:numPr>
      <w:spacing w:before="100"/>
    </w:pPr>
    <w:rPr>
      <w:rFonts w:eastAsia="Times New Roman"/>
      <w:b/>
      <w:iCs/>
      <w:color w:val="000000"/>
      <w:spacing w:val="15"/>
      <w:sz w:val="16"/>
      <w:szCs w:val="24"/>
    </w:rPr>
  </w:style>
  <w:style w:type="character" w:customStyle="1" w:styleId="UntertitelZchn">
    <w:name w:val="Untertitel Zchn"/>
    <w:aliases w:val="caption Zchn"/>
    <w:link w:val="Untertitel"/>
    <w:uiPriority w:val="11"/>
    <w:rsid w:val="0075054F"/>
    <w:rPr>
      <w:rFonts w:ascii="Arial" w:eastAsia="Times New Roman" w:hAnsi="Arial" w:cs="Times New Roman"/>
      <w:b/>
      <w:iCs/>
      <w:color w:val="000000"/>
      <w:spacing w:val="15"/>
      <w:sz w:val="16"/>
      <w:szCs w:val="24"/>
    </w:rPr>
  </w:style>
  <w:style w:type="character" w:customStyle="1" w:styleId="berschrift1Zchn">
    <w:name w:val="Überschrift 1 Zchn"/>
    <w:link w:val="berschrift1"/>
    <w:uiPriority w:val="9"/>
    <w:rsid w:val="00E83F57"/>
    <w:rPr>
      <w:rFonts w:ascii="Arial" w:eastAsia="Times New Roman" w:hAnsi="Arial" w:cs="Times New Roman"/>
      <w:b/>
      <w:bCs/>
      <w:caps/>
      <w:sz w:val="20"/>
      <w:szCs w:val="28"/>
    </w:rPr>
  </w:style>
  <w:style w:type="character" w:customStyle="1" w:styleId="berschrift2Zchn">
    <w:name w:val="Überschrift 2 Zchn"/>
    <w:link w:val="berschrift2"/>
    <w:uiPriority w:val="9"/>
    <w:rsid w:val="00DE2761"/>
    <w:rPr>
      <w:rFonts w:ascii="Arial" w:eastAsia="Times New Roman" w:hAnsi="Arial" w:cs="Times New Roman"/>
      <w:b/>
      <w:bCs/>
      <w:sz w:val="20"/>
      <w:szCs w:val="26"/>
    </w:rPr>
  </w:style>
  <w:style w:type="character" w:customStyle="1" w:styleId="berschrift3Zchn">
    <w:name w:val="Überschrift 3 Zchn"/>
    <w:link w:val="berschrift3"/>
    <w:uiPriority w:val="9"/>
    <w:rsid w:val="0094128A"/>
    <w:rPr>
      <w:rFonts w:ascii="Arial" w:eastAsia="Times New Roman" w:hAnsi="Arial" w:cs="Times New Roman"/>
      <w:b/>
      <w:bCs/>
      <w:i/>
      <w:sz w:val="20"/>
    </w:rPr>
  </w:style>
  <w:style w:type="paragraph" w:customStyle="1" w:styleId="TOC">
    <w:name w:val="TOC"/>
    <w:basedOn w:val="Standard"/>
    <w:rsid w:val="00E9654E"/>
    <w:pPr>
      <w:spacing w:before="960"/>
    </w:pPr>
    <w:rPr>
      <w:rFonts w:cs="Arial"/>
      <w:b/>
      <w:caps/>
      <w:sz w:val="32"/>
      <w:szCs w:val="40"/>
    </w:rPr>
  </w:style>
  <w:style w:type="character" w:customStyle="1" w:styleId="berschrift4Zchn">
    <w:name w:val="Überschrift 4 Zchn"/>
    <w:link w:val="berschrift4"/>
    <w:uiPriority w:val="9"/>
    <w:rsid w:val="0094128A"/>
    <w:rPr>
      <w:rFonts w:ascii="Times New Roman" w:eastAsia="Times New Roman" w:hAnsi="Times New Roman" w:cs="Times New Roman"/>
      <w:bCs/>
      <w:i/>
      <w:iCs/>
      <w:sz w:val="20"/>
    </w:rPr>
  </w:style>
  <w:style w:type="paragraph" w:styleId="Verzeichnis1">
    <w:name w:val="toc 1"/>
    <w:basedOn w:val="Standard"/>
    <w:next w:val="Standard"/>
    <w:autoRedefine/>
    <w:uiPriority w:val="39"/>
    <w:unhideWhenUsed/>
    <w:rsid w:val="00FF5D9D"/>
    <w:pPr>
      <w:tabs>
        <w:tab w:val="right" w:leader="dot" w:pos="9628"/>
      </w:tabs>
      <w:spacing w:before="120"/>
    </w:pPr>
    <w:rPr>
      <w:b/>
      <w:caps/>
    </w:rPr>
  </w:style>
  <w:style w:type="paragraph" w:styleId="Verzeichnis2">
    <w:name w:val="toc 2"/>
    <w:basedOn w:val="Standard"/>
    <w:next w:val="Standard"/>
    <w:autoRedefine/>
    <w:uiPriority w:val="39"/>
    <w:unhideWhenUsed/>
    <w:rsid w:val="001237CC"/>
    <w:rPr>
      <w:b/>
    </w:rPr>
  </w:style>
  <w:style w:type="paragraph" w:styleId="Verzeichnis3">
    <w:name w:val="toc 3"/>
    <w:basedOn w:val="Standard"/>
    <w:next w:val="Standard"/>
    <w:autoRedefine/>
    <w:uiPriority w:val="39"/>
    <w:unhideWhenUsed/>
    <w:rsid w:val="001237CC"/>
  </w:style>
  <w:style w:type="character" w:styleId="Hyperlink">
    <w:name w:val="Hyperlink"/>
    <w:uiPriority w:val="99"/>
    <w:unhideWhenUsed/>
    <w:rsid w:val="00770556"/>
    <w:rPr>
      <w:color w:val="666666"/>
      <w:u w:val="single"/>
    </w:rPr>
  </w:style>
  <w:style w:type="table" w:styleId="Tabellenraster">
    <w:name w:val="Table Grid"/>
    <w:basedOn w:val="NormaleTabelle"/>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aliases w:val="_Title"/>
    <w:basedOn w:val="Standard"/>
    <w:next w:val="Standard"/>
    <w:link w:val="TitelZchn"/>
    <w:uiPriority w:val="10"/>
    <w:qFormat/>
    <w:rsid w:val="009A4D11"/>
    <w:pPr>
      <w:contextualSpacing/>
    </w:pPr>
    <w:rPr>
      <w:rFonts w:eastAsia="Times New Roman"/>
      <w:b/>
      <w:spacing w:val="5"/>
      <w:kern w:val="28"/>
      <w:sz w:val="40"/>
      <w:szCs w:val="52"/>
    </w:rPr>
  </w:style>
  <w:style w:type="paragraph" w:customStyle="1" w:styleId="CoverSubtitle">
    <w:name w:val="_Cover_Subtitle"/>
    <w:basedOn w:val="Standard"/>
    <w:qFormat/>
    <w:rsid w:val="003C2618"/>
    <w:rPr>
      <w:rFonts w:cs="Arial"/>
      <w:sz w:val="36"/>
      <w:szCs w:val="52"/>
    </w:rPr>
  </w:style>
  <w:style w:type="paragraph" w:customStyle="1" w:styleId="BodyCopy">
    <w:name w:val="BodyCopy"/>
    <w:basedOn w:val="Standard"/>
    <w:rsid w:val="00F8330A"/>
  </w:style>
  <w:style w:type="paragraph" w:customStyle="1" w:styleId="Copyright">
    <w:name w:val="Copyright"/>
    <w:basedOn w:val="Standard"/>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rPr>
  </w:style>
  <w:style w:type="numbering" w:customStyle="1" w:styleId="Style2">
    <w:name w:val="Style2"/>
    <w:uiPriority w:val="99"/>
    <w:rsid w:val="00336E2E"/>
    <w:pPr>
      <w:numPr>
        <w:numId w:val="12"/>
      </w:numPr>
    </w:pPr>
  </w:style>
  <w:style w:type="paragraph" w:customStyle="1" w:styleId="Bullet1">
    <w:name w:val="Bullet_1"/>
    <w:basedOn w:val="Listenabsatz"/>
    <w:qFormat/>
    <w:rsid w:val="00336E2E"/>
    <w:pPr>
      <w:numPr>
        <w:numId w:val="14"/>
      </w:numPr>
    </w:pPr>
  </w:style>
  <w:style w:type="paragraph" w:customStyle="1" w:styleId="Bullet2">
    <w:name w:val="Bullet_2"/>
    <w:basedOn w:val="Listenabsatz"/>
    <w:qFormat/>
    <w:rsid w:val="00336E2E"/>
    <w:pPr>
      <w:numPr>
        <w:ilvl w:val="1"/>
        <w:numId w:val="14"/>
      </w:numPr>
    </w:pPr>
  </w:style>
  <w:style w:type="paragraph" w:customStyle="1" w:styleId="Bullet3">
    <w:name w:val="Bullet_3"/>
    <w:basedOn w:val="Listenabsatz"/>
    <w:qFormat/>
    <w:rsid w:val="00336E2E"/>
    <w:pPr>
      <w:numPr>
        <w:ilvl w:val="2"/>
        <w:numId w:val="14"/>
      </w:numPr>
      <w:ind w:left="851" w:hanging="284"/>
    </w:pPr>
  </w:style>
  <w:style w:type="numbering" w:customStyle="1" w:styleId="Style1">
    <w:name w:val="Style1"/>
    <w:uiPriority w:val="99"/>
    <w:rsid w:val="00E63D7B"/>
    <w:pPr>
      <w:numPr>
        <w:numId w:val="5"/>
      </w:numPr>
    </w:pPr>
  </w:style>
  <w:style w:type="paragraph" w:customStyle="1" w:styleId="GraphicBodyCopy">
    <w:name w:val="Graphic_BodyCopy"/>
    <w:basedOn w:val="Standard"/>
    <w:rsid w:val="0094128A"/>
    <w:pPr>
      <w:spacing w:line="260" w:lineRule="exact"/>
    </w:pPr>
    <w:rPr>
      <w:rFonts w:eastAsia="Times New Roman"/>
      <w:sz w:val="16"/>
      <w:szCs w:val="16"/>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Standard"/>
    <w:next w:val="Standard"/>
    <w:qFormat/>
    <w:rsid w:val="00FF5D9D"/>
    <w:pPr>
      <w:spacing w:after="120" w:line="300" w:lineRule="exact"/>
    </w:pPr>
    <w:rPr>
      <w:rFonts w:eastAsia="Times New Roman"/>
      <w:color w:val="000000"/>
      <w:sz w:val="22"/>
      <w:szCs w:val="20"/>
    </w:rPr>
  </w:style>
  <w:style w:type="paragraph" w:customStyle="1" w:styleId="TableBodCcopy">
    <w:name w:val="Table_BodCcopy"/>
    <w:basedOn w:val="Standard"/>
    <w:rsid w:val="000653F9"/>
    <w:rPr>
      <w:sz w:val="18"/>
    </w:rPr>
  </w:style>
  <w:style w:type="paragraph" w:customStyle="1" w:styleId="TableBullet">
    <w:name w:val="Table_Bullet"/>
    <w:basedOn w:val="GraphicBullet1"/>
    <w:rsid w:val="000653F9"/>
    <w:rPr>
      <w:sz w:val="18"/>
      <w:szCs w:val="20"/>
    </w:rPr>
  </w:style>
  <w:style w:type="paragraph" w:customStyle="1" w:styleId="TableSubheadline">
    <w:name w:val="Table_Subheadline"/>
    <w:basedOn w:val="Standard"/>
    <w:rsid w:val="002F4CC0"/>
    <w:rPr>
      <w:color w:val="000000" w:themeColor="text1"/>
    </w:rPr>
  </w:style>
  <w:style w:type="numbering" w:customStyle="1" w:styleId="Style3">
    <w:name w:val="Style3"/>
    <w:uiPriority w:val="99"/>
    <w:rsid w:val="00336E2E"/>
    <w:pPr>
      <w:numPr>
        <w:numId w:val="14"/>
      </w:numPr>
    </w:pPr>
  </w:style>
  <w:style w:type="paragraph" w:customStyle="1" w:styleId="TableHeadline">
    <w:name w:val="Table_Headline"/>
    <w:basedOn w:val="Standard"/>
    <w:rsid w:val="002F4CC0"/>
    <w:rPr>
      <w:b/>
    </w:rPr>
  </w:style>
  <w:style w:type="character" w:customStyle="1" w:styleId="TitelZchn">
    <w:name w:val="Titel Zchn"/>
    <w:aliases w:val="_Title Zchn"/>
    <w:link w:val="Titel"/>
    <w:uiPriority w:val="10"/>
    <w:rsid w:val="009A4D11"/>
    <w:rPr>
      <w:rFonts w:ascii="Arial" w:eastAsia="Times New Roman" w:hAnsi="Arial" w:cs="Times New Roman"/>
      <w:b/>
      <w:spacing w:val="5"/>
      <w:kern w:val="28"/>
      <w:sz w:val="40"/>
      <w:szCs w:val="52"/>
    </w:rPr>
  </w:style>
  <w:style w:type="paragraph" w:customStyle="1" w:styleId="99Copyright">
    <w:name w:val="99_Copyright"/>
    <w:basedOn w:val="Standard"/>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rPr>
  </w:style>
  <w:style w:type="paragraph" w:styleId="Verzeichnis4">
    <w:name w:val="toc 4"/>
    <w:basedOn w:val="Standard"/>
    <w:next w:val="Standard"/>
    <w:autoRedefine/>
    <w:uiPriority w:val="39"/>
    <w:unhideWhenUsed/>
    <w:rsid w:val="001237CC"/>
    <w:pPr>
      <w:spacing w:after="100"/>
    </w:pPr>
    <w:rPr>
      <w:i/>
    </w:rPr>
  </w:style>
  <w:style w:type="paragraph" w:customStyle="1" w:styleId="CoverTitle">
    <w:name w:val="_Cover_Title"/>
    <w:basedOn w:val="Titel"/>
    <w:qFormat/>
    <w:rsid w:val="00001AEB"/>
  </w:style>
  <w:style w:type="paragraph" w:customStyle="1" w:styleId="Copyrightdeutsch">
    <w:name w:val="Copyright_deutsch"/>
    <w:rsid w:val="00A7249A"/>
    <w:rPr>
      <w:rFonts w:ascii="SAPFolioLight" w:eastAsia="Times New Roman" w:hAnsi="SAPFolioLight"/>
      <w:sz w:val="18"/>
    </w:rPr>
  </w:style>
  <w:style w:type="paragraph" w:styleId="StandardWeb">
    <w:name w:val="Normal (Web)"/>
    <w:basedOn w:val="Standard"/>
    <w:unhideWhenUsed/>
    <w:rsid w:val="00A7249A"/>
    <w:pPr>
      <w:spacing w:before="100" w:beforeAutospacing="1" w:after="100" w:afterAutospacing="1"/>
    </w:pPr>
    <w:rPr>
      <w:rFonts w:ascii="Times New Roman" w:hAnsi="Times New Roman"/>
      <w:sz w:val="24"/>
      <w:szCs w:val="24"/>
    </w:rPr>
  </w:style>
  <w:style w:type="paragraph" w:customStyle="1" w:styleId="99Copyright0">
    <w:name w:val="// 99_Copyright"/>
    <w:basedOn w:val="Standard"/>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rPr>
  </w:style>
  <w:style w:type="character" w:styleId="BesuchterLink">
    <w:name w:val="FollowedHyperlink"/>
    <w:basedOn w:val="Absatz-Standardschriftart"/>
    <w:uiPriority w:val="99"/>
    <w:semiHidden/>
    <w:unhideWhenUsed/>
    <w:rsid w:val="00CF5DA1"/>
    <w:rPr>
      <w:color w:val="999999" w:themeColor="followedHyperlink"/>
      <w:u w:val="single"/>
    </w:rPr>
  </w:style>
  <w:style w:type="paragraph" w:customStyle="1" w:styleId="99Copyright1">
    <w:name w:val="* // 99_Copyright"/>
    <w:basedOn w:val="Standard"/>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rPr>
  </w:style>
  <w:style w:type="paragraph" w:styleId="NurText">
    <w:name w:val="Plain Text"/>
    <w:basedOn w:val="Standard"/>
    <w:link w:val="NurTextZchn"/>
    <w:uiPriority w:val="99"/>
    <w:unhideWhenUsed/>
    <w:rsid w:val="00FA0EBD"/>
    <w:rPr>
      <w:rFonts w:ascii="Calibri" w:eastAsia="Times New Roman" w:hAnsi="Calibri"/>
      <w:sz w:val="22"/>
      <w:szCs w:val="21"/>
    </w:rPr>
  </w:style>
  <w:style w:type="character" w:customStyle="1" w:styleId="NurTextZchn">
    <w:name w:val="Nur Text Zchn"/>
    <w:basedOn w:val="Absatz-Standardschriftart"/>
    <w:link w:val="NurText"/>
    <w:uiPriority w:val="99"/>
    <w:rsid w:val="00FA0EBD"/>
    <w:rPr>
      <w:rFonts w:eastAsia="Times New Roman"/>
      <w:sz w:val="22"/>
      <w:szCs w:val="21"/>
      <w:lang w:val="es-ES" w:eastAsia="es-ES"/>
    </w:rPr>
  </w:style>
  <w:style w:type="character" w:styleId="Hervorhebung">
    <w:name w:val="Emphasis"/>
    <w:basedOn w:val="Absatz-Standardschriftart"/>
    <w:uiPriority w:val="20"/>
    <w:rsid w:val="00DC657B"/>
    <w:rPr>
      <w:i/>
      <w:iCs/>
    </w:rPr>
  </w:style>
  <w:style w:type="character" w:styleId="SchwacheHervorhebung">
    <w:name w:val="Subtle Emphasis"/>
    <w:basedOn w:val="Absatz-Standardschriftart"/>
    <w:uiPriority w:val="19"/>
    <w:rsid w:val="00DC657B"/>
    <w:rPr>
      <w:i/>
      <w:iCs/>
      <w:color w:val="404040" w:themeColor="text1" w:themeTint="BF"/>
    </w:rPr>
  </w:style>
  <w:style w:type="character" w:styleId="IntensiveHervorhebung">
    <w:name w:val="Intense Emphasis"/>
    <w:basedOn w:val="Absatz-Standardschriftart"/>
    <w:uiPriority w:val="21"/>
    <w:rsid w:val="00DC657B"/>
    <w:rPr>
      <w:i/>
      <w:iCs/>
      <w:color w:val="F0AB00" w:themeColor="accent1"/>
    </w:rPr>
  </w:style>
  <w:style w:type="paragraph" w:styleId="Kommentartext">
    <w:name w:val="annotation text"/>
    <w:basedOn w:val="Standard"/>
    <w:uiPriority w:val="99"/>
    <w:semiHidden/>
    <w:unhideWhenUsed/>
    <w:rPr>
      <w:szCs w:val="20"/>
    </w:rPr>
  </w:style>
  <w:style w:type="character" w:styleId="Kommentarzeichen">
    <w:name w:val="annotation reference"/>
    <w:basedOn w:val="Absatz-Standardschriftar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cid:image001.jpg@01D1E8D2.5512168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hyperlink" Target="mailto:b1support.sapb1@hevs.ch" TargetMode="External"/><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659</Words>
  <Characters>4152</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Halamish, Yehudit</dc:creator>
  <cp:lastModifiedBy>Fabrizio Zenklusen</cp:lastModifiedBy>
  <cp:revision>8</cp:revision>
  <cp:lastPrinted>2013-03-18T12:50:00Z</cp:lastPrinted>
  <dcterms:created xsi:type="dcterms:W3CDTF">2016-08-08T07:46:00Z</dcterms:created>
  <dcterms:modified xsi:type="dcterms:W3CDTF">2018-04-06T06:21:00Z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-64044566</vt:i4>
  </property>
  <property fmtid="{D5CDD505-2E9C-101B-9397-08002B2CF9AE}" pid="3" name="_NewReviewCycle">
    <vt:lpwstr/>
  </property>
  <property fmtid="{D5CDD505-2E9C-101B-9397-08002B2CF9AE}" pid="4" name="_EmailSubject">
    <vt:lpwstr>case study new tempkate</vt:lpwstr>
  </property>
  <property fmtid="{D5CDD505-2E9C-101B-9397-08002B2CF9AE}" pid="5" name="_AuthorEmail">
    <vt:lpwstr>yehudit.halamish@sap.com</vt:lpwstr>
  </property>
  <property fmtid="{D5CDD505-2E9C-101B-9397-08002B2CF9AE}" pid="6" name="_AuthorEmailDisplayName">
    <vt:lpwstr>Halamish, Yehudit</vt:lpwstr>
  </property>
  <property fmtid="{D5CDD505-2E9C-101B-9397-08002B2CF9AE}" pid="7" name="_ReviewingToolsShownOnce">
    <vt:lpwstr/>
  </property>
</Properties>
</file>