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Aplicaciones reales de los Árboles B y comparación con el Árbol AVL</w:t>
      </w:r>
    </w:p>
    <w:p>
      <w:pPr>
        <w:spacing w:after="20"/>
        <w:jc w:val="center"/>
      </w:pPr>
      <w:r>
        <w:rPr>
          <w:i/>
          <w:iCs/>
          <w:sz w:val="20"/>
          <w:szCs w:val="20"/>
        </w:rPr>
        <w:t xml:space="preserve">Universidad Nacional del Altiplano — Algoritmos y Estructuras de Datos</w:t>
      </w:r>
    </w:p>
    <w:p>
      <w:pPr>
        <w:spacing w:after="240"/>
        <w:jc w:val="center"/>
      </w:pPr>
      <w:r>
        <w:rPr>
          <w:i/>
          <w:iCs/>
          <w:sz w:val="20"/>
          <w:szCs w:val="20"/>
        </w:rPr>
        <w:t xml:space="preserve">Docente: Mg. Aldo Zanabria Gálvez — Trabajo de investigación: Práctica de Árboles B</w:t>
      </w:r>
    </w:p>
    <w:p>
      <w:pPr>
        <w:pStyle w:val="Heading1"/>
      </w:pPr>
      <w:r>
        <w:t xml:space="preserve">1. Introducción</w:t>
      </w:r>
    </w:p>
    <w:p>
      <w:pPr>
        <w:spacing w:after="160"/>
      </w:pPr>
      <w:r>
        <w:t xml:space="preserve">Los Árboles B son estructuras balanceadas diseñadas específicamente para minimizar accesos a memoria secundaria (disco), lo que las convierte en la base de los sistemas de índices de bases de datos y de los sistemas de archivos modernos. Este informe describe su uso en sistemas reales y compara sus ventajas y desventajas frente al Árbol AVL trabajado en la práctica anterior.</w:t>
      </w:r>
    </w:p>
    <w:p>
      <w:pPr>
        <w:pStyle w:val="Heading1"/>
      </w:pPr>
      <w:r>
        <w:t xml:space="preserve">2. Árboles B en sistemas de bases de datos</w:t>
      </w:r>
    </w:p>
    <w:p>
      <w:pPr>
        <w:spacing w:after="100"/>
      </w:pPr>
      <w:r>
        <w:t xml:space="preserve">PostgreSQL utiliza el Árbol B como su tipo de índice por defecto para la gran mayoría de los casos de uso, aunque también ofrece índices hash, GiST y GIN (Singh, 2026). En MySQL, el motor InnoDB emplea variantes B+ tanto para el índice agrupado (clustered index), que almacena los datos completos de la fila en las hojas a partir de la clave primaria, como para los índices secundarios, que guardan la clave primaria y requieren una segunda búsqueda en el árbol para recuperar la fila completa (Singh, 2026; Ahuja, 2026).</w:t>
      </w:r>
    </w:p>
    <w:p>
      <w:pPr>
        <w:spacing w:after="160"/>
      </w:pPr>
      <w:r>
        <w:t xml:space="preserve">La razón de fondo es el acceso a disco: un Árbol B agrupa muchas claves por nodo (un "bloque" de 4, 8 o 16 KB, según el motor), de modo que cada nivel del árbol corresponde a una sola lectura de disco. Esto permite que una tabla de mil millones de registros se recorra en apenas 3 o 4 niveles, frente a los aproximadamente 30 niveles que requeriría un árbol binario equivalente (Singh, 2026; SQLFlash, 2025).</w:t>
      </w:r>
    </w:p>
    <w:p>
      <w:pPr>
        <w:pStyle w:val="Heading1"/>
      </w:pPr>
      <w:r>
        <w:t xml:space="preserve">3. Árboles B en sistemas de archivos</w:t>
      </w:r>
    </w:p>
    <w:p>
      <w:pPr>
        <w:spacing w:after="160"/>
      </w:pPr>
      <w:r>
        <w:t xml:space="preserve">El mismo principio se aplica a los sistemas de archivos. NTFS (Windows) usa un B+ Tree para indexar la Master File Table, que registra metadatos de cada archivo; ext4 (Linux) emplea htree, una variante de Árbol B, para indexar directorios con gran cantidad de archivos; y Btrfs construye toda su arquitectura copy-on-write alrededor de Árboles B (Ahuja, 2026). Gracias a esta organización, una búsqueda de archivo en un directorio con miles de entradas se resuelve en muy pocos accesos a disco en lugar de un recorrido secuencial (Nguyen, 2026).</w:t>
      </w:r>
    </w:p>
    <w:p>
      <w:pPr>
        <w:pStyle w:val="Heading1"/>
      </w:pPr>
      <w:r>
        <w:t xml:space="preserve">4. Comparación entre Árbol B y Árbol AVL</w:t>
      </w:r>
    </w:p>
    <w:p>
      <w:pPr>
        <w:spacing w:after="100"/>
      </w:pPr>
      <w:r>
        <w:t xml:space="preserve">Aunque ambos garantizan operaciones en O(log n), están optimizados para escenarios distintos. El AVL es un árbol binario (máximo dos hijos por nodo) pensado para estructuras que residen en memoria principal, donde el costo de comparar es bajo y se prioriza la altura mínima para acelerar búsquedas (GeeksforGeeks, 2026). El Árbol B, en cambio, es un árbol multi-vía (decenas o cientos de claves por nodo) pensado para minimizar el número de accesos a disco, que es ordenes de magnitud más lento que acceder a memoria RAM (Singh,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b/>
                <w:bCs/>
                <w:color w:val="FFFFFF"/>
                <w:sz w:val="20"/>
                <w:szCs w:val="20"/>
              </w:rPr>
              <w:t xml:space="preserve">Criterio</w:t>
            </w:r>
          </w:p>
        </w:tc>
        <w:tc>
          <w:tcPr>
            <w:tcW w:type="dxa" w:w="348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b/>
                <w:bCs/>
                <w:color w:val="FFFFFF"/>
                <w:sz w:val="20"/>
                <w:szCs w:val="20"/>
              </w:rPr>
              <w:t xml:space="preserve">Árbol AVL</w:t>
            </w:r>
          </w:p>
        </w:tc>
        <w:tc>
          <w:tcPr>
            <w:tcW w:type="dxa" w:w="348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b/>
                <w:bCs/>
                <w:color w:val="FFFFFF"/>
                <w:sz w:val="20"/>
                <w:szCs w:val="20"/>
              </w:rPr>
              <w:t xml:space="preserve">Árbol B</w:t>
            </w:r>
          </w:p>
        </w:tc>
      </w:tr>
      <w:tr>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Hijos por nodo</w:t>
            </w:r>
          </w:p>
        </w:tc>
        <w:tc>
          <w:tcPr>
            <w:tcW w:type="dxa" w:w="348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Máximo 2</w:t>
            </w:r>
          </w:p>
        </w:tc>
        <w:tc>
          <w:tcPr>
            <w:tcW w:type="dxa" w:w="348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Hasta m (orden del árbol)</w:t>
            </w:r>
          </w:p>
        </w:tc>
      </w:tr>
      <w:tr>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Claves por nodo</w:t>
            </w:r>
          </w:p>
        </w:tc>
        <w:tc>
          <w:tcPr>
            <w:tcW w:type="dxa" w:w="348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1</w:t>
            </w:r>
          </w:p>
        </w:tc>
        <w:tc>
          <w:tcPr>
            <w:tcW w:type="dxa" w:w="348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Hasta m-1</w:t>
            </w:r>
          </w:p>
        </w:tc>
      </w:tr>
      <w:tr>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Balanceo</w:t>
            </w:r>
          </w:p>
        </w:tc>
        <w:tc>
          <w:tcPr>
            <w:tcW w:type="dxa" w:w="348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Estricto, por rotaciones tras cada inserción</w:t>
            </w:r>
          </w:p>
        </w:tc>
        <w:tc>
          <w:tcPr>
            <w:tcW w:type="dxa" w:w="348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Por división (split) y fusión (merge) de nodos</w:t>
            </w:r>
          </w:p>
        </w:tc>
      </w:tr>
      <w:tr>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Altura típica</w:t>
            </w:r>
          </w:p>
        </w:tc>
        <w:tc>
          <w:tcPr>
            <w:tcW w:type="dxa" w:w="348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O(log₂ n), más alto</w:t>
            </w:r>
          </w:p>
        </w:tc>
        <w:tc>
          <w:tcPr>
            <w:tcW w:type="dxa" w:w="348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O(logₘ n), muy bajo (3–4 niveles en millones de datos)</w:t>
            </w:r>
          </w:p>
        </w:tc>
      </w:tr>
      <w:tr>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Entorno ideal</w:t>
            </w:r>
          </w:p>
        </w:tc>
        <w:tc>
          <w:tcPr>
            <w:tcW w:type="dxa" w:w="348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Memoria principal (RAM)</w:t>
            </w:r>
          </w:p>
        </w:tc>
        <w:tc>
          <w:tcPr>
            <w:tcW w:type="dxa" w:w="348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Memoria secundaria (disco/SSD)</w:t>
            </w:r>
          </w:p>
        </w:tc>
      </w:tr>
      <w:tr>
        <w:tc>
          <w:tcPr>
            <w:tcW w:type="dxa" w:w="240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Aplicación típica</w:t>
            </w:r>
          </w:p>
        </w:tc>
        <w:tc>
          <w:tcPr>
            <w:tcW w:type="dxa" w:w="348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Diccionarios e índices en memoria, búsquedas intensivas</w:t>
            </w:r>
          </w:p>
        </w:tc>
        <w:tc>
          <w:tcPr>
            <w:tcW w:type="dxa" w:w="3480"/>
            <w:tcBorders>
              <w:top w:val="single" w:color="AAAAAA" w:sz="2"/>
              <w:left w:val="single" w:color="AAAAAA" w:sz="2"/>
              <w:bottom w:val="single" w:color="AAAAAA" w:sz="2"/>
              <w:right w:val="single" w:color="AAAAAA" w:sz="2"/>
            </w:tcBorders>
            <w:tcMar>
              <w:top w:type="dxa" w:w="80"/>
              <w:left w:type="dxa" w:w="120"/>
              <w:bottom w:type="dxa" w:w="80"/>
              <w:right w:type="dxa" w:w="120"/>
            </w:tcMar>
          </w:tcPr>
          <w:p>
            <w:r>
              <w:rPr>
                <w:sz w:val="20"/>
                <w:szCs w:val="20"/>
              </w:rPr>
              <w:t xml:space="preserve">Índices de bases de datos, sistemas de archivos</w:t>
            </w:r>
          </w:p>
        </w:tc>
      </w:tr>
    </w:tbl>
    <w:p>
      <w:pPr>
        <w:spacing w:after="160"/>
      </w:pPr>
    </w:p>
    <w:p>
      <w:pPr>
        <w:spacing w:after="160"/>
      </w:pPr>
      <w:r>
        <w:t xml:space="preserve">En síntesis, conviene usar AVL cuando la estructura completa cabe en memoria y las búsquedas predominan ampliamente sobre las modificaciones, como en diccionarios o cachés en memoria; y conviene usar Árbol B (o su variante B+) cuando los datos residen en disco y se necesita minimizar la cantidad de bloques leídos, como en motores de bases de datos relacionales (PostgreSQL, MySQL/InnoDB, SQLite) y en sistemas de archivos (NTFS, ext4, HFS+) (GeeksforGeeks, 2026; Ahuja, 2026).</w:t>
      </w:r>
    </w:p>
    <w:p>
      <w:pPr>
        <w:pStyle w:val="Heading1"/>
      </w:pPr>
      <w:r>
        <w:t xml:space="preserve">5. Conclusiones</w:t>
      </w:r>
    </w:p>
    <w:p>
      <w:pPr>
        <w:pStyle w:val="ListParagraph"/>
        <w:numPr>
          <w:ilvl w:val="0"/>
          <w:numId w:val="2"/>
        </w:numPr>
        <w:spacing w:after="40"/>
      </w:pPr>
      <w:r>
        <w:t xml:space="preserve">Los Árboles B son el estándar de facto para índices en bases de datos relacionales y para directorios en sistemas de archivos modernos, gracias a que reducen drásticamente los accesos a disco.</w:t>
      </w:r>
    </w:p>
    <w:p>
      <w:pPr>
        <w:pStyle w:val="ListParagraph"/>
        <w:numPr>
          <w:ilvl w:val="0"/>
          <w:numId w:val="2"/>
        </w:numPr>
        <w:spacing w:after="40"/>
      </w:pPr>
      <w:r>
        <w:t xml:space="preserve">La implementación práctica con 18 valores confirmó que el recorrido in-order del Árbol B siempre produce la secuencia ordenada, y que las operaciones de eliminación (con préstamo y fusión de nodos) mantienen el balance del árbol.</w:t>
      </w:r>
    </w:p>
    <w:p>
      <w:pPr>
        <w:pStyle w:val="ListParagraph"/>
        <w:numPr>
          <w:ilvl w:val="0"/>
          <w:numId w:val="2"/>
        </w:numPr>
        <w:spacing w:after="160"/>
      </w:pPr>
      <w:r>
        <w:t xml:space="preserve">Frente al AVL, el Árbol B no es "mejor" en términos absolutos: cada uno está optimizado para un entorno de almacenamiento distinto (memoria vs. disco).</w:t>
      </w:r>
    </w:p>
    <w:p>
      <w:pPr>
        <w:pStyle w:val="Heading1"/>
      </w:pPr>
      <w:r>
        <w:t xml:space="preserve">Referencias</w:t>
      </w:r>
    </w:p>
    <w:p>
      <w:pPr>
        <w:spacing w:after="80"/>
        <w:ind w:left="360" w:hanging="360"/>
      </w:pPr>
      <w:r>
        <w:t xml:space="preserve">Ahuja, P. (2026). Day 37: B-Trees: The data structure that powers every database you've ever used. Medium. https://medium.com/@ahujapulkit0202/day-37-b-trees-the-data-structure-that-powers-every-database-youve-ever-used-acb6d6532349</w:t>
      </w:r>
    </w:p>
    <w:p>
      <w:pPr>
        <w:spacing w:after="80"/>
        <w:ind w:left="360" w:hanging="360"/>
      </w:pPr>
      <w:r>
        <w:t xml:space="preserve">GeeksforGeeks. (2026). Red-Black tree vs AVL tree. https://www.geeksforgeeks.org/dsa/red-black-tree-vs-avl-tree/</w:t>
      </w:r>
    </w:p>
    <w:p>
      <w:pPr>
        <w:spacing w:after="80"/>
        <w:ind w:left="360" w:hanging="360"/>
      </w:pPr>
      <w:r>
        <w:t xml:space="preserve">Nguyen, M. (2026). B-tree and B+ tree: Core data structures for database indexing. Medium. https://medium.com/@minhnguyenn/b-tree-and-b-tree-core-data-structures-for-database-indexing-cdc3c1868fb3</w:t>
      </w:r>
    </w:p>
    <w:p>
      <w:pPr>
        <w:spacing w:after="80"/>
        <w:ind w:left="360" w:hanging="360"/>
      </w:pPr>
      <w:r>
        <w:t xml:space="preserve">Singh, A. (2026). B-Tree data structure: How databases search billions of records. https://singhajit.com/data-structures/b-tree/</w:t>
      </w:r>
    </w:p>
    <w:p>
      <w:pPr>
        <w:spacing w:after="80"/>
        <w:ind w:left="360" w:hanging="360"/>
      </w:pPr>
      <w:r>
        <w:t xml:space="preserve">SQLFlash. (2025). Lesson 14 of the SQL optimization course: Index design (B+ tree organization). https://sqlflash.ai/blog/sql-optimization-course-14/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2026-06-30T19:19:34.271Z</dcterms:created>
  <dcterms:modified xsi:type="dcterms:W3CDTF">2026-06-30T19:19:34.271Z</dcterms:modified>
</cp:coreProperties>
</file>

<file path=docProps/custom.xml><?xml version="1.0" encoding="utf-8"?>
<Properties xmlns="http://schemas.openxmlformats.org/officeDocument/2006/custom-properties" xmlns:vt="http://schemas.openxmlformats.org/officeDocument/2006/docPropsVTypes"/>
</file>