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123699"/>
        <w:docPartObj>
          <w:docPartGallery w:val="Cover Pages"/>
          <w:docPartUnique/>
        </w:docPartObj>
      </w:sdtPr>
      <w:sdtContent>
        <w:p w14:paraId="0D38DD7A" w14:textId="1703909F" w:rsidR="00B45E45" w:rsidRDefault="00B45E45">
          <w:r>
            <w:rPr>
              <w:noProof/>
            </w:rPr>
            <w:drawing>
              <wp:anchor distT="0" distB="0" distL="114300" distR="114300" simplePos="0" relativeHeight="251665408" behindDoc="0" locked="0" layoutInCell="1" allowOverlap="1" wp14:anchorId="696C029A" wp14:editId="06F77C08">
                <wp:simplePos x="0" y="0"/>
                <wp:positionH relativeFrom="column">
                  <wp:posOffset>2664369</wp:posOffset>
                </wp:positionH>
                <wp:positionV relativeFrom="paragraph">
                  <wp:posOffset>102326</wp:posOffset>
                </wp:positionV>
                <wp:extent cx="2411776" cy="2095500"/>
                <wp:effectExtent l="0" t="0" r="0" b="0"/>
                <wp:wrapNone/>
                <wp:docPr id="19798576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11776" cy="20955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"/Users/energizedtea/Library/Group Containers/UBF8T346G9.ms/WebArchiveCopyPasteTempFiles/com.microsoft.Word/rubrica_fnegro_tblanco.png" \* MERGEFORMATINET </w:instrText>
          </w:r>
          <w:r>
            <w:fldChar w:fldCharType="separate"/>
          </w:r>
          <w:r>
            <w:fldChar w:fldCharType="end"/>
          </w:r>
          <w:r>
            <w:fldChar w:fldCharType="begin"/>
          </w:r>
          <w:r>
            <w:instrText xml:space="preserve"> INCLUDEPICTURE "/Users/energizedtea/Library/Group Containers/UBF8T346G9.ms/WebArchiveCopyPasteTempFiles/com.microsoft.Word/rubrica_fblanco_tnegro.png" \* MERGEFORMATINET </w:instrText>
          </w:r>
          <w:r>
            <w:fldChar w:fldCharType="separate"/>
          </w:r>
          <w:r>
            <w:fldChar w:fldCharType="end"/>
          </w:r>
          <w:r>
            <w:rPr>
              <w:noProof/>
            </w:rPr>
            <mc:AlternateContent>
              <mc:Choice Requires="wps">
                <w:drawing>
                  <wp:anchor distT="0" distB="0" distL="114300" distR="114300" simplePos="0" relativeHeight="251664384" behindDoc="0" locked="0" layoutInCell="1" allowOverlap="1" wp14:anchorId="59954A90" wp14:editId="4F5A6DD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1"/>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0401DA3" w14:textId="4C16ECAD" w:rsidR="00B45E45" w:rsidRDefault="00B45E45">
                                <w:pPr>
                                  <w:pStyle w:val="Sinespaciado"/>
                                  <w:rPr>
                                    <w:color w:val="0E2841" w:themeColor="text2"/>
                                  </w:rPr>
                                </w:pPr>
                                <w:sdt>
                                  <w:sdtPr>
                                    <w:rPr>
                                      <w:color w:val="0E284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PACHECO VALDEZ DIEGO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9954A90" id="_x0000_t202" coordsize="21600,21600" o:spt="202" path="m,l,21600r21600,l21600,xe">
                    <v:stroke joinstyle="miter"/>
                    <v:path gradientshapeok="t" o:connecttype="rect"/>
                  </v:shapetype>
                  <v:shape id="Cuadro de texto 1"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50401DA3" w14:textId="4C16ECAD" w:rsidR="00B45E45" w:rsidRDefault="00B45E45">
                          <w:pPr>
                            <w:pStyle w:val="Sinespaciado"/>
                            <w:rPr>
                              <w:color w:val="0E2841" w:themeColor="text2"/>
                            </w:rPr>
                          </w:pPr>
                          <w:sdt>
                            <w:sdtPr>
                              <w:rPr>
                                <w:color w:val="0E284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PACHECO VALDEZ DIEGO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B3406A0" wp14:editId="25417346">
                    <wp:simplePos x="0" y="0"/>
                    <wp:positionH relativeFrom="page">
                      <wp:align>center</wp:align>
                    </wp:positionH>
                    <wp:positionV relativeFrom="page">
                      <wp:align>center</wp:align>
                    </wp:positionV>
                    <wp:extent cx="7383780" cy="9555480"/>
                    <wp:effectExtent l="0" t="0" r="0" b="0"/>
                    <wp:wrapNone/>
                    <wp:docPr id="46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6BDC471" w14:textId="720026C7" w:rsidR="00B45E45" w:rsidRDefault="00B45E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3406A0" id="Rectángulo 2"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c1e4f5 [660]" stroked="f" strokeweight="1pt">
                    <v:fill color2="#45b0e1 [1940]" rotate="t" focus="100%" type="gradient">
                      <o:fill v:ext="view" type="gradientUnscaled"/>
                    </v:fill>
                    <v:textbox inset="21.6pt,,21.6pt">
                      <w:txbxContent>
                        <w:p w14:paraId="46BDC471" w14:textId="720026C7" w:rsidR="00B45E45" w:rsidRDefault="00B45E4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FC054A8" wp14:editId="407C95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3"/>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20D0" w14:textId="7AA54B89" w:rsidR="00B45E45" w:rsidRDefault="00B45E4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FC054A8" id="Rectángulo 3"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3F4720D0" w14:textId="7AA54B89" w:rsidR="00B45E45" w:rsidRDefault="00B45E4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6864C24" wp14:editId="6923A91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D258C6" id="Rectángulo 4"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1AB10C" wp14:editId="5306DD1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5"/>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D909F1" id="Rectángulo 5"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95CC35A" wp14:editId="06BF212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64"/>
                                    <w:szCs w:val="64"/>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55E65F0" w14:textId="50843BB7" w:rsidR="00B45E45" w:rsidRPr="00B45E45" w:rsidRDefault="00B45E45">
                                    <w:pPr>
                                      <w:spacing w:line="240" w:lineRule="auto"/>
                                      <w:rPr>
                                        <w:rFonts w:asciiTheme="majorHAnsi" w:eastAsiaTheme="majorEastAsia" w:hAnsiTheme="majorHAnsi" w:cstheme="majorBidi"/>
                                        <w:color w:val="156082" w:themeColor="accent1"/>
                                        <w:sz w:val="64"/>
                                        <w:szCs w:val="64"/>
                                      </w:rPr>
                                    </w:pPr>
                                    <w:r w:rsidRPr="00B45E45">
                                      <w:rPr>
                                        <w:rFonts w:asciiTheme="majorHAnsi" w:eastAsiaTheme="majorEastAsia" w:hAnsiTheme="majorHAnsi" w:cstheme="majorBidi"/>
                                        <w:color w:val="156082" w:themeColor="accent1"/>
                                        <w:sz w:val="64"/>
                                        <w:szCs w:val="64"/>
                                      </w:rPr>
                                      <w:t>Usos de la IA en las Empresas</w:t>
                                    </w:r>
                                  </w:p>
                                </w:sdtContent>
                              </w:sdt>
                              <w:sdt>
                                <w:sdtPr>
                                  <w:rPr>
                                    <w:rFonts w:asciiTheme="majorHAnsi" w:eastAsiaTheme="majorEastAsia" w:hAnsiTheme="majorHAnsi" w:cstheme="majorBidi"/>
                                    <w:color w:val="0E2841"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1795777" w14:textId="640134E1" w:rsidR="00B45E45" w:rsidRDefault="00B45E45">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16/Agosto/2024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95CC35A" id="Cuadro de texto 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color w:val="156082" w:themeColor="accent1"/>
                              <w:sz w:val="64"/>
                              <w:szCs w:val="64"/>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55E65F0" w14:textId="50843BB7" w:rsidR="00B45E45" w:rsidRPr="00B45E45" w:rsidRDefault="00B45E45">
                              <w:pPr>
                                <w:spacing w:line="240" w:lineRule="auto"/>
                                <w:rPr>
                                  <w:rFonts w:asciiTheme="majorHAnsi" w:eastAsiaTheme="majorEastAsia" w:hAnsiTheme="majorHAnsi" w:cstheme="majorBidi"/>
                                  <w:color w:val="156082" w:themeColor="accent1"/>
                                  <w:sz w:val="64"/>
                                  <w:szCs w:val="64"/>
                                </w:rPr>
                              </w:pPr>
                              <w:r w:rsidRPr="00B45E45">
                                <w:rPr>
                                  <w:rFonts w:asciiTheme="majorHAnsi" w:eastAsiaTheme="majorEastAsia" w:hAnsiTheme="majorHAnsi" w:cstheme="majorBidi"/>
                                  <w:color w:val="156082" w:themeColor="accent1"/>
                                  <w:sz w:val="64"/>
                                  <w:szCs w:val="64"/>
                                </w:rPr>
                                <w:t>Usos de la IA en las Empresas</w:t>
                              </w:r>
                            </w:p>
                          </w:sdtContent>
                        </w:sdt>
                        <w:sdt>
                          <w:sdtPr>
                            <w:rPr>
                              <w:rFonts w:asciiTheme="majorHAnsi" w:eastAsiaTheme="majorEastAsia" w:hAnsiTheme="majorHAnsi" w:cstheme="majorBidi"/>
                              <w:color w:val="0E2841"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1795777" w14:textId="640134E1" w:rsidR="00B45E45" w:rsidRDefault="00B45E45">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16/Agosto/2024</w:t>
                              </w:r>
                            </w:p>
                          </w:sdtContent>
                        </w:sdt>
                      </w:txbxContent>
                    </v:textbox>
                    <w10:wrap type="square" anchorx="page" anchory="page"/>
                  </v:shape>
                </w:pict>
              </mc:Fallback>
            </mc:AlternateContent>
          </w:r>
        </w:p>
        <w:p w14:paraId="0651F991" w14:textId="675A8740" w:rsidR="00B45E45" w:rsidRDefault="00B45E45">
          <w:r>
            <w:br w:type="page"/>
          </w:r>
        </w:p>
      </w:sdtContent>
    </w:sdt>
    <w:p w14:paraId="1459B34C" w14:textId="77777777" w:rsidR="00B45E45" w:rsidRDefault="00B45E45"/>
    <w:p w14:paraId="1C4219E7" w14:textId="77777777" w:rsidR="00B45E45" w:rsidRDefault="00B45E45"/>
    <w:p w14:paraId="76A891A8" w14:textId="6D523CE8" w:rsidR="00B45E45" w:rsidRPr="00B45E45" w:rsidRDefault="00B45E45" w:rsidP="00B45E45">
      <w:r w:rsidRPr="00B45E45">
        <w:t>Identifica 2 usos o aplicaciones de IA en las siguientes áreas:</w:t>
      </w:r>
    </w:p>
    <w:p w14:paraId="3BE8D9A2" w14:textId="77777777" w:rsidR="00B45E45" w:rsidRPr="00B45E45" w:rsidRDefault="00B45E45" w:rsidP="00B45E45">
      <w:pPr>
        <w:numPr>
          <w:ilvl w:val="0"/>
          <w:numId w:val="2"/>
        </w:numPr>
      </w:pPr>
      <w:r w:rsidRPr="00B45E45">
        <w:t>Construcción</w:t>
      </w:r>
      <w:r w:rsidRPr="00B45E45">
        <w:rPr>
          <w:rFonts w:ascii="MS Gothic" w:eastAsia="MS Gothic" w:hAnsi="MS Gothic" w:cs="MS Gothic" w:hint="eastAsia"/>
        </w:rPr>
        <w:t> </w:t>
      </w:r>
    </w:p>
    <w:p w14:paraId="6EF20293" w14:textId="77777777" w:rsidR="00B45E45" w:rsidRPr="00B45E45" w:rsidRDefault="00B45E45" w:rsidP="00B45E45">
      <w:r w:rsidRPr="00B45E45">
        <w:tab/>
        <w:t>Mejora la seguridad por medio de tecnología “wearable” que detecte riesgos en el area de trabajo</w:t>
      </w:r>
    </w:p>
    <w:p w14:paraId="2868CEAC" w14:textId="04E20123" w:rsidR="00B45E45" w:rsidRPr="00B45E45" w:rsidRDefault="00B45E45" w:rsidP="00B45E45">
      <w:r w:rsidRPr="00B45E45">
        <w:tab/>
        <w:t>Diseño Parametrico se le llama al uso de la IA para alterar parámetros de diseño y llegar a estructuras no antes imaginadas pero que cumplan con las necesidad establecidas. Sea simplemente buscar una estética nueva o establecer nuevas formas mas eficientes de lograr algo especifico.</w:t>
      </w:r>
    </w:p>
    <w:p w14:paraId="7BF9F118" w14:textId="496F1C61" w:rsidR="00B45E45" w:rsidRPr="00B45E45" w:rsidRDefault="00B45E45" w:rsidP="00B45E45">
      <w:hyperlink r:id="rId7" w:history="1">
        <w:r w:rsidRPr="00B45E45">
          <w:rPr>
            <w:rStyle w:val="Hipervnculo"/>
          </w:rPr>
          <w:t>https://transcendinfra.com/parametric-design/#:~:text=Parametric%20design%20is%20a%20technique,to%20generate%20a%20unique%20solution.</w:t>
        </w:r>
      </w:hyperlink>
    </w:p>
    <w:p w14:paraId="137705F8" w14:textId="19436464" w:rsidR="00B45E45" w:rsidRPr="00B45E45" w:rsidRDefault="00B45E45" w:rsidP="00B45E45">
      <w:hyperlink r:id="rId8" w:history="1">
        <w:r w:rsidRPr="00B45E45">
          <w:rPr>
            <w:rStyle w:val="Hipervnculo"/>
          </w:rPr>
          <w:t>https://www.bigrentz.com/blog/ai-construction?srsltid=AfmBOoq4ZsfmH_bnCBeUYMLzmiUvbyTGhPA5Xcie2wwhY0IZmyug9CLA</w:t>
        </w:r>
      </w:hyperlink>
    </w:p>
    <w:p w14:paraId="48AFE07E" w14:textId="0F71BBEE" w:rsidR="00B45E45" w:rsidRPr="00B45E45" w:rsidRDefault="00B45E45" w:rsidP="00B45E45">
      <w:pPr>
        <w:numPr>
          <w:ilvl w:val="0"/>
          <w:numId w:val="3"/>
        </w:numPr>
      </w:pPr>
      <w:r w:rsidRPr="00B45E45">
        <w:t>Medicina</w:t>
      </w:r>
    </w:p>
    <w:p w14:paraId="337A2383" w14:textId="46C7341A" w:rsidR="00B45E45" w:rsidRPr="00B45E45" w:rsidRDefault="00B45E45" w:rsidP="00B45E45">
      <w:r w:rsidRPr="00B45E45">
        <w:tab/>
        <w:t>Reducción en errores de dosis. En el caso de medicamentos como inhaladores e insulina, suele ser común que los paciente fallen en aplicar correctamente los medicamentos, se ha propuesto el uso de dispositivos funcionando con IA para evaluar el uso correcto de estos sin contacto por medio del análisis de señales inalámbricas en el hogar.</w:t>
      </w:r>
    </w:p>
    <w:p w14:paraId="7C641212" w14:textId="68B0194B" w:rsidR="00B45E45" w:rsidRPr="00B45E45" w:rsidRDefault="00B45E45" w:rsidP="00B45E45">
      <w:r w:rsidRPr="00B45E45">
        <w:tab/>
        <w:t>Asistentes de Enfermería Virtuales. Tratese de apps, chatbots, etc. se trata de IAs enfocadas a responder dudas que pacientes puedan tener sobre problemas medicos y ayudarles a llegar a areas que les puedan ayudar. Así como recolectar información para luego ser implementada por los doctores.</w:t>
      </w:r>
    </w:p>
    <w:p w14:paraId="2616249E" w14:textId="77777777" w:rsidR="00B45E45" w:rsidRPr="00B45E45" w:rsidRDefault="00B45E45" w:rsidP="00B45E45">
      <w:hyperlink r:id="rId9" w:history="1">
        <w:r w:rsidRPr="00B45E45">
          <w:rPr>
            <w:rStyle w:val="Hipervnculo"/>
          </w:rPr>
          <w:t>https://www.ibm.com/think/insights/ai-healthcare-benefits</w:t>
        </w:r>
      </w:hyperlink>
    </w:p>
    <w:p w14:paraId="3A87806A" w14:textId="77777777" w:rsidR="00B45E45" w:rsidRPr="00B45E45" w:rsidRDefault="00B45E45" w:rsidP="00B45E45">
      <w:pPr>
        <w:rPr>
          <w:lang w:val="en-US"/>
        </w:rPr>
      </w:pPr>
      <w:r w:rsidRPr="00B45E45">
        <w:rPr>
          <w:lang w:val="en-US"/>
        </w:rPr>
        <w:t xml:space="preserve">Zhao, M., Hoti, K., Wang, H., Raghu, A., &amp; </w:t>
      </w:r>
      <w:proofErr w:type="spellStart"/>
      <w:r w:rsidRPr="00B45E45">
        <w:rPr>
          <w:lang w:val="en-US"/>
        </w:rPr>
        <w:t>Katabi</w:t>
      </w:r>
      <w:proofErr w:type="spellEnd"/>
      <w:r w:rsidRPr="00B45E45">
        <w:rPr>
          <w:lang w:val="en-US"/>
        </w:rPr>
        <w:t xml:space="preserve">, D. (2021). Assessment of medication self-administration using artificial intelligence. Nature Medicine, 27(4), 727-735. </w:t>
      </w:r>
      <w:hyperlink r:id="rId10" w:history="1">
        <w:r w:rsidRPr="00B45E45">
          <w:rPr>
            <w:rStyle w:val="Hipervnculo"/>
            <w:lang w:val="en-US"/>
          </w:rPr>
          <w:t>https://doi.org/10.1038/s41591-021-01273-1</w:t>
        </w:r>
      </w:hyperlink>
    </w:p>
    <w:p w14:paraId="34F463E9" w14:textId="475A27A7" w:rsidR="00B45E45" w:rsidRPr="00B45E45" w:rsidRDefault="00B45E45" w:rsidP="00B45E45">
      <w:pPr>
        <w:rPr>
          <w:lang w:val="en-US"/>
        </w:rPr>
      </w:pPr>
      <w:hyperlink r:id="rId11" w:history="1">
        <w:r w:rsidRPr="00B45E45">
          <w:rPr>
            <w:rStyle w:val="Hipervnculo"/>
            <w:lang w:val="en-US"/>
          </w:rPr>
          <w:t>https://www.nature.com/articles/s41591-021-01273-1#citeas</w:t>
        </w:r>
      </w:hyperlink>
    </w:p>
    <w:p w14:paraId="71B54844" w14:textId="1F07C366" w:rsidR="00B45E45" w:rsidRPr="00B45E45" w:rsidRDefault="00B45E45" w:rsidP="00B45E45">
      <w:pPr>
        <w:numPr>
          <w:ilvl w:val="0"/>
          <w:numId w:val="4"/>
        </w:numPr>
      </w:pPr>
      <w:r w:rsidRPr="00B45E45">
        <w:lastRenderedPageBreak/>
        <w:t>Industrial</w:t>
      </w:r>
    </w:p>
    <w:p w14:paraId="382B5A2F" w14:textId="34F8C995" w:rsidR="00B45E45" w:rsidRPr="00B45E45" w:rsidRDefault="00B45E45" w:rsidP="00B45E45">
      <w:r w:rsidRPr="00B45E45">
        <w:tab/>
        <w:t>Colección de Datos de Sensores. Servicios tales como Siemens Insights Hub enfocadas a la recolección de datos y su análisis en tiempo real con la cual optimizar productos, producción, etc.</w:t>
      </w:r>
    </w:p>
    <w:p w14:paraId="28472EF7" w14:textId="1E3DA6F9" w:rsidR="00B45E45" w:rsidRPr="00B45E45" w:rsidRDefault="00B45E45" w:rsidP="00B45E45">
      <w:r w:rsidRPr="00B45E45">
        <w:tab/>
        <w:t>Control de calidad. Algoritmos de IA utilizados para visualmente inspeccionar  imágenes o videos y compararlos con estándares de calidad.</w:t>
      </w:r>
    </w:p>
    <w:p w14:paraId="4DE177B2" w14:textId="77777777" w:rsidR="00B45E45" w:rsidRPr="00B45E45" w:rsidRDefault="00B45E45" w:rsidP="00B45E45">
      <w:hyperlink r:id="rId12" w:history="1">
        <w:r w:rsidRPr="00B45E45">
          <w:rPr>
            <w:rStyle w:val="Hipervnculo"/>
          </w:rPr>
          <w:t>https://plm.sw.siemens.com/en-US/insights-hub/</w:t>
        </w:r>
      </w:hyperlink>
    </w:p>
    <w:p w14:paraId="3B80552E" w14:textId="421E44AE" w:rsidR="00B45E45" w:rsidRPr="00B45E45" w:rsidRDefault="00B45E45" w:rsidP="00B45E45">
      <w:hyperlink r:id="rId13" w:history="1">
        <w:r w:rsidRPr="00B45E45">
          <w:rPr>
            <w:rStyle w:val="Hipervnculo"/>
          </w:rPr>
          <w:t>https://www.leewayhertz.com/ai-use-cases-and-applications/</w:t>
        </w:r>
      </w:hyperlink>
    </w:p>
    <w:p w14:paraId="416491A1" w14:textId="5BAACA43" w:rsidR="00B45E45" w:rsidRPr="00B45E45" w:rsidRDefault="00B45E45" w:rsidP="00B45E45">
      <w:pPr>
        <w:numPr>
          <w:ilvl w:val="0"/>
          <w:numId w:val="5"/>
        </w:numPr>
      </w:pPr>
      <w:r w:rsidRPr="00B45E45">
        <w:t>Gobierno</w:t>
      </w:r>
    </w:p>
    <w:p w14:paraId="3773D80C" w14:textId="0364911F" w:rsidR="00B45E45" w:rsidRPr="00B45E45" w:rsidRDefault="00B45E45" w:rsidP="00B45E45">
      <w:r w:rsidRPr="00B45E45">
        <w:tab/>
        <w:t>Servicios Directos al Ciudadano. Por medio de Chatbots creados con IA se pueden crear distintos servicios que permiten al ciudadano descubrir información importante o preguntar sobre dudas generales o hacer peticiones directas.</w:t>
      </w:r>
    </w:p>
    <w:p w14:paraId="522FD674" w14:textId="5C611F82" w:rsidR="00B45E45" w:rsidRPr="00B45E45" w:rsidRDefault="00B45E45" w:rsidP="00B45E45">
      <w:r w:rsidRPr="00B45E45">
        <w:tab/>
        <w:t>Analisis de Peligros Climáticos. La NOAA de los Estados Unidos ha experimentado con el uso de IA para analizar “islas urbanas de calor” para poder proteger al publico de calor extremo.</w:t>
      </w:r>
    </w:p>
    <w:p w14:paraId="7351F14D" w14:textId="2046EF90" w:rsidR="00B45E45" w:rsidRPr="00B45E45" w:rsidRDefault="00B45E45" w:rsidP="00B45E45">
      <w:hyperlink r:id="rId14" w:history="1">
        <w:r w:rsidRPr="00B45E45">
          <w:rPr>
            <w:rStyle w:val="Hipervnculo"/>
          </w:rPr>
          <w:t>https://www.snowflake.com/trending/use-cases-ai-government/#:~:text=AI%20can%20analyze%20large%2C%20complex,impact%20demand%20for%20government%20services.</w:t>
        </w:r>
      </w:hyperlink>
    </w:p>
    <w:p w14:paraId="71A8A07D" w14:textId="043C81A9" w:rsidR="00B45E45" w:rsidRPr="00B45E45" w:rsidRDefault="00B45E45" w:rsidP="00B45E45">
      <w:hyperlink r:id="rId15" w:history="1">
        <w:r w:rsidRPr="00B45E45">
          <w:rPr>
            <w:rStyle w:val="Hipervnculo"/>
          </w:rPr>
          <w:t>https://ai.gov/ai-use-cases/</w:t>
        </w:r>
      </w:hyperlink>
    </w:p>
    <w:p w14:paraId="4346F1FF" w14:textId="76966F66" w:rsidR="00B45E45" w:rsidRPr="00B45E45" w:rsidRDefault="00B45E45" w:rsidP="00B45E45">
      <w:pPr>
        <w:numPr>
          <w:ilvl w:val="0"/>
          <w:numId w:val="6"/>
        </w:numPr>
      </w:pPr>
      <w:r w:rsidRPr="00B45E45">
        <w:t>Educación</w:t>
      </w:r>
    </w:p>
    <w:p w14:paraId="13589B3C" w14:textId="4E7A990B" w:rsidR="00B45E45" w:rsidRPr="00B45E45" w:rsidRDefault="00B45E45" w:rsidP="00B45E45">
      <w:r w:rsidRPr="00B45E45">
        <w:tab/>
        <w:t>Monitoreo del progreso que tienen los estudiantes así como notar areas en las que los estudiantes necesitan reforzar sus habilidades.</w:t>
      </w:r>
    </w:p>
    <w:p w14:paraId="6D5E6B26" w14:textId="0790863D" w:rsidR="00B45E45" w:rsidRPr="00B45E45" w:rsidRDefault="00B45E45" w:rsidP="00B45E45">
      <w:r w:rsidRPr="00B45E45">
        <w:tab/>
        <w:t>Recomendaciones personalizadas de cursos. Sitios tales como Coursera utilizan la inteligencia artificial con la intención de poder recomendar cursos que interesen a sus estudiantes así como sean perfectos para que el estudiante especifico los pueda entender.</w:t>
      </w:r>
    </w:p>
    <w:p w14:paraId="5A416F70" w14:textId="77777777" w:rsidR="00B45E45" w:rsidRPr="00B45E45" w:rsidRDefault="00B45E45" w:rsidP="00B45E45">
      <w:hyperlink r:id="rId16" w:history="1">
        <w:r w:rsidRPr="00B45E45">
          <w:rPr>
            <w:rStyle w:val="Hipervnculo"/>
          </w:rPr>
          <w:t>https://appinventiv.com/blog/artificial-intelligence-in-education/#:~:text=It%20allows%20teachers%20to%20design,insights%20on%20performance%20and%20growth.</w:t>
        </w:r>
      </w:hyperlink>
    </w:p>
    <w:p w14:paraId="65D03940" w14:textId="77777777" w:rsidR="00B45E45" w:rsidRDefault="00B45E45"/>
    <w:sectPr w:rsidR="00B45E45" w:rsidSect="00B45E4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03783530">
    <w:abstractNumId w:val="0"/>
  </w:num>
  <w:num w:numId="2" w16cid:durableId="707997582">
    <w:abstractNumId w:val="1"/>
  </w:num>
  <w:num w:numId="3" w16cid:durableId="372122004">
    <w:abstractNumId w:val="2"/>
  </w:num>
  <w:num w:numId="4" w16cid:durableId="1885215885">
    <w:abstractNumId w:val="3"/>
  </w:num>
  <w:num w:numId="5" w16cid:durableId="117113196">
    <w:abstractNumId w:val="4"/>
  </w:num>
  <w:num w:numId="6" w16cid:durableId="717319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45"/>
    <w:rsid w:val="00701C66"/>
    <w:rsid w:val="00B45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6838"/>
  <w15:chartTrackingRefBased/>
  <w15:docId w15:val="{BAA5E926-AAD4-6145-9416-E15B33BB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5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5E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E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E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E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E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E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E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E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5E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5E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E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E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E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E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E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E45"/>
    <w:rPr>
      <w:rFonts w:eastAsiaTheme="majorEastAsia" w:cstheme="majorBidi"/>
      <w:color w:val="272727" w:themeColor="text1" w:themeTint="D8"/>
    </w:rPr>
  </w:style>
  <w:style w:type="paragraph" w:styleId="Ttulo">
    <w:name w:val="Title"/>
    <w:basedOn w:val="Normal"/>
    <w:next w:val="Normal"/>
    <w:link w:val="TtuloCar"/>
    <w:uiPriority w:val="10"/>
    <w:qFormat/>
    <w:rsid w:val="00B45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E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E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E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E45"/>
    <w:pPr>
      <w:spacing w:before="160"/>
      <w:jc w:val="center"/>
    </w:pPr>
    <w:rPr>
      <w:i/>
      <w:iCs/>
      <w:color w:val="404040" w:themeColor="text1" w:themeTint="BF"/>
    </w:rPr>
  </w:style>
  <w:style w:type="character" w:customStyle="1" w:styleId="CitaCar">
    <w:name w:val="Cita Car"/>
    <w:basedOn w:val="Fuentedeprrafopredeter"/>
    <w:link w:val="Cita"/>
    <w:uiPriority w:val="29"/>
    <w:rsid w:val="00B45E45"/>
    <w:rPr>
      <w:i/>
      <w:iCs/>
      <w:color w:val="404040" w:themeColor="text1" w:themeTint="BF"/>
    </w:rPr>
  </w:style>
  <w:style w:type="paragraph" w:styleId="Prrafodelista">
    <w:name w:val="List Paragraph"/>
    <w:basedOn w:val="Normal"/>
    <w:uiPriority w:val="34"/>
    <w:qFormat/>
    <w:rsid w:val="00B45E45"/>
    <w:pPr>
      <w:ind w:left="720"/>
      <w:contextualSpacing/>
    </w:pPr>
  </w:style>
  <w:style w:type="character" w:styleId="nfasisintenso">
    <w:name w:val="Intense Emphasis"/>
    <w:basedOn w:val="Fuentedeprrafopredeter"/>
    <w:uiPriority w:val="21"/>
    <w:qFormat/>
    <w:rsid w:val="00B45E45"/>
    <w:rPr>
      <w:i/>
      <w:iCs/>
      <w:color w:val="0F4761" w:themeColor="accent1" w:themeShade="BF"/>
    </w:rPr>
  </w:style>
  <w:style w:type="paragraph" w:styleId="Citadestacada">
    <w:name w:val="Intense Quote"/>
    <w:basedOn w:val="Normal"/>
    <w:next w:val="Normal"/>
    <w:link w:val="CitadestacadaCar"/>
    <w:uiPriority w:val="30"/>
    <w:qFormat/>
    <w:rsid w:val="00B45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E45"/>
    <w:rPr>
      <w:i/>
      <w:iCs/>
      <w:color w:val="0F4761" w:themeColor="accent1" w:themeShade="BF"/>
    </w:rPr>
  </w:style>
  <w:style w:type="character" w:styleId="Referenciaintensa">
    <w:name w:val="Intense Reference"/>
    <w:basedOn w:val="Fuentedeprrafopredeter"/>
    <w:uiPriority w:val="32"/>
    <w:qFormat/>
    <w:rsid w:val="00B45E45"/>
    <w:rPr>
      <w:b/>
      <w:bCs/>
      <w:smallCaps/>
      <w:color w:val="0F4761" w:themeColor="accent1" w:themeShade="BF"/>
      <w:spacing w:val="5"/>
    </w:rPr>
  </w:style>
  <w:style w:type="paragraph" w:styleId="Sinespaciado">
    <w:name w:val="No Spacing"/>
    <w:link w:val="SinespaciadoCar"/>
    <w:uiPriority w:val="1"/>
    <w:qFormat/>
    <w:rsid w:val="00B45E45"/>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B45E45"/>
    <w:rPr>
      <w:rFonts w:eastAsiaTheme="minorEastAsia"/>
      <w:kern w:val="0"/>
      <w:sz w:val="22"/>
      <w:szCs w:val="22"/>
      <w:lang w:val="en-US" w:eastAsia="zh-CN"/>
      <w14:ligatures w14:val="none"/>
    </w:rPr>
  </w:style>
  <w:style w:type="character" w:styleId="Hipervnculo">
    <w:name w:val="Hyperlink"/>
    <w:basedOn w:val="Fuentedeprrafopredeter"/>
    <w:uiPriority w:val="99"/>
    <w:unhideWhenUsed/>
    <w:rsid w:val="00B45E45"/>
    <w:rPr>
      <w:color w:val="467886" w:themeColor="hyperlink"/>
      <w:u w:val="single"/>
    </w:rPr>
  </w:style>
  <w:style w:type="character" w:styleId="Mencinsinresolver">
    <w:name w:val="Unresolved Mention"/>
    <w:basedOn w:val="Fuentedeprrafopredeter"/>
    <w:uiPriority w:val="99"/>
    <w:semiHidden/>
    <w:unhideWhenUsed/>
    <w:rsid w:val="00B45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rentz.com/blog/ai-construction?srsltid=AfmBOoq4ZsfmH_bnCBeUYMLzmiUvbyTGhPA5Xcie2wwhY0IZmyug9CLA" TargetMode="External"/><Relationship Id="rId13" Type="http://schemas.openxmlformats.org/officeDocument/2006/relationships/hyperlink" Target="https://www.leewayhertz.com/ai-use-cases-and-appl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nscendinfra.com/parametric-design/#:~:text=Parametric%20design%20is%20a%20technique,to%20generate%20a%20unique%20solution." TargetMode="External"/><Relationship Id="rId12" Type="http://schemas.openxmlformats.org/officeDocument/2006/relationships/hyperlink" Target="https://plm.sw.siemens.com/en-US/insights-hu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inventiv.com/blog/artificial-intelligence-in-education/#:~:text=It%20allows%20teachers%20to%20design,insights%20on%20performance%20and%20grow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s41591-021-01273-1#citeas" TargetMode="External"/><Relationship Id="rId5" Type="http://schemas.openxmlformats.org/officeDocument/2006/relationships/webSettings" Target="webSettings.xml"/><Relationship Id="rId15" Type="http://schemas.openxmlformats.org/officeDocument/2006/relationships/hyperlink" Target="https://ai.gov/ai-use-cases/" TargetMode="External"/><Relationship Id="rId10" Type="http://schemas.openxmlformats.org/officeDocument/2006/relationships/hyperlink" Target="https://doi.org/10.1038/s41591-021-01273-1" TargetMode="External"/><Relationship Id="rId4" Type="http://schemas.openxmlformats.org/officeDocument/2006/relationships/settings" Target="settings.xml"/><Relationship Id="rId9" Type="http://schemas.openxmlformats.org/officeDocument/2006/relationships/hyperlink" Target="https://www.ibm.com/think/insights/ai-healthcare-benefits" TargetMode="External"/><Relationship Id="rId14" Type="http://schemas.openxmlformats.org/officeDocument/2006/relationships/hyperlink" Target="https://www.snowflake.com/trending/use-cases-ai-government/#:~:text=AI%20can%20analyze%20large%2C%20complex,impact%20demand%20for%20government%20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8E25-AB67-FF4C-9C48-EEC4D78F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716</Words>
  <Characters>3941</Characters>
  <Application>Microsoft Office Word</Application>
  <DocSecurity>0</DocSecurity>
  <Lines>32</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Usos de la IA en las Empresas</dc:title>
  <dc:subject>16/Agosto/2024</dc:subject>
  <dc:creator>PACHECO VALDEZ DIEGO</dc:creator>
  <cp:keywords/>
  <dc:description/>
  <cp:lastModifiedBy>PACHECO VALDEZ DIEGO</cp:lastModifiedBy>
  <cp:revision>1</cp:revision>
  <dcterms:created xsi:type="dcterms:W3CDTF">2024-08-17T00:39:00Z</dcterms:created>
  <dcterms:modified xsi:type="dcterms:W3CDTF">2024-08-17T00:52:00Z</dcterms:modified>
</cp:coreProperties>
</file>