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54F14C" w14:textId="77777777" w:rsidR="00960581" w:rsidRDefault="001A5F4D">
      <w:pPr>
        <w:rPr>
          <w:b/>
          <w:sz w:val="40"/>
        </w:rPr>
      </w:pPr>
      <w:r w:rsidRPr="001A5F4D">
        <w:rPr>
          <w:b/>
          <w:sz w:val="40"/>
        </w:rPr>
        <w:t>QGIS Analysen</w:t>
      </w:r>
    </w:p>
    <w:p w14:paraId="46B9AA4E" w14:textId="09C60EF0" w:rsidR="001A5F4D" w:rsidRDefault="001A5F4D" w:rsidP="001A5F4D">
      <w:r>
        <w:t>In diesem Dokument werden die Analysen in QGIS beschrieben</w:t>
      </w:r>
      <w:r w:rsidR="00764B6D">
        <w:t>.</w:t>
      </w:r>
    </w:p>
    <w:p w14:paraId="710E9A43" w14:textId="5952A1BA" w:rsidR="00F13473" w:rsidRDefault="00F13473" w:rsidP="001A5F4D">
      <w:r>
        <w:t>Version: QGIS 3.4.4-Madeira</w:t>
      </w:r>
    </w:p>
    <w:p w14:paraId="673F866C" w14:textId="00A5BB49" w:rsidR="00DE3746" w:rsidRDefault="00DE3746" w:rsidP="001A5F4D">
      <w:r>
        <w:t>Region:</w:t>
      </w:r>
      <w:r w:rsidR="00F13473">
        <w:t xml:space="preserve"> Aarau</w:t>
      </w:r>
    </w:p>
    <w:p w14:paraId="5BC746EE" w14:textId="77777777" w:rsidR="001A5F4D" w:rsidRDefault="001A5F4D" w:rsidP="001A5F4D">
      <w:pPr>
        <w:pStyle w:val="berschrift1"/>
      </w:pPr>
      <w:r>
        <w:t>Input Daten</w:t>
      </w:r>
    </w:p>
    <w:p w14:paraId="06F8F513" w14:textId="77777777" w:rsidR="001A5F4D" w:rsidRDefault="001A5F4D" w:rsidP="001A5F4D">
      <w:r>
        <w:t>Wir haben folgende Karten aus AGIS verwendet:</w:t>
      </w:r>
    </w:p>
    <w:p w14:paraId="17DEA0DD" w14:textId="77777777" w:rsidR="001A5F4D" w:rsidRDefault="001A5F4D" w:rsidP="001A5F4D">
      <w:pPr>
        <w:pStyle w:val="Listenabsatz"/>
        <w:numPr>
          <w:ilvl w:val="0"/>
          <w:numId w:val="2"/>
        </w:numPr>
      </w:pPr>
      <w:r>
        <w:t>Strassenlärm</w:t>
      </w:r>
    </w:p>
    <w:p w14:paraId="52CDF249" w14:textId="77777777" w:rsidR="001A5F4D" w:rsidRDefault="001A5F4D" w:rsidP="001A5F4D">
      <w:pPr>
        <w:pStyle w:val="Listenabsatz"/>
        <w:numPr>
          <w:ilvl w:val="0"/>
          <w:numId w:val="1"/>
        </w:numPr>
      </w:pPr>
      <w:r>
        <w:t>Gefahrenkarte (Hochwasser)</w:t>
      </w:r>
    </w:p>
    <w:p w14:paraId="41D4B69B" w14:textId="3B5CA89F" w:rsidR="001A5F4D" w:rsidRDefault="001A5F4D" w:rsidP="001A5F4D">
      <w:r>
        <w:t xml:space="preserve">Die Bestellung über Geodatenshop dauerte zu lange. Stattdessen wurden </w:t>
      </w:r>
      <w:proofErr w:type="gramStart"/>
      <w:r>
        <w:t>die Layer</w:t>
      </w:r>
      <w:proofErr w:type="gramEnd"/>
      <w:r>
        <w:t xml:space="preserve"> als WMS in QGIS angebunden und über «Projekt» </w:t>
      </w:r>
      <w:r>
        <w:sym w:font="Wingdings" w:char="F0E0"/>
      </w:r>
      <w:r>
        <w:t xml:space="preserve"> </w:t>
      </w:r>
      <w:r w:rsidR="00764B6D">
        <w:t xml:space="preserve">«Export» </w:t>
      </w:r>
      <w:r w:rsidR="00764B6D">
        <w:sym w:font="Wingdings" w:char="F0E0"/>
      </w:r>
      <w:r w:rsidR="00764B6D">
        <w:t xml:space="preserve"> «Karte als Bild exportieren»  </w:t>
      </w:r>
    </w:p>
    <w:tbl>
      <w:tblPr>
        <w:tblStyle w:val="Tabellenrast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7"/>
        <w:gridCol w:w="4515"/>
      </w:tblGrid>
      <w:tr w:rsidR="00DE3746" w14:paraId="088B4924" w14:textId="77777777" w:rsidTr="00DE3746">
        <w:trPr>
          <w:jc w:val="center"/>
        </w:trPr>
        <w:tc>
          <w:tcPr>
            <w:tcW w:w="4552" w:type="dxa"/>
          </w:tcPr>
          <w:p w14:paraId="7802C1F1" w14:textId="45482BAA" w:rsidR="00DE3746" w:rsidRDefault="00DE3746" w:rsidP="001A5F4D">
            <w:r>
              <w:rPr>
                <w:noProof/>
              </w:rPr>
              <w:drawing>
                <wp:inline distT="0" distB="0" distL="0" distR="0" wp14:anchorId="7CC00553" wp14:editId="6D9948EC">
                  <wp:extent cx="2770580" cy="2403899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152" cy="2412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1CD73EA7" w14:textId="72FC0119" w:rsidR="00DE3746" w:rsidRDefault="00DE3746" w:rsidP="001A5F4D">
            <w:r>
              <w:rPr>
                <w:noProof/>
              </w:rPr>
              <w:drawing>
                <wp:inline distT="0" distB="0" distL="0" distR="0" wp14:anchorId="48C31B16" wp14:editId="7FF2F055">
                  <wp:extent cx="2742281" cy="2379345"/>
                  <wp:effectExtent l="0" t="0" r="1270" b="190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286" cy="2393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3746" w14:paraId="7146FCA7" w14:textId="77777777" w:rsidTr="00DE3746">
        <w:trPr>
          <w:jc w:val="center"/>
        </w:trPr>
        <w:tc>
          <w:tcPr>
            <w:tcW w:w="4552" w:type="dxa"/>
          </w:tcPr>
          <w:p w14:paraId="62818D98" w14:textId="17D8D46E" w:rsidR="00DE3746" w:rsidRDefault="00DE3746" w:rsidP="00DE3746">
            <w:pPr>
              <w:jc w:val="center"/>
            </w:pPr>
            <w:r>
              <w:t>Strassen</w:t>
            </w:r>
          </w:p>
        </w:tc>
        <w:tc>
          <w:tcPr>
            <w:tcW w:w="4510" w:type="dxa"/>
          </w:tcPr>
          <w:p w14:paraId="1F21DDCE" w14:textId="60E6F57A" w:rsidR="00DE3746" w:rsidRDefault="00DE3746" w:rsidP="00DE3746">
            <w:pPr>
              <w:jc w:val="center"/>
            </w:pPr>
            <w:r>
              <w:t>Hochwasser</w:t>
            </w:r>
          </w:p>
        </w:tc>
      </w:tr>
    </w:tbl>
    <w:p w14:paraId="62A877E5" w14:textId="77777777" w:rsidR="00DE3746" w:rsidRDefault="00DE3746" w:rsidP="001A5F4D"/>
    <w:p w14:paraId="57E27DD4" w14:textId="3C03F2E3" w:rsidR="001A5F4D" w:rsidRDefault="00F13473" w:rsidP="001A5F4D">
      <w:r>
        <w:t xml:space="preserve">Zudem standen die Unterwerke, Stationen und Mittelspannungskabel der Region Aarau </w:t>
      </w:r>
      <w:proofErr w:type="spellStart"/>
      <w:r>
        <w:t>inkl</w:t>
      </w:r>
      <w:proofErr w:type="spellEnd"/>
      <w:r>
        <w:t xml:space="preserve"> Beurteilung ihrer Wichtigkeit</w:t>
      </w:r>
    </w:p>
    <w:p w14:paraId="2702077B" w14:textId="77777777" w:rsidR="001A5F4D" w:rsidRDefault="001A5F4D" w:rsidP="001A5F4D">
      <w:pPr>
        <w:pStyle w:val="berschrift1"/>
      </w:pPr>
      <w:r>
        <w:t>Analysen</w:t>
      </w:r>
    </w:p>
    <w:p w14:paraId="626AF2C0" w14:textId="08DB3C9D" w:rsidR="00996F09" w:rsidRDefault="00244978" w:rsidP="001A5F4D">
      <w:r>
        <w:t xml:space="preserve">Die Inputdaten (Gefahren) wurden zur besseren </w:t>
      </w:r>
      <w:r w:rsidR="00996F09">
        <w:t xml:space="preserve">Verarbeitung vereinheitlicht und </w:t>
      </w:r>
      <w:r w:rsidR="00996F09" w:rsidRPr="00996F09">
        <w:rPr>
          <w:b/>
        </w:rPr>
        <w:t>normiert</w:t>
      </w:r>
      <w:r w:rsidR="00996F09">
        <w:rPr>
          <w:b/>
        </w:rPr>
        <w:t>.</w:t>
      </w:r>
      <w:r w:rsidR="00DA0CD8">
        <w:rPr>
          <w:b/>
        </w:rPr>
        <w:t xml:space="preserve"> </w:t>
      </w:r>
      <w:r w:rsidR="00DA0CD8" w:rsidRPr="00DA0CD8">
        <w:t>D</w:t>
      </w:r>
      <w:r w:rsidR="00DA0CD8">
        <w:t xml:space="preserve">ie Normierung dient dazu </w:t>
      </w:r>
      <w:proofErr w:type="gramStart"/>
      <w:r w:rsidR="00DA0CD8">
        <w:t>die einzelnen Layer</w:t>
      </w:r>
      <w:proofErr w:type="gramEnd"/>
      <w:r w:rsidR="00DA0CD8">
        <w:t xml:space="preserve"> </w:t>
      </w:r>
      <w:r w:rsidR="00E20C13">
        <w:t>miteinander verrechnen zu können. Dies wurde in QGIS mit dem «</w:t>
      </w:r>
      <w:r w:rsidR="008E1148">
        <w:t xml:space="preserve">Raster» </w:t>
      </w:r>
      <w:r w:rsidR="008E1148">
        <w:sym w:font="Wingdings" w:char="F0E0"/>
      </w:r>
      <w:r w:rsidR="008E1148">
        <w:t xml:space="preserve"> «Rasterrechner» gemacht. Alternativ wurde ein </w:t>
      </w:r>
      <w:proofErr w:type="spellStart"/>
      <w:r w:rsidR="008E1148">
        <w:t>Pythonscript</w:t>
      </w:r>
      <w:proofErr w:type="spellEnd"/>
      <w:r w:rsidR="008E1148">
        <w:t xml:space="preserve"> dafür geschrieben, welche im </w:t>
      </w:r>
      <w:proofErr w:type="spellStart"/>
      <w:r w:rsidR="008E1148">
        <w:t>Repo</w:t>
      </w:r>
      <w:proofErr w:type="spellEnd"/>
      <w:r w:rsidR="008E1148">
        <w:t xml:space="preserve"> abgelegt ist.</w:t>
      </w:r>
    </w:p>
    <w:p w14:paraId="374CE8D8" w14:textId="5175E1DE" w:rsidR="008E1148" w:rsidRDefault="00C15CC5" w:rsidP="001A5F4D">
      <w:r>
        <w:t>Dabei wurden folgende Risiken definiert</w:t>
      </w:r>
      <w:r w:rsidR="003107E1">
        <w:t>:</w:t>
      </w:r>
    </w:p>
    <w:p w14:paraId="3D9220DF" w14:textId="5C5AD435" w:rsidR="003107E1" w:rsidRPr="003107E1" w:rsidRDefault="003107E1" w:rsidP="003107E1">
      <w:pPr>
        <w:tabs>
          <w:tab w:val="right" w:pos="2410"/>
        </w:tabs>
      </w:pPr>
      <w:r w:rsidRPr="003107E1">
        <w:t xml:space="preserve">Grosses </w:t>
      </w:r>
      <w:proofErr w:type="spellStart"/>
      <w:r w:rsidRPr="003107E1">
        <w:t>Riskio</w:t>
      </w:r>
      <w:proofErr w:type="spellEnd"/>
      <w:r w:rsidRPr="003107E1">
        <w:tab/>
        <w:t>200</w:t>
      </w:r>
    </w:p>
    <w:p w14:paraId="238BDB62" w14:textId="05E948B3" w:rsidR="003107E1" w:rsidRDefault="003107E1" w:rsidP="003107E1">
      <w:pPr>
        <w:tabs>
          <w:tab w:val="right" w:pos="2410"/>
        </w:tabs>
      </w:pPr>
      <w:r w:rsidRPr="003107E1">
        <w:t>Mittleres Risiko</w:t>
      </w:r>
      <w:r w:rsidRPr="003107E1">
        <w:tab/>
      </w:r>
      <w:r>
        <w:t>100</w:t>
      </w:r>
    </w:p>
    <w:p w14:paraId="6196A56F" w14:textId="06A21A3A" w:rsidR="003107E1" w:rsidRDefault="003107E1" w:rsidP="003107E1">
      <w:pPr>
        <w:tabs>
          <w:tab w:val="right" w:pos="2410"/>
        </w:tabs>
      </w:pPr>
      <w:r>
        <w:t>Geringes Risiko</w:t>
      </w:r>
      <w:r>
        <w:tab/>
        <w:t>50</w:t>
      </w:r>
    </w:p>
    <w:p w14:paraId="29AF9DFB" w14:textId="5993439B" w:rsidR="001B19A5" w:rsidRDefault="001B19A5" w:rsidP="003107E1">
      <w:pPr>
        <w:tabs>
          <w:tab w:val="right" w:pos="2410"/>
        </w:tabs>
      </w:pPr>
      <w:r>
        <w:t>Beispiel Hochwasser:</w:t>
      </w:r>
    </w:p>
    <w:p w14:paraId="019579B0" w14:textId="79709E2D" w:rsidR="001B19A5" w:rsidRPr="003107E1" w:rsidRDefault="00C76B8C" w:rsidP="003107E1">
      <w:pPr>
        <w:tabs>
          <w:tab w:val="right" w:pos="2410"/>
        </w:tabs>
      </w:pPr>
      <w:r>
        <w:rPr>
          <w:noProof/>
        </w:rPr>
        <w:lastRenderedPageBreak/>
        <w:drawing>
          <wp:inline distT="0" distB="0" distL="0" distR="0" wp14:anchorId="152558DD" wp14:editId="3B885D50">
            <wp:extent cx="5758815" cy="51492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555E" w14:textId="77777777" w:rsidR="001A5F4D" w:rsidRDefault="001A5F4D" w:rsidP="001A5F4D"/>
    <w:tbl>
      <w:tblPr>
        <w:tblStyle w:val="Tabellenrast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5"/>
        <w:gridCol w:w="187"/>
        <w:gridCol w:w="4178"/>
        <w:gridCol w:w="332"/>
      </w:tblGrid>
      <w:tr w:rsidR="00807D31" w14:paraId="4B4EF905" w14:textId="77777777" w:rsidTr="00807D31">
        <w:trPr>
          <w:gridAfter w:val="1"/>
          <w:wAfter w:w="332" w:type="dxa"/>
          <w:jc w:val="center"/>
        </w:trPr>
        <w:tc>
          <w:tcPr>
            <w:tcW w:w="4365" w:type="dxa"/>
          </w:tcPr>
          <w:p w14:paraId="7919EC5F" w14:textId="0D9C2D1F" w:rsidR="001E416C" w:rsidRDefault="00807D31" w:rsidP="00567775">
            <w:r>
              <w:rPr>
                <w:noProof/>
              </w:rPr>
              <w:drawing>
                <wp:inline distT="0" distB="0" distL="0" distR="0" wp14:anchorId="3B7BBEB3" wp14:editId="2A6802E8">
                  <wp:extent cx="2607733" cy="1895723"/>
                  <wp:effectExtent l="0" t="0" r="254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872" cy="193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5" w:type="dxa"/>
            <w:gridSpan w:val="2"/>
          </w:tcPr>
          <w:p w14:paraId="728DF723" w14:textId="4AB38765" w:rsidR="001E416C" w:rsidRDefault="00807D31" w:rsidP="00567775">
            <w:r>
              <w:rPr>
                <w:noProof/>
              </w:rPr>
              <w:drawing>
                <wp:inline distT="0" distB="0" distL="0" distR="0" wp14:anchorId="645E153E" wp14:editId="5F6E6172">
                  <wp:extent cx="2575931" cy="1862666"/>
                  <wp:effectExtent l="0" t="0" r="0" b="4445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644" cy="187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D31" w14:paraId="495B5CA6" w14:textId="77777777" w:rsidTr="00567775">
        <w:trPr>
          <w:jc w:val="center"/>
        </w:trPr>
        <w:tc>
          <w:tcPr>
            <w:tcW w:w="4552" w:type="dxa"/>
            <w:gridSpan w:val="2"/>
          </w:tcPr>
          <w:p w14:paraId="2FB3FFAC" w14:textId="26EBD1CF" w:rsidR="001E416C" w:rsidRDefault="001E416C" w:rsidP="00567775">
            <w:pPr>
              <w:jc w:val="center"/>
            </w:pPr>
            <w:r>
              <w:t>Strassen</w:t>
            </w:r>
            <w:r w:rsidR="00807D31">
              <w:t xml:space="preserve"> normiert</w:t>
            </w:r>
          </w:p>
        </w:tc>
        <w:tc>
          <w:tcPr>
            <w:tcW w:w="4510" w:type="dxa"/>
            <w:gridSpan w:val="2"/>
          </w:tcPr>
          <w:p w14:paraId="27642E92" w14:textId="33B8B23F" w:rsidR="001E416C" w:rsidRDefault="001E416C" w:rsidP="00567775">
            <w:pPr>
              <w:jc w:val="center"/>
            </w:pPr>
            <w:r>
              <w:t>Hochwasser</w:t>
            </w:r>
            <w:r w:rsidR="00807D31">
              <w:t xml:space="preserve"> normiert</w:t>
            </w:r>
          </w:p>
        </w:tc>
      </w:tr>
    </w:tbl>
    <w:p w14:paraId="4BDA417A" w14:textId="2D090F2F" w:rsidR="003107E1" w:rsidRDefault="003107E1" w:rsidP="00807D31"/>
    <w:p w14:paraId="4F984375" w14:textId="13ECC9C7" w:rsidR="00807D31" w:rsidRDefault="00807D31" w:rsidP="00807D31">
      <w:r>
        <w:t xml:space="preserve">Die beiden normierten Risikokarten wurden dann </w:t>
      </w:r>
      <w:r w:rsidR="00545B5E">
        <w:t>zusammenaddiert</w:t>
      </w:r>
    </w:p>
    <w:p w14:paraId="0F87871E" w14:textId="164167FF" w:rsidR="00807D31" w:rsidRDefault="00807D31" w:rsidP="00807D31"/>
    <w:p w14:paraId="663F4C92" w14:textId="5AD3D60D" w:rsidR="006266FD" w:rsidRPr="00807D31" w:rsidRDefault="006266FD" w:rsidP="00807D31">
      <w:r>
        <w:rPr>
          <w:noProof/>
        </w:rPr>
        <w:drawing>
          <wp:inline distT="0" distB="0" distL="0" distR="0" wp14:anchorId="0BC78E50" wp14:editId="305E1370">
            <wp:extent cx="5040000" cy="3650555"/>
            <wp:effectExtent l="0" t="0" r="8255" b="762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ABAF" w14:textId="3AF7DDA0" w:rsidR="00916836" w:rsidRDefault="00C9347D" w:rsidP="00916836">
      <w:r>
        <w:t>Die vorhanden Leitungsdaten mit der Relevanzbeurteilung wurde in QGIS importiert</w:t>
      </w:r>
      <w:r w:rsidR="003B76BB">
        <w:t xml:space="preserve"> und gerastert (</w:t>
      </w:r>
      <w:r w:rsidR="008C5266">
        <w:t xml:space="preserve">«Raster» </w:t>
      </w:r>
      <w:r w:rsidR="008C5266">
        <w:sym w:font="Wingdings" w:char="F0E0"/>
      </w:r>
      <w:r w:rsidR="008C5266">
        <w:t xml:space="preserve"> «Konvertieren» </w:t>
      </w:r>
      <w:r w:rsidR="008C5266">
        <w:sym w:font="Wingdings" w:char="F0E0"/>
      </w:r>
      <w:r w:rsidR="008C5266">
        <w:t xml:space="preserve"> «Rastern»</w:t>
      </w:r>
      <w:r w:rsidR="00712BD0">
        <w:t>)</w:t>
      </w:r>
      <w:r w:rsidR="003B76BB">
        <w:t>.</w:t>
      </w:r>
      <w:r w:rsidR="00712BD0">
        <w:t xml:space="preserve"> Allenfalls vor dem Rastern Puffern, damit die Pixel grösser werden (</w:t>
      </w:r>
      <w:r w:rsidR="008C5266">
        <w:t xml:space="preserve">«Vektor» </w:t>
      </w:r>
      <w:r w:rsidR="008C5266">
        <w:sym w:font="Wingdings" w:char="F0E0"/>
      </w:r>
      <w:r w:rsidR="008C5266">
        <w:t xml:space="preserve"> «</w:t>
      </w:r>
      <w:r w:rsidR="00F92341">
        <w:t>Geoverarbeitungswerkzeuge</w:t>
      </w:r>
      <w:bookmarkStart w:id="0" w:name="_GoBack"/>
      <w:bookmarkEnd w:id="0"/>
      <w:r w:rsidR="00EE3DA4">
        <w:t xml:space="preserve">» </w:t>
      </w:r>
      <w:r w:rsidR="00EE3DA4">
        <w:sym w:font="Wingdings" w:char="F0E0"/>
      </w:r>
      <w:r w:rsidR="00EE3DA4">
        <w:t xml:space="preserve"> «Puffer»</w:t>
      </w:r>
      <w:r w:rsidR="00712BD0">
        <w:t>)</w:t>
      </w:r>
      <w:r w:rsidR="003B76BB">
        <w:t xml:space="preserve"> </w:t>
      </w:r>
    </w:p>
    <w:p w14:paraId="1962E2D8" w14:textId="01A53444" w:rsidR="006266FD" w:rsidRDefault="006266FD" w:rsidP="00916836"/>
    <w:p w14:paraId="6748F94C" w14:textId="123D757F" w:rsidR="006266FD" w:rsidRDefault="006266FD" w:rsidP="00916836">
      <w:r>
        <w:t xml:space="preserve">Die </w:t>
      </w:r>
      <w:r w:rsidR="00561F65">
        <w:t xml:space="preserve">Wichtigkeit der Leitungen wurden dann mit der Gefahrenkarte multipliziert. </w:t>
      </w:r>
      <w:r w:rsidR="00B23572">
        <w:t>Das Resultat</w:t>
      </w:r>
      <w:r w:rsidR="000A6CDA">
        <w:t xml:space="preserve"> zeigt die </w:t>
      </w:r>
      <w:r w:rsidR="00E02EDD">
        <w:t>kritischen Leitungen (hohes Risiko und hohe Wichtigkeit) im Bild rot eingefärbt:</w:t>
      </w:r>
    </w:p>
    <w:p w14:paraId="1B73F1F4" w14:textId="72185E48" w:rsidR="00916836" w:rsidRPr="00916836" w:rsidRDefault="00916836" w:rsidP="00916836">
      <w:r>
        <w:rPr>
          <w:noProof/>
        </w:rPr>
        <w:lastRenderedPageBreak/>
        <w:drawing>
          <wp:inline distT="0" distB="0" distL="0" distR="0" wp14:anchorId="2BE5E712" wp14:editId="4989A996">
            <wp:extent cx="5040000" cy="3646111"/>
            <wp:effectExtent l="0" t="0" r="825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54A0" w14:textId="77777777" w:rsidR="00E02EDD" w:rsidRDefault="00E02EDD" w:rsidP="001A5F4D">
      <w:pPr>
        <w:pStyle w:val="berschrift1"/>
      </w:pPr>
    </w:p>
    <w:p w14:paraId="19E1A0B9" w14:textId="4C6C8257" w:rsidR="001A5F4D" w:rsidRDefault="001A5F4D" w:rsidP="001A5F4D">
      <w:pPr>
        <w:pStyle w:val="berschrift1"/>
      </w:pPr>
      <w:r>
        <w:t>Resultate</w:t>
      </w:r>
    </w:p>
    <w:p w14:paraId="79D131E6" w14:textId="63699934" w:rsidR="00FB73F4" w:rsidRDefault="00FB73F4" w:rsidP="00FB73F4"/>
    <w:p w14:paraId="652749EA" w14:textId="309CD880" w:rsidR="009D4DF1" w:rsidRPr="00FB73F4" w:rsidRDefault="009D4DF1" w:rsidP="00FB73F4">
      <w:r>
        <w:t xml:space="preserve">Weiter wurde aus der Risikokarte ein </w:t>
      </w:r>
      <w:r w:rsidR="00951017">
        <w:t>3-dimensionale</w:t>
      </w:r>
      <w:r>
        <w:t xml:space="preserve"> Karte erstellt (</w:t>
      </w:r>
      <w:r w:rsidR="008C5266">
        <w:t xml:space="preserve">«Ansicht» </w:t>
      </w:r>
      <w:r w:rsidR="008C5266">
        <w:sym w:font="Wingdings" w:char="F0E0"/>
      </w:r>
      <w:r w:rsidR="008C5266">
        <w:t xml:space="preserve"> «neue 3D-Ansicht»</w:t>
      </w:r>
      <w:r>
        <w:t xml:space="preserve">). Je höher das Risiko in einem Gebiet, desto höher der «Berg», darüber wurden die Leitungen eingefärbt nach ihrer Wichtigkeit </w:t>
      </w:r>
      <w:r w:rsidR="00951017">
        <w:t>gelegt und in 3D dargestellt.</w:t>
      </w:r>
    </w:p>
    <w:p w14:paraId="4ED7E77F" w14:textId="4AA2910B" w:rsidR="00E02EDD" w:rsidRPr="00E02EDD" w:rsidRDefault="00FB73F4" w:rsidP="00E02EDD">
      <w:r>
        <w:rPr>
          <w:noProof/>
        </w:rPr>
        <w:drawing>
          <wp:inline distT="0" distB="0" distL="0" distR="0" wp14:anchorId="59A33AEC" wp14:editId="66184719">
            <wp:extent cx="5747385" cy="2982595"/>
            <wp:effectExtent l="0" t="0" r="5715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EDD" w:rsidRPr="00E02ED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83E48"/>
    <w:multiLevelType w:val="hybridMultilevel"/>
    <w:tmpl w:val="DC040B70"/>
    <w:lvl w:ilvl="0" w:tplc="6FC4255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AC68E5"/>
    <w:multiLevelType w:val="hybridMultilevel"/>
    <w:tmpl w:val="F0B4DFE6"/>
    <w:lvl w:ilvl="0" w:tplc="731439B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4D"/>
    <w:rsid w:val="000A6CDA"/>
    <w:rsid w:val="001A5F4D"/>
    <w:rsid w:val="001B19A5"/>
    <w:rsid w:val="001E416C"/>
    <w:rsid w:val="00244978"/>
    <w:rsid w:val="003107E1"/>
    <w:rsid w:val="003B76BB"/>
    <w:rsid w:val="003C030C"/>
    <w:rsid w:val="00545B5E"/>
    <w:rsid w:val="00561F65"/>
    <w:rsid w:val="006266FD"/>
    <w:rsid w:val="00712BD0"/>
    <w:rsid w:val="007216C6"/>
    <w:rsid w:val="00764B6D"/>
    <w:rsid w:val="007A7A01"/>
    <w:rsid w:val="00807D31"/>
    <w:rsid w:val="008C5266"/>
    <w:rsid w:val="008E1148"/>
    <w:rsid w:val="00916836"/>
    <w:rsid w:val="00951017"/>
    <w:rsid w:val="00960581"/>
    <w:rsid w:val="00996F09"/>
    <w:rsid w:val="009D4DF1"/>
    <w:rsid w:val="00B23572"/>
    <w:rsid w:val="00BC3DAD"/>
    <w:rsid w:val="00C15CC5"/>
    <w:rsid w:val="00C76B8C"/>
    <w:rsid w:val="00C9347D"/>
    <w:rsid w:val="00DA0CD8"/>
    <w:rsid w:val="00DE3746"/>
    <w:rsid w:val="00E02EDD"/>
    <w:rsid w:val="00E20C13"/>
    <w:rsid w:val="00EE3DA4"/>
    <w:rsid w:val="00F13473"/>
    <w:rsid w:val="00F92341"/>
    <w:rsid w:val="00FB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568087"/>
  <w15:chartTrackingRefBased/>
  <w15:docId w15:val="{18941BE0-E71F-4CFC-B730-2C408047F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A5F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A5F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1A5F4D"/>
    <w:pPr>
      <w:ind w:left="720"/>
      <w:contextualSpacing/>
    </w:pPr>
  </w:style>
  <w:style w:type="table" w:styleId="Tabellenraster">
    <w:name w:val="Table Grid"/>
    <w:basedOn w:val="NormaleTabelle"/>
    <w:uiPriority w:val="39"/>
    <w:rsid w:val="00DE3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246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Jung</dc:creator>
  <cp:keywords/>
  <dc:description/>
  <cp:lastModifiedBy>Markus Jung</cp:lastModifiedBy>
  <cp:revision>34</cp:revision>
  <dcterms:created xsi:type="dcterms:W3CDTF">2019-02-16T08:04:00Z</dcterms:created>
  <dcterms:modified xsi:type="dcterms:W3CDTF">2019-02-16T08:53:00Z</dcterms:modified>
</cp:coreProperties>
</file>