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Tabela de Requisitos Não Funcionais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Dependências (RF / RNF)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responder às consultas de consumo em tempo real em até 2 segundos.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Desempenho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RF01, RNF06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RNF02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interface deve ser responsiva e acessível em navegadores modernos, Android e iOS.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Usabilidade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—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RNF03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 xml:space="preserve">O software deve sugerir medidas de economia, como ajuste de horários de operação e troca de equipamentos ineficientes.” 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Confiabilidade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—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RNF04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tráfego de dados entre sensores e servidores deve ser criptografado utilizando TLS 1.3.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Segurança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RF01, RF08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RNF05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permitir armazenamento de, no mínimo, 5 anos de histórico de consumo por usuário.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Escalabilidade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RNF06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notificações de alertas de consumo devem ser entregues em até 5 segundos após a detecção do evento.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Eficiência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RNF07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interface deve seguir diretrizes de acessibilidade (WCAG 2.1).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Usabilidade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RNF02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RNF08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deve suportar até 50 mil usuários simultâneos mantendo o tempo médio de resposta abaixo de 2 segundos e sem aumento de erros de requisição acima de 0,5% 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Escalabilidade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RF01, RNF01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RNF09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Atualizações e manutenções devem ser planejadas com no máximo 10 minutos de indisponibilidade.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Manutenibilidade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RNF03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RNF10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gerar relatórios em até 10 segundos, mesmo para períodos de 12 meses.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Eficiência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RF05</w:t>
            </w:r>
          </w:p>
        </w:tc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RNF11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deve utilizar mecanismos seguros de autenticação, criptografando credenciais e seguindo boas práticas OWASP para proteger dados de acesso.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Segurança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RF11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RNF12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deve garantir consistência dos dados em caso de falhas de sensores, descartando informações inválidas e registrando eventos para auditoria e análise.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Confiabilidade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RF12 </w:t>
            </w:r>
          </w:p>
        </w:tc>
        <w:tc>
          <w:tcPr>
            <w:tcW w:w="172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Média 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LibreOffice/6.1.3.2$Windows_X86_64 LibreOffice_project/86daf60bf00efa86ad547e59e09d6bb77c699acb</Application>
  <Pages>3</Pages>
  <Words>265</Words>
  <Characters>1491</Characters>
  <CharactersWithSpaces>1701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2025-10-10T22:05:32Z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