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9D09D2" w:rsidRDefault="0080791E" w:rsidP="001E0A59">
      <w:pPr>
        <w:pStyle w:val="Title1"/>
        <w:ind w:left="0" w:right="0"/>
      </w:pPr>
      <w:r>
        <w:t>Tümleşik Modüler Motor Sürücü Sistemi (TMMS) Tasarımı</w:t>
      </w:r>
    </w:p>
    <w:p w:rsidR="00842357" w:rsidRPr="009D09D2" w:rsidRDefault="0080791E" w:rsidP="001E0A59">
      <w:pPr>
        <w:pStyle w:val="Title1"/>
        <w:ind w:left="0" w:right="0"/>
      </w:pPr>
      <w:r>
        <w:t>Design of an Integrated Modular Motor Drive (IMMD) 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t>Özet</w:t>
      </w:r>
    </w:p>
    <w:p w:rsidR="0080791E" w:rsidRDefault="0080791E">
      <w:pPr>
        <w:pStyle w:val="BodyTextKeep"/>
        <w:ind w:right="0"/>
        <w:rPr>
          <w:i/>
        </w:rPr>
      </w:pPr>
      <w:r>
        <w:rPr>
          <w:i/>
        </w:rPr>
        <w:t>Bu çalışmada, bir Tümleşik Modüler Motor Sürücü (TMMS) sistemi tasarımı gerçekleştirilmiştir. TMMS teknolojisi avantajları ve dezavantajları yönünden incelenmiş, uygun motor sürücü topolojileri, güç yarıiletkenleri ve kapı sürücü teknikleri araştırılmıştır. TMMS sistemi için modüler bir fraksiyonel oluklu, kümelenmiş sargılı (FSCW), sabit mıknatıslı fırçasız doğru akım (PM-BLDC) motoru tasarımı yapılmıştır.</w:t>
      </w:r>
      <w:r w:rsidR="0011580F">
        <w:rPr>
          <w:i/>
        </w:rPr>
        <w:t xml:space="preserve"> </w:t>
      </w:r>
      <w:r>
        <w:rPr>
          <w:i/>
        </w:rPr>
        <w:t xml:space="preserve">Galyum Nitrat (GaN) teknolojisine dayalı modüler motor sürücü güç katı tasarımı yapılmıştır. </w:t>
      </w:r>
      <w:r w:rsidR="0016616B">
        <w:rPr>
          <w:i/>
        </w:rPr>
        <w:t xml:space="preserve">Tümleşik motor sürücü sistemine uygun optimum DA bara kondansatör seçimi gerçekleştirilmiştir. Tasarlanan sistemin başarımı, </w:t>
      </w:r>
      <w:r w:rsidR="0030012D">
        <w:rPr>
          <w:i/>
        </w:rPr>
        <w:t>motor sürücü</w:t>
      </w:r>
      <w:r w:rsidR="0016616B">
        <w:rPr>
          <w:i/>
        </w:rPr>
        <w:t xml:space="preserve"> için MATLAB/Simulink ortamında ve motor içim Ansys/Maxwell ortamında yapılan benzetim çalışmaları ile elde edilmiştir. Sistem, güç yoğun</w:t>
      </w:r>
      <w:r w:rsidR="0030012D">
        <w:rPr>
          <w:i/>
        </w:rPr>
        <w:t xml:space="preserve">luğu </w:t>
      </w:r>
      <w:r w:rsidR="0016616B">
        <w:rPr>
          <w:i/>
        </w:rPr>
        <w:t>verim</w:t>
      </w:r>
      <w:r w:rsidR="0030012D">
        <w:rPr>
          <w:i/>
        </w:rPr>
        <w:t xml:space="preserve"> ve ısınma</w:t>
      </w:r>
      <w:r w:rsidR="0016616B">
        <w:rPr>
          <w:i/>
        </w:rPr>
        <w:t xml:space="preserve"> açısından değerlendirilmiştir.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fırçasız doğru akım motoru, galyum nitrat</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IMMD technology is investigated in terms of its advantages and disadvantages, and suitable motor drive topologies, power semiconductor devices and gate drive techniques are investigated. Design of a modular fractional slot concentrated winding (FSCW) permanent magnet brushless direct current (PM-BLDC) motor is achieved for</w:t>
      </w:r>
      <w:r w:rsidR="0011580F">
        <w:rPr>
          <w:i/>
          <w:iCs/>
          <w:lang w:val="en-US"/>
        </w:rPr>
        <w:t xml:space="preserve"> t</w:t>
      </w:r>
      <w:r w:rsidR="0011580F" w:rsidRPr="0011580F">
        <w:rPr>
          <w:i/>
          <w:iCs/>
          <w:lang w:val="en-US"/>
        </w:rPr>
        <w:t>he IMMD system</w:t>
      </w:r>
      <w:r w:rsidR="0011580F">
        <w:rPr>
          <w:i/>
          <w:iCs/>
          <w:lang w:val="en-US"/>
        </w:rPr>
        <w:t>. A modular motor drive power stage design is performed based on Gallium nitride (GaN) technology. Selection of optimum DC bus capacitor suitable for the integrated motor drive system is achieved. The performance of the designed s</w:t>
      </w:r>
      <w:r w:rsidR="0030012D">
        <w:rPr>
          <w:i/>
          <w:iCs/>
          <w:lang w:val="en-US"/>
        </w:rPr>
        <w:t>ystem is obtained via the simulations on MATLAB/Simulink</w:t>
      </w:r>
      <w:r w:rsidR="0011580F">
        <w:rPr>
          <w:i/>
          <w:iCs/>
          <w:lang w:val="en-US"/>
        </w:rPr>
        <w:t xml:space="preserve"> for </w:t>
      </w:r>
      <w:r w:rsidR="0030012D">
        <w:rPr>
          <w:i/>
          <w:iCs/>
          <w:lang w:val="en-US"/>
        </w:rPr>
        <w:t>motor drive, and Ansys/Maxwell for the motor.</w:t>
      </w:r>
      <w:r w:rsidR="0011580F">
        <w:rPr>
          <w:i/>
          <w:iCs/>
          <w:lang w:val="en-US"/>
        </w:rPr>
        <w:t xml:space="preserve"> </w:t>
      </w:r>
      <w:r w:rsidR="0030012D">
        <w:rPr>
          <w:i/>
          <w:iCs/>
          <w:lang w:val="en-US"/>
        </w:rPr>
        <w:t>The system is evaluated in terms of power density, efficiency and cooling.</w:t>
      </w:r>
    </w:p>
    <w:p w:rsidR="00C312A7" w:rsidRPr="0011580F"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brushless direct current motor, gallium nitride</w:t>
      </w: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 xml:space="preserve">Geleneksel motor sürücü sistemlerinde, motor sürücü üniteleri bir pano içerisinde yer alır ve motora uzun kablolar ile </w:t>
      </w:r>
      <w:r>
        <w:t>bağlanırlar. Motorun ve sürücünün ayrı olarak bulunması, sistemin toplam hacminin ve ağırlığının artmasına, böylece 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Buna ek olarak, uzun kablo bağlantılarından dolayı, darbe genişlik kiplenimi (PWM) operasyonu ile motor sargılarında geçici rejim yüksek gerilimleri oluşmakta, bu gerilimler yüzünden stator sargılarının izolasyonunun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5556B5" w:rsidRDefault="00972934" w:rsidP="009D09D2">
      <w:pPr>
        <w:pStyle w:val="BodyTextKeep"/>
        <w:keepNext w:val="0"/>
        <w:ind w:right="0"/>
      </w:pPr>
      <w:r>
        <w:t xml:space="preserve">Son yıllarda, bahsedilen problemlere çözüm olabilecek, Tümleşik 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5556B5">
        <w:t>. 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rsidR="005556B5">
        <w:t>. Bunun yanında, her bir birim ve sargı üzerindeki gerilim düşürülebilmekte ve böylece düşük dayanma gerilimine sahip güç yarıiletkenleri kullanılabilir hale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 Isı üreten parçaların daha geniş bir alana yayılmasından dolayı da güç elektroniğinin ısıl başarımı iyileştirilmekte ve sıcak nokta oluşumu olasılığı azalmaktadır. Buna ek olarak, modüler yapı 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w:t>
      </w:r>
    </w:p>
    <w:p w:rsidR="005556B5" w:rsidRDefault="005556B5" w:rsidP="009D09D2">
      <w:pPr>
        <w:pStyle w:val="BodyTextKeep"/>
        <w:keepNext w:val="0"/>
        <w:ind w:right="0"/>
      </w:pPr>
    </w:p>
    <w:p w:rsidR="005556B5" w:rsidRDefault="005556B5" w:rsidP="009D09D2">
      <w:pPr>
        <w:pStyle w:val="BodyTextKeep"/>
        <w:keepNext w:val="0"/>
        <w:ind w:right="0"/>
      </w:pPr>
      <w:r>
        <w:t>Tüm bu avantajların yanında, motorun ve sürücünün bütünleştirilmesinden dolayı pek çok zorluk meydana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İlk olarak, sürücüdeki tüm elemanları küçük bir hacme yerleştirmek, boyut optimizasyonu ve parçaların optimum yerleştirilmesini gerektirmektedir.</w:t>
      </w:r>
      <w:r w:rsidR="00316A2D">
        <w:t xml:space="preserve"> Ayrıca, </w:t>
      </w:r>
      <w:r w:rsidR="00DA6DBB">
        <w:t xml:space="preserve">motorun </w:t>
      </w:r>
      <w:r w:rsidR="00DA6DBB">
        <w:lastRenderedPageBreak/>
        <w:t>ve sürücünün aynı anda soğutulması zordur ve detaylı ısıl analiz gerektirmektedir. Buna ek olarak, tüm elektronik devre 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1210DD">
        <w:t xml:space="preserve"> </w:t>
      </w:r>
      <w:r w:rsidR="001210DD">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DA6DBB">
        <w:t>. Bu yarıiletkenler ile ayrıca yüksek verimlere çıkılarak soğutucu boyutunu küçültmek de mümkündür. Yüksek frekansta GaN kullanıldığında, hem kapı sürücü devresinde hem de güç katında yer alan parazitik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A6DBB" w:rsidRDefault="00DA6DBB" w:rsidP="009D09D2">
      <w:pPr>
        <w:pStyle w:val="BodyTextKeep"/>
        <w:keepNext w:val="0"/>
        <w:ind w:right="0"/>
      </w:pPr>
    </w:p>
    <w:p w:rsidR="00DA6DBB" w:rsidRDefault="00DA6DBB" w:rsidP="009D09D2">
      <w:pPr>
        <w:pStyle w:val="BodyTextKeep"/>
        <w:keepNext w:val="0"/>
        <w:ind w:right="0"/>
      </w:pPr>
      <w:r>
        <w:t>Kümelenmiş sargılı motorlar üretim kolaylığı açısından ve modüler stator yapısına uygunl</w:t>
      </w:r>
      <w:r w:rsidR="003D0C32">
        <w:t>uğundan dolayı tercih edilmektedir</w:t>
      </w:r>
      <w:r>
        <w:t>. Fraksiyonel oluklu PM-BLDC motorlar</w:t>
      </w:r>
      <w:r w:rsidR="003D0C32">
        <w:t xml:space="preserve"> ise</w:t>
      </w:r>
      <w:r>
        <w:t>, yüksek güç yoğunluğuna, yüksek verime, düşük vuruntu momentine sahiptir ve hata toleransları iyidir</w:t>
      </w:r>
      <w:r w:rsidR="00DE752D">
        <w:t xml:space="preserve"> </w:t>
      </w:r>
      <w:r w:rsidR="00DE752D">
        <w:fldChar w:fldCharType="begin" w:fldLock="1"/>
      </w:r>
      <w:r w:rsidR="00F1721A">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DE752D">
        <w:fldChar w:fldCharType="separate"/>
      </w:r>
      <w:r w:rsidR="001210DD" w:rsidRPr="001210DD">
        <w:rPr>
          <w:noProof/>
        </w:rPr>
        <w:t>[9]</w:t>
      </w:r>
      <w:r w:rsidR="00DE752D">
        <w:fldChar w:fldCharType="end"/>
      </w:r>
      <w:r>
        <w:t>.</w:t>
      </w:r>
    </w:p>
    <w:p w:rsidR="003D0C32" w:rsidRDefault="003D0C32" w:rsidP="009D09D2">
      <w:pPr>
        <w:pStyle w:val="BodyTextKeep"/>
        <w:keepNext w:val="0"/>
        <w:ind w:right="0"/>
      </w:pPr>
    </w:p>
    <w:p w:rsidR="003D0C32" w:rsidRDefault="003D0C32" w:rsidP="009D09D2">
      <w:pPr>
        <w:pStyle w:val="BodyTextKeep"/>
        <w:keepNext w:val="0"/>
        <w:ind w:right="0"/>
      </w:pPr>
      <w:r>
        <w:t>TMMS tasarımlarında DA bara kondansatörünün hacmini düşürmek kritiktir. Motor sürücü sistemlerinde, DA bara kondansatörlerinin, toplam hacmin büyük bir kısmını kaplamasından dolayı ve TMMS uygulamalarında motor sürücü alanının kısıtlı olması, DA bara kondansatörlerinin optimizasyonunu zorunlu hale getirir</w:t>
      </w:r>
      <w:r w:rsidR="00DE752D">
        <w:t xml:space="preserve"> </w:t>
      </w:r>
      <w:r w:rsidR="00F1721A">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F1721A">
        <w:fldChar w:fldCharType="separate"/>
      </w:r>
      <w:r w:rsidR="00F1721A" w:rsidRPr="00F1721A">
        <w:rPr>
          <w:noProof/>
        </w:rPr>
        <w:t>[8]</w:t>
      </w:r>
      <w:r w:rsidR="00F1721A">
        <w:fldChar w:fldCharType="end"/>
      </w:r>
      <w:r w:rsidR="00DE752D">
        <w:t>,</w:t>
      </w:r>
      <w:r w:rsidR="00DE752D">
        <w:fldChar w:fldCharType="begin" w:fldLock="1"/>
      </w:r>
      <w:r w:rsidR="00C54657">
        <w:instrText>ADDIN CSL_CITATION { "citationItems" : [ { "id" : "ITEM-1", "itemData" : { "DOI" : "10.1109/ECCE.2012.6342375", "ISBN" : "978-1-4673-0803-8", "author" : [ { "dropping-particle" : "", "family" : "Su", "given" : "Gui-jia", "non-dropping-particle" : "", "parse-names" : false, "suffix" : "" }, { "dropping-particle" : "", "family" : "Tang", "given" : "Lixin", "non-dropping-particle" : "", "parse-names" : false, "suffix" : "" } ], "container-title" : "2012 IEEE Energy Conversion Congress and Exposition (ECCE)", "id" : "ITEM-1", "issued" : { "date-parts" : [ [ "2012", "9" ] ] }, "page" : "2847-2853", "publisher" : "IEEE", "title" : "A segmented traction drive system with a small dc bus capacitor", "type" : "paper-conference" }, "uris" : [ "http://www.mendeley.com/documents/?uuid=ca8baba2-754e-4831-aa76-fd07f868f9a7" ] } ], "mendeley" : { "formattedCitation" : "[10]", "plainTextFormattedCitation" : "[10]", "previouslyFormattedCitation" : "[10]" }, "properties" : { "noteIndex" : 0 }, "schema" : "https://github.com/citation-style-language/schema/raw/master/csl-citation.json" }</w:instrText>
      </w:r>
      <w:r w:rsidR="00DE752D">
        <w:fldChar w:fldCharType="separate"/>
      </w:r>
      <w:r w:rsidR="00F1721A" w:rsidRPr="00F1721A">
        <w:rPr>
          <w:noProof/>
        </w:rPr>
        <w:t>[10]</w:t>
      </w:r>
      <w:r w:rsidR="00DE752D">
        <w:fldChar w:fldCharType="end"/>
      </w:r>
      <w:r w:rsidR="00DE752D">
        <w:t>.</w:t>
      </w:r>
    </w:p>
    <w:p w:rsidR="00DA6DBB" w:rsidRDefault="00DA6DBB" w:rsidP="009D09D2">
      <w:pPr>
        <w:pStyle w:val="BodyTextKeep"/>
        <w:keepNext w:val="0"/>
        <w:ind w:right="0"/>
      </w:pPr>
    </w:p>
    <w:p w:rsidR="00D56760" w:rsidRDefault="003D0C32" w:rsidP="00D56760">
      <w:pPr>
        <w:pStyle w:val="Heading1"/>
        <w:keepNext w:val="0"/>
        <w:widowControl w:val="0"/>
        <w:ind w:left="0" w:firstLine="0"/>
      </w:pPr>
      <w:r>
        <w:t>TMMS Teknoloji</w:t>
      </w:r>
      <w:r w:rsidR="00D56760">
        <w:t>si</w:t>
      </w:r>
      <w:r>
        <w:t xml:space="preserve"> İncelemesi</w:t>
      </w:r>
    </w:p>
    <w:p w:rsidR="00B22CD7" w:rsidRPr="006B1A1F" w:rsidRDefault="00B22CD7" w:rsidP="00D56760">
      <w:pPr>
        <w:rPr>
          <w:sz w:val="18"/>
          <w:szCs w:val="18"/>
        </w:rPr>
      </w:pPr>
      <w:r w:rsidRPr="006B1A1F">
        <w:rPr>
          <w:sz w:val="18"/>
          <w:szCs w:val="18"/>
        </w:rPr>
        <w:t xml:space="preserve">Motor sürücünün motorla bütünleştirilmesi farklı şekillerde yapılabilmektedir. Bu makalede, stator nüve üzerine bütünleştirme adı verilen ve sistemi aynı zamanda modüler haline getiren yapı üzerinde durulmuştur. Bu yapıda her bir parça, bir bölünmüş stator kutbu, kümelenmiş sargı ve denetleyicisi üzerinde olan ve ilgili stator sargısına özel güç çeviricisinden oluşur. Bahsedilen TMMS yapısına dair örnekler </w:t>
      </w:r>
      <w:r w:rsidRPr="006B1A1F">
        <w:rPr>
          <w:sz w:val="18"/>
          <w:szCs w:val="18"/>
        </w:rPr>
        <w:fldChar w:fldCharType="begin"/>
      </w:r>
      <w:r w:rsidRPr="006B1A1F">
        <w:rPr>
          <w:sz w:val="18"/>
          <w:szCs w:val="18"/>
        </w:rPr>
        <w:instrText xml:space="preserve"> REF _Ref482875908 \h </w:instrText>
      </w:r>
      <w:r w:rsidR="006B1A1F">
        <w:rPr>
          <w:sz w:val="18"/>
          <w:szCs w:val="18"/>
        </w:rPr>
        <w:instrText xml:space="preserve"> \* MERGEFORMAT </w:instrText>
      </w:r>
      <w:r w:rsidRPr="006B1A1F">
        <w:rPr>
          <w:sz w:val="18"/>
          <w:szCs w:val="18"/>
        </w:rPr>
      </w:r>
      <w:r w:rsidRPr="006B1A1F">
        <w:rPr>
          <w:sz w:val="18"/>
          <w:szCs w:val="18"/>
        </w:rPr>
        <w:fldChar w:fldCharType="separate"/>
      </w:r>
      <w:r w:rsidR="00904F1E" w:rsidRPr="006B1A1F">
        <w:rPr>
          <w:sz w:val="18"/>
          <w:szCs w:val="18"/>
        </w:rPr>
        <w:t xml:space="preserve">Şekil </w:t>
      </w:r>
      <w:r w:rsidR="00904F1E" w:rsidRPr="00904F1E">
        <w:rPr>
          <w:noProof/>
          <w:sz w:val="18"/>
          <w:szCs w:val="18"/>
        </w:rPr>
        <w:t>1</w:t>
      </w:r>
      <w:r w:rsidRPr="006B1A1F">
        <w:rPr>
          <w:sz w:val="18"/>
          <w:szCs w:val="18"/>
        </w:rPr>
        <w:fldChar w:fldCharType="end"/>
      </w:r>
      <w:r w:rsidRPr="006B1A1F">
        <w:rPr>
          <w:sz w:val="18"/>
          <w:szCs w:val="18"/>
        </w:rPr>
        <w:t>’de incelenebilir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[1]</w:t>
      </w:r>
      <w:r w:rsidR="001210DD">
        <w:rPr>
          <w:sz w:val="18"/>
          <w:szCs w:val="18"/>
        </w:rPr>
        <w:fldChar w:fldCharType="end"/>
      </w:r>
      <w:r w:rsidRPr="006B1A1F">
        <w:rPr>
          <w:sz w:val="18"/>
          <w:szCs w:val="18"/>
        </w:rPr>
        <w:t>.</w:t>
      </w:r>
    </w:p>
    <w:p w:rsidR="00B22CD7" w:rsidRPr="006B1A1F" w:rsidRDefault="00A23E4E" w:rsidP="00B22CD7">
      <w:pPr>
        <w:keepNext/>
        <w:rPr>
          <w:sz w:val="18"/>
          <w:szCs w:val="18"/>
        </w:rPr>
      </w:pPr>
      <w:r w:rsidRPr="006B1A1F">
        <w:rPr>
          <w:noProof/>
          <w:sz w:val="18"/>
          <w:szCs w:val="18"/>
          <w:lang w:val="en-US"/>
        </w:rPr>
        <w:drawing>
          <wp:inline distT="0" distB="0" distL="0" distR="0">
            <wp:extent cx="2861945" cy="1276350"/>
            <wp:effectExtent l="0" t="0" r="0" b="0"/>
            <wp:docPr id="1" name="Picture 1"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945" cy="1276350"/>
                    </a:xfrm>
                    <a:prstGeom prst="rect">
                      <a:avLst/>
                    </a:prstGeom>
                    <a:noFill/>
                    <a:ln>
                      <a:noFill/>
                    </a:ln>
                  </pic:spPr>
                </pic:pic>
              </a:graphicData>
            </a:graphic>
          </wp:inline>
        </w:drawing>
      </w:r>
    </w:p>
    <w:p w:rsidR="00B22CD7" w:rsidRPr="006B1A1F" w:rsidRDefault="00B22CD7" w:rsidP="003C53FF">
      <w:pPr>
        <w:pStyle w:val="Caption"/>
        <w:jc w:val="center"/>
      </w:pPr>
      <w:bookmarkStart w:id="0" w:name="_Ref482875908"/>
      <w:r w:rsidRPr="006B1A1F">
        <w:t xml:space="preserve">Şekil </w:t>
      </w:r>
      <w:r w:rsidRPr="006B1A1F">
        <w:fldChar w:fldCharType="begin"/>
      </w:r>
      <w:r w:rsidRPr="006B1A1F">
        <w:instrText xml:space="preserve"> SEQ Şekil \* ARABIC </w:instrText>
      </w:r>
      <w:r w:rsidRPr="006B1A1F">
        <w:fldChar w:fldCharType="separate"/>
      </w:r>
      <w:r w:rsidR="00A23E4E">
        <w:rPr>
          <w:noProof/>
        </w:rPr>
        <w:t>1</w:t>
      </w:r>
      <w:r w:rsidRPr="006B1A1F">
        <w:fldChar w:fldCharType="end"/>
      </w:r>
      <w:bookmarkEnd w:id="0"/>
      <w:r w:rsidRPr="006B1A1F">
        <w:t>.</w:t>
      </w:r>
      <w:r w:rsidR="003C53FF" w:rsidRPr="006B1A1F">
        <w:t>TMMS örnekleri</w:t>
      </w:r>
      <w:r w:rsidR="001210DD">
        <w:t xml:space="preserve"> </w:t>
      </w:r>
      <w:r w:rsidR="001210DD">
        <w:fldChar w:fldCharType="begin" w:fldLock="1"/>
      </w:r>
      <w:r w:rsidR="001210D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fldChar w:fldCharType="separate"/>
      </w:r>
      <w:r w:rsidR="001210DD" w:rsidRPr="001210DD">
        <w:rPr>
          <w:i w:val="0"/>
          <w:noProof/>
        </w:rPr>
        <w:t>[1]</w:t>
      </w:r>
      <w:r w:rsidR="001210DD">
        <w:fldChar w:fldCharType="end"/>
      </w:r>
    </w:p>
    <w:p w:rsidR="00B22CD7" w:rsidRPr="006B1A1F" w:rsidRDefault="003C53FF" w:rsidP="00B22CD7">
      <w:pPr>
        <w:rPr>
          <w:sz w:val="18"/>
          <w:szCs w:val="18"/>
        </w:rPr>
      </w:pPr>
      <w:r w:rsidRPr="006B1A1F">
        <w:rPr>
          <w:sz w:val="18"/>
          <w:szCs w:val="18"/>
        </w:rPr>
        <w:t>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modüler hale gelmekte, yedekliliği ve hata toleransı artmaktadır. Ayrıca motor sürücü parçalarının farklı şekillerde bağlanabilmesi sayesinde tasarımdaki esneklik artmaktadır. Üretim kolaylığından dolayı ayrık stator yapısı genellikle kümelenmiş sargılar ile oluşturulur.</w:t>
      </w:r>
    </w:p>
    <w:p w:rsidR="003C53FF" w:rsidRPr="006B1A1F" w:rsidRDefault="003C53FF" w:rsidP="00B22CD7">
      <w:pPr>
        <w:rPr>
          <w:sz w:val="18"/>
          <w:szCs w:val="18"/>
        </w:rPr>
      </w:pPr>
    </w:p>
    <w:p w:rsidR="003C53FF" w:rsidRDefault="003C53FF" w:rsidP="00B22CD7">
      <w:pPr>
        <w:rPr>
          <w:sz w:val="18"/>
          <w:szCs w:val="18"/>
        </w:rPr>
      </w:pPr>
      <w:r w:rsidRPr="006B1A1F">
        <w:rPr>
          <w:sz w:val="18"/>
          <w:szCs w:val="18"/>
        </w:rPr>
        <w:t xml:space="preserve">Motor sürücü çeviricileri için, sistemin çalışma değerlerine bağlı olarak çeşitli topolojiler ortaya atılmıştır. TMMS’lerde çok sayıdaki motor sürücü parçalarının DA bara üzerinde seri ve/veya paralel olarak bağlanabilmesi ile bu topolojiler büyük </w:t>
      </w:r>
      <w:r w:rsidRPr="006B1A1F">
        <w:rPr>
          <w:sz w:val="18"/>
          <w:szCs w:val="18"/>
        </w:rPr>
        <w:t>ora</w:t>
      </w:r>
      <w:r w:rsidR="001136AB" w:rsidRPr="006B1A1F">
        <w:rPr>
          <w:sz w:val="18"/>
          <w:szCs w:val="18"/>
        </w:rPr>
        <w:t xml:space="preserve">nda çeşitlendirilebilmektedir. </w:t>
      </w:r>
      <w:r w:rsidR="006B1A1F" w:rsidRPr="006B1A1F">
        <w:rPr>
          <w:sz w:val="18"/>
          <w:szCs w:val="18"/>
        </w:rPr>
        <w:fldChar w:fldCharType="begin"/>
      </w:r>
      <w:r w:rsidR="006B1A1F" w:rsidRPr="006B1A1F">
        <w:rPr>
          <w:sz w:val="18"/>
          <w:szCs w:val="18"/>
        </w:rPr>
        <w:instrText xml:space="preserve"> REF _Ref482900118 \h </w:instrText>
      </w:r>
      <w:r w:rsidR="006B1A1F">
        <w:rPr>
          <w:sz w:val="18"/>
          <w:szCs w:val="18"/>
        </w:rPr>
        <w:instrText xml:space="preserve"> \* MERGEFORMAT </w:instrText>
      </w:r>
      <w:r w:rsidR="006B1A1F" w:rsidRPr="006B1A1F">
        <w:rPr>
          <w:sz w:val="18"/>
          <w:szCs w:val="18"/>
        </w:rPr>
      </w:r>
      <w:r w:rsidR="006B1A1F" w:rsidRPr="006B1A1F">
        <w:rPr>
          <w:sz w:val="18"/>
          <w:szCs w:val="18"/>
        </w:rPr>
        <w:fldChar w:fldCharType="separate"/>
      </w:r>
      <w:r w:rsidR="00904F1E" w:rsidRPr="00904F1E">
        <w:rPr>
          <w:sz w:val="18"/>
          <w:szCs w:val="18"/>
        </w:rPr>
        <w:t xml:space="preserve">Şekil </w:t>
      </w:r>
      <w:r w:rsidR="00904F1E" w:rsidRPr="00904F1E">
        <w:rPr>
          <w:noProof/>
          <w:sz w:val="18"/>
          <w:szCs w:val="18"/>
        </w:rPr>
        <w:t>2</w:t>
      </w:r>
      <w:r w:rsidR="006B1A1F" w:rsidRPr="006B1A1F">
        <w:rPr>
          <w:sz w:val="18"/>
          <w:szCs w:val="18"/>
        </w:rPr>
        <w:fldChar w:fldCharType="end"/>
      </w:r>
      <w:r w:rsidR="006B1A1F" w:rsidRPr="006B1A1F">
        <w:rPr>
          <w:sz w:val="18"/>
          <w:szCs w:val="18"/>
        </w:rPr>
        <w:t>‘de geleneksel motor sürücü yapısı ve ayrık sargılı motor yapısı farklı tipte çevirici bağlantıları için gösterilmiştir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[8]</w:t>
      </w:r>
      <w:r w:rsidR="001210DD">
        <w:rPr>
          <w:sz w:val="18"/>
          <w:szCs w:val="18"/>
        </w:rPr>
        <w:fldChar w:fldCharType="end"/>
      </w:r>
      <w:r w:rsidR="006B1A1F" w:rsidRPr="006B1A1F">
        <w:rPr>
          <w:sz w:val="18"/>
          <w:szCs w:val="18"/>
        </w:rPr>
        <w:t xml:space="preserve">.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extent cx="2731135" cy="831215"/>
            <wp:effectExtent l="0" t="0" r="0" b="6985"/>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135" cy="831215"/>
                    </a:xfrm>
                    <a:prstGeom prst="rect">
                      <a:avLst/>
                    </a:prstGeom>
                    <a:noFill/>
                    <a:ln>
                      <a:noFill/>
                    </a:ln>
                  </pic:spPr>
                </pic:pic>
              </a:graphicData>
            </a:graphic>
          </wp:inline>
        </w:drawing>
      </w:r>
    </w:p>
    <w:p w:rsidR="001136AB" w:rsidRPr="006B1A1F" w:rsidRDefault="006B1A1F" w:rsidP="00403DC2">
      <w:pPr>
        <w:pStyle w:val="Caption"/>
        <w:jc w:val="center"/>
      </w:pPr>
      <w:bookmarkStart w:id="1" w:name="_Ref482900118"/>
      <w:r>
        <w:t xml:space="preserve">Şekil </w:t>
      </w:r>
      <w:r>
        <w:fldChar w:fldCharType="begin"/>
      </w:r>
      <w:r>
        <w:instrText xml:space="preserve"> SEQ Şekil \* ARABIC </w:instrText>
      </w:r>
      <w:r>
        <w:fldChar w:fldCharType="separate"/>
      </w:r>
      <w:r w:rsidR="00A23E4E">
        <w:rPr>
          <w:noProof/>
        </w:rPr>
        <w:t>2</w:t>
      </w:r>
      <w:r>
        <w:fldChar w:fldCharType="end"/>
      </w:r>
      <w:bookmarkEnd w:id="1"/>
      <w:r>
        <w:t>. Ayrık sargılı motor yapısı ve farklı tipte motor sürücü bağlantıları</w:t>
      </w:r>
      <w:r w:rsidR="00C54657">
        <w:t xml:space="preserve"> </w:t>
      </w:r>
      <w:r w:rsidR="00C54657">
        <w:fldChar w:fldCharType="begin" w:fldLock="1"/>
      </w:r>
      <w:r w:rsidR="00C54657">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C54657">
        <w:fldChar w:fldCharType="separate"/>
      </w:r>
      <w:r w:rsidR="00C54657" w:rsidRPr="00C54657">
        <w:rPr>
          <w:i w:val="0"/>
          <w:noProof/>
        </w:rPr>
        <w:t>[8]</w:t>
      </w:r>
      <w:r w:rsidR="00C54657">
        <w:fldChar w:fldCharType="end"/>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sahiptirler. Geleneksel yarıiletkenlerde (IGBT gibi) 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prototip çalışmalarında GaN transistörleri sıklıkla tercih edilmiştir</w:t>
      </w:r>
      <w:r w:rsidR="00C54657">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"id" : "ITEM-2",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"ITEM-2",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"[8], [11]", "plainTextFormattedCitation" : "[8], [11]", "previouslyFormattedCitation" : "[8],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[8], [11]</w:t>
      </w:r>
      <w:r w:rsidR="00C54657">
        <w:rPr>
          <w:sz w:val="18"/>
          <w:szCs w:val="18"/>
        </w:rPr>
        <w:fldChar w:fldCharType="end"/>
      </w:r>
      <w:r w:rsidR="005B2D2E">
        <w:rPr>
          <w:sz w:val="18"/>
          <w:szCs w:val="18"/>
        </w:rPr>
        <w:t xml:space="preserve">. GaN ile geliştirilen TMMS sistemlerinin verimleri de, hem anma değerlerinde hem de tüm güç çıkışı aralığında yüksek olmuştur </w:t>
      </w:r>
      <w:r w:rsidR="00C54657">
        <w:rPr>
          <w:sz w:val="18"/>
          <w:szCs w:val="18"/>
        </w:rPr>
        <w:fldChar w:fldCharType="begin" w:fldLock="1"/>
      </w:r>
      <w:r w:rsidR="00C54657">
        <w:rPr>
          <w:sz w:val="18"/>
          <w:szCs w:val="18"/>
        </w:rPr>
        <w:instrText>ADDIN CSL_CITATION { "citationItems" : [ { "id" : "ITEM-1",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"ITEM-1",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"[11]", "plainTextFormattedCitation" : "[11]", "previouslyFormattedCitation" :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[11]</w:t>
      </w:r>
      <w:r w:rsidR="00C54657">
        <w:rPr>
          <w:sz w:val="18"/>
          <w:szCs w:val="18"/>
        </w:rPr>
        <w:fldChar w:fldCharType="end"/>
      </w:r>
      <w:r w:rsidR="005B2D2E">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"[4]", "plainTextFormattedCitation" : "[4]", "previouslyFormattedCitation" : "[4]"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[4]</w:t>
      </w:r>
      <w:r w:rsidR="00C54657">
        <w:rPr>
          <w:sz w:val="18"/>
          <w:szCs w:val="18"/>
        </w:rPr>
        <w:fldChar w:fldCharType="end"/>
      </w:r>
      <w:r w:rsidR="005B2D2E">
        <w:rPr>
          <w:sz w:val="18"/>
          <w:szCs w:val="18"/>
        </w:rPr>
        <w:t>’te, 200V dayanma gerilimine sahip GaN’lar ile 40 kHz anahtarlama frekansında yapılan TMMS uygulamasında sistem soğutucu olmadan çalıştırılmıştır.</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TMMS uygulamalarında DA bara</w:t>
      </w:r>
      <w:r w:rsidR="00C54657">
        <w:rPr>
          <w:sz w:val="18"/>
          <w:szCs w:val="18"/>
        </w:rPr>
        <w:t>nın</w:t>
      </w:r>
      <w:r>
        <w:rPr>
          <w:sz w:val="18"/>
          <w:szCs w:val="18"/>
        </w:rPr>
        <w:t xml:space="preserve"> </w:t>
      </w:r>
      <w:r w:rsidR="00C54657">
        <w:rPr>
          <w:sz w:val="18"/>
          <w:szCs w:val="18"/>
        </w:rPr>
        <w:t>modellenmesi</w:t>
      </w:r>
      <w:r>
        <w:rPr>
          <w:sz w:val="18"/>
          <w:szCs w:val="18"/>
        </w:rPr>
        <w:t xml:space="preserve"> ve DA bara kondansatörü seçimi özellikle kritiktir çünkü bu kondansatörler sistemin hacminin</w:t>
      </w:r>
      <w:r w:rsidR="00C54657">
        <w:rPr>
          <w:sz w:val="18"/>
          <w:szCs w:val="18"/>
        </w:rPr>
        <w:t xml:space="preserve"> yüzde yirmisini, </w:t>
      </w:r>
      <w:r>
        <w:rPr>
          <w:sz w:val="18"/>
          <w:szCs w:val="18"/>
        </w:rPr>
        <w:t xml:space="preserve">ağırlığının </w:t>
      </w:r>
      <w:r w:rsidR="00C54657">
        <w:rPr>
          <w:sz w:val="18"/>
          <w:szCs w:val="18"/>
        </w:rPr>
        <w:t>ise yüzde otunuzu</w:t>
      </w:r>
      <w:r>
        <w:rPr>
          <w:sz w:val="18"/>
          <w:szCs w:val="18"/>
        </w:rPr>
        <w:t xml:space="preserve"> oluşturmaktadır </w:t>
      </w:r>
      <w:r w:rsidR="00C54657">
        <w:rPr>
          <w:sz w:val="18"/>
          <w:szCs w:val="18"/>
        </w:rPr>
        <w:fldChar w:fldCharType="begin" w:fldLock="1"/>
      </w:r>
      <w:r w:rsidR="00C54657">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w:t>
      </w:r>
      <w:r w:rsidR="00C54657">
        <w:rPr>
          <w:sz w:val="18"/>
          <w:szCs w:val="18"/>
        </w:rPr>
        <w:fldChar w:fldCharType="end"/>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kapasitanslarının yüksek olması sebebiyle tercih edilmektedir. Ancak bu </w:t>
      </w:r>
      <w:r w:rsidR="00C6224D">
        <w:rPr>
          <w:sz w:val="18"/>
          <w:szCs w:val="18"/>
        </w:rPr>
        <w:t>kondansatör tipinin ömrü kısadır ve çalışma değerlerine bağlıdır</w:t>
      </w:r>
      <w:r w:rsidR="00C54657">
        <w:rPr>
          <w:sz w:val="18"/>
          <w:szCs w:val="18"/>
        </w:rPr>
        <w:t xml:space="preserve"> </w:t>
      </w:r>
      <w:r w:rsidR="00C54657">
        <w:rPr>
          <w:sz w:val="18"/>
          <w:szCs w:val="18"/>
        </w:rPr>
        <w:fldChar w:fldCharType="begin" w:fldLock="1"/>
      </w:r>
      <w:r w:rsidR="00EF2214">
        <w:rPr>
          <w:sz w:val="18"/>
          <w:szCs w:val="18"/>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"[12]"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[12]</w:t>
      </w:r>
      <w:r w:rsidR="00C54657">
        <w:rPr>
          <w:sz w:val="18"/>
          <w:szCs w:val="18"/>
        </w:rPr>
        <w:fldChar w:fldCharType="end"/>
      </w:r>
      <w:r w:rsidR="00C6224D">
        <w:rPr>
          <w:sz w:val="18"/>
          <w:szCs w:val="18"/>
        </w:rPr>
        <w:t xml:space="preserve">. </w:t>
      </w:r>
      <w:r w:rsidR="00C54657">
        <w:rPr>
          <w:sz w:val="18"/>
          <w:szCs w:val="18"/>
        </w:rPr>
        <w:t>A</w:t>
      </w:r>
      <w:r w:rsidR="00C6224D">
        <w:rPr>
          <w:sz w:val="18"/>
          <w:szCs w:val="18"/>
        </w:rPr>
        <w:t>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w:t>
      </w:r>
      <w:r w:rsidR="00C54657">
        <w:rPr>
          <w:sz w:val="18"/>
          <w:szCs w:val="18"/>
        </w:rPr>
        <w:t xml:space="preserve"> gerilim, sığa ve dalgalanma akımına ek olarak güç yoğunluğu, maliyet,</w:t>
      </w:r>
      <w:r w:rsidR="00C6224D">
        <w:rPr>
          <w:sz w:val="18"/>
          <w:szCs w:val="18"/>
        </w:rPr>
        <w:t xml:space="preserve"> </w:t>
      </w:r>
      <w:r w:rsidR="00C54657">
        <w:rPr>
          <w:sz w:val="18"/>
          <w:szCs w:val="18"/>
        </w:rPr>
        <w:t xml:space="preserve">kondansatör yüksekliği, </w:t>
      </w:r>
      <w:r w:rsidR="00C6224D">
        <w:rPr>
          <w:sz w:val="18"/>
          <w:szCs w:val="18"/>
        </w:rPr>
        <w:t xml:space="preserve">ısıl model ve </w:t>
      </w:r>
      <w:r w:rsidR="00C54657">
        <w:rPr>
          <w:sz w:val="18"/>
          <w:szCs w:val="18"/>
        </w:rPr>
        <w:t xml:space="preserve">çalışma sıcaklığının </w:t>
      </w:r>
      <w:r w:rsidR="00C6224D">
        <w:rPr>
          <w:sz w:val="18"/>
          <w:szCs w:val="18"/>
        </w:rPr>
        <w:t>kondansatör ömrü üzerine etkileri</w:t>
      </w:r>
      <w:r w:rsidR="00C54657">
        <w:rPr>
          <w:sz w:val="18"/>
          <w:szCs w:val="18"/>
        </w:rPr>
        <w:t xml:space="preserve"> gibi</w:t>
      </w:r>
      <w:r w:rsidR="00C6224D">
        <w:rPr>
          <w:sz w:val="18"/>
          <w:szCs w:val="18"/>
        </w:rPr>
        <w:t xml:space="preserve"> parametreler de incelenmelidir.</w:t>
      </w:r>
    </w:p>
    <w:p w:rsidR="0031613C" w:rsidRDefault="0031613C" w:rsidP="00D56760">
      <w:pPr>
        <w:rPr>
          <w:sz w:val="18"/>
          <w:szCs w:val="18"/>
        </w:rPr>
      </w:pPr>
    </w:p>
    <w:p w:rsidR="00D56760" w:rsidRPr="009D09D2" w:rsidRDefault="00D56760" w:rsidP="00D56760">
      <w:pPr>
        <w:pStyle w:val="Heading1"/>
      </w:pPr>
      <w:r>
        <w:lastRenderedPageBreak/>
        <w:t>TMMS Tasarımı</w:t>
      </w:r>
    </w:p>
    <w:p w:rsidR="00403DC2" w:rsidRDefault="002A6340" w:rsidP="00D56760">
      <w:pPr>
        <w:pStyle w:val="BodyTextKeep"/>
        <w:ind w:right="0"/>
      </w:pPr>
      <w:r>
        <w:t xml:space="preserve">Bu bildiride gerçekleştiren tasarımda motor sürücü giriş devresi standart diyot köprü doğrultucu olarak düşünülmüştür ve </w:t>
      </w:r>
      <w:r w:rsidR="00403DC2">
        <w:t xml:space="preserve">giriş tarafının motor sürücüye </w:t>
      </w:r>
      <w:r>
        <w:t>etkileri kapsamın dı</w:t>
      </w:r>
      <w:r w:rsidR="00403DC2">
        <w:t>şında bırakılmıştır.</w:t>
      </w:r>
      <w:r w:rsidR="002D44E0">
        <w:t xml:space="preserve"> Sistemde kullanılan doğrultucu devre şeması </w:t>
      </w:r>
      <w:r w:rsidR="002D44E0">
        <w:fldChar w:fldCharType="begin"/>
      </w:r>
      <w:r w:rsidR="002D44E0">
        <w:instrText xml:space="preserve"> REF _Ref484542839 \h </w:instrText>
      </w:r>
      <w:r w:rsidR="002D44E0">
        <w:fldChar w:fldCharType="separate"/>
      </w:r>
      <w:r w:rsidR="002D44E0">
        <w:t xml:space="preserve">Şekil </w:t>
      </w:r>
      <w:r w:rsidR="002D44E0">
        <w:rPr>
          <w:noProof/>
        </w:rPr>
        <w:t>3</w:t>
      </w:r>
      <w:r w:rsidR="002D44E0">
        <w:fldChar w:fldCharType="end"/>
      </w:r>
      <w:r w:rsidR="002D44E0">
        <w:t xml:space="preserve">’te gösterilmiştir. </w:t>
      </w:r>
      <w:r w:rsidR="002062DA">
        <w:t>Motor olarak</w:t>
      </w:r>
      <w:r w:rsidR="00795619">
        <w:t xml:space="preserve"> ise kümelenmiş sargılı fraksiyonel oluklu stator yapısına sahip, üç fazlı sinüs dalga şekli uyartımlı sabit mıknatıslı fırçasız doğru akım motoru kullanılmıştır. T</w:t>
      </w:r>
      <w:r w:rsidR="00403DC2">
        <w:t xml:space="preserve">asarımda kullanılan anma değerleri </w:t>
      </w:r>
      <w:r w:rsidR="00403DC2">
        <w:fldChar w:fldCharType="begin"/>
      </w:r>
      <w:r w:rsidR="00403DC2">
        <w:instrText xml:space="preserve"> REF _Ref483050677 \h </w:instrText>
      </w:r>
      <w:r w:rsidR="00403DC2">
        <w:fldChar w:fldCharType="separate"/>
      </w:r>
      <w:r w:rsidR="00403DC2">
        <w:t xml:space="preserve">Tablo </w:t>
      </w:r>
      <w:r w:rsidR="00403DC2">
        <w:rPr>
          <w:noProof/>
        </w:rPr>
        <w:t>1</w:t>
      </w:r>
      <w:r w:rsidR="00403DC2">
        <w:fldChar w:fldCharType="end"/>
      </w:r>
      <w:r w:rsidR="00403DC2">
        <w:t>’de gösterilmiştir.</w:t>
      </w:r>
    </w:p>
    <w:p w:rsidR="00403DC2" w:rsidRDefault="00403DC2" w:rsidP="00403DC2">
      <w:pPr>
        <w:pStyle w:val="Caption"/>
        <w:keepNext/>
        <w:jc w:val="center"/>
      </w:pPr>
      <w:bookmarkStart w:id="2" w:name="_Ref483050677"/>
      <w:r>
        <w:t xml:space="preserve">Tablo </w:t>
      </w:r>
      <w:r>
        <w:fldChar w:fldCharType="begin"/>
      </w:r>
      <w:r>
        <w:instrText xml:space="preserve"> SEQ Tablo \* ARABIC </w:instrText>
      </w:r>
      <w:r>
        <w:fldChar w:fldCharType="separate"/>
      </w:r>
      <w:r w:rsidR="000C3B19">
        <w:rPr>
          <w:noProof/>
        </w:rPr>
        <w:t>1</w:t>
      </w:r>
      <w:r>
        <w:fldChar w:fldCharType="end"/>
      </w:r>
      <w:bookmarkEnd w:id="2"/>
      <w:r>
        <w:t>: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1166"/>
      </w:tblGrid>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1166" w:type="dxa"/>
            <w:shd w:val="clear" w:color="auto" w:fill="FFFFFF"/>
          </w:tcPr>
          <w:p w:rsidR="00403DC2" w:rsidRPr="009D09D2" w:rsidRDefault="00403DC2" w:rsidP="00246D75">
            <w:pPr>
              <w:ind w:right="45"/>
              <w:jc w:val="center"/>
              <w:rPr>
                <w:sz w:val="18"/>
              </w:rPr>
            </w:pPr>
            <w:r>
              <w:rPr>
                <w:sz w:val="18"/>
              </w:rPr>
              <w:t>540 V</w:t>
            </w:r>
          </w:p>
        </w:tc>
      </w:tr>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1166" w:type="dxa"/>
            <w:shd w:val="clear" w:color="auto" w:fill="FFFFFF"/>
          </w:tcPr>
          <w:p w:rsidR="00403DC2" w:rsidRPr="009D09D2" w:rsidRDefault="00403DC2" w:rsidP="00246D75">
            <w:pPr>
              <w:ind w:right="45"/>
              <w:jc w:val="center"/>
              <w:rPr>
                <w:sz w:val="18"/>
              </w:rPr>
            </w:pPr>
            <w:r>
              <w:rPr>
                <w:sz w:val="18"/>
              </w:rPr>
              <w:t>8 kW</w:t>
            </w:r>
          </w:p>
        </w:tc>
      </w:tr>
      <w:tr w:rsidR="00403DC2" w:rsidRPr="009D09D2" w:rsidTr="00795619">
        <w:trPr>
          <w:trHeight w:val="210"/>
          <w:jc w:val="center"/>
        </w:trPr>
        <w:tc>
          <w:tcPr>
            <w:tcW w:w="2268" w:type="dxa"/>
            <w:shd w:val="clear" w:color="auto" w:fill="FFFFFF"/>
          </w:tcPr>
          <w:p w:rsidR="00403DC2" w:rsidRPr="009D09D2" w:rsidRDefault="00EF2214" w:rsidP="00403DC2">
            <w:pPr>
              <w:ind w:right="45"/>
              <w:jc w:val="center"/>
              <w:rPr>
                <w:sz w:val="18"/>
              </w:rPr>
            </w:pPr>
            <w:r>
              <w:rPr>
                <w:sz w:val="18"/>
              </w:rPr>
              <w:t>Stator</w:t>
            </w:r>
            <w:r w:rsidR="002062DA">
              <w:rPr>
                <w:sz w:val="18"/>
              </w:rPr>
              <w:t xml:space="preserve"> oluk sayısı</w:t>
            </w:r>
          </w:p>
        </w:tc>
        <w:tc>
          <w:tcPr>
            <w:tcW w:w="1166" w:type="dxa"/>
            <w:shd w:val="clear" w:color="auto" w:fill="FFFFFF"/>
          </w:tcPr>
          <w:p w:rsidR="00403DC2" w:rsidRPr="009D09D2" w:rsidRDefault="002062DA" w:rsidP="00246D75">
            <w:pPr>
              <w:ind w:right="45"/>
              <w:jc w:val="center"/>
              <w:rPr>
                <w:sz w:val="18"/>
              </w:rPr>
            </w:pPr>
            <w:r>
              <w:rPr>
                <w:sz w:val="18"/>
              </w:rPr>
              <w:t>48</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güç faktörü</w:t>
            </w:r>
          </w:p>
        </w:tc>
        <w:tc>
          <w:tcPr>
            <w:tcW w:w="1166" w:type="dxa"/>
            <w:shd w:val="clear" w:color="auto" w:fill="FFFFFF"/>
          </w:tcPr>
          <w:p w:rsidR="00A25E4B" w:rsidRDefault="00A25E4B" w:rsidP="00246D75">
            <w:pPr>
              <w:ind w:right="45"/>
              <w:jc w:val="center"/>
              <w:rPr>
                <w:sz w:val="18"/>
              </w:rPr>
            </w:pPr>
            <w:r>
              <w:rPr>
                <w:sz w:val="18"/>
              </w:rPr>
              <w:t>0.9</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anma verimi</w:t>
            </w:r>
          </w:p>
        </w:tc>
        <w:tc>
          <w:tcPr>
            <w:tcW w:w="1166" w:type="dxa"/>
            <w:shd w:val="clear" w:color="auto" w:fill="FFFFFF"/>
          </w:tcPr>
          <w:p w:rsidR="00A25E4B" w:rsidRDefault="00A25E4B" w:rsidP="00246D75">
            <w:pPr>
              <w:ind w:right="45"/>
              <w:jc w:val="center"/>
              <w:rPr>
                <w:sz w:val="18"/>
              </w:rPr>
            </w:pPr>
            <w:r>
              <w:rPr>
                <w:sz w:val="18"/>
              </w:rPr>
              <w:t>% 90</w:t>
            </w:r>
          </w:p>
        </w:tc>
      </w:tr>
      <w:tr w:rsidR="002062DA" w:rsidRPr="009D09D2" w:rsidTr="00795619">
        <w:trPr>
          <w:trHeight w:val="210"/>
          <w:jc w:val="center"/>
        </w:trPr>
        <w:tc>
          <w:tcPr>
            <w:tcW w:w="2268" w:type="dxa"/>
            <w:shd w:val="clear" w:color="auto" w:fill="FFFFFF"/>
          </w:tcPr>
          <w:p w:rsidR="002062DA" w:rsidRDefault="00EF2214" w:rsidP="00403DC2">
            <w:pPr>
              <w:ind w:right="45"/>
              <w:jc w:val="center"/>
              <w:rPr>
                <w:sz w:val="18"/>
              </w:rPr>
            </w:pPr>
            <w:r>
              <w:rPr>
                <w:sz w:val="18"/>
              </w:rPr>
              <w:t>Rotor</w:t>
            </w:r>
            <w:r w:rsidR="00795619">
              <w:rPr>
                <w:sz w:val="18"/>
              </w:rPr>
              <w:t xml:space="preserve"> kutup sayısı</w:t>
            </w:r>
          </w:p>
        </w:tc>
        <w:tc>
          <w:tcPr>
            <w:tcW w:w="1166" w:type="dxa"/>
            <w:shd w:val="clear" w:color="auto" w:fill="FFFFFF"/>
          </w:tcPr>
          <w:p w:rsidR="002062DA" w:rsidRDefault="00795619" w:rsidP="00246D75">
            <w:pPr>
              <w:ind w:right="45"/>
              <w:jc w:val="center"/>
              <w:rPr>
                <w:sz w:val="18"/>
              </w:rPr>
            </w:pPr>
            <w:r>
              <w:rPr>
                <w:sz w:val="18"/>
              </w:rPr>
              <w:t>4</w:t>
            </w:r>
            <w:r w:rsidR="00022EEE">
              <w:rPr>
                <w:sz w:val="18"/>
              </w:rPr>
              <w:t>0</w:t>
            </w:r>
          </w:p>
        </w:tc>
      </w:tr>
      <w:tr w:rsidR="00403DC2" w:rsidRPr="009D09D2" w:rsidTr="00795619">
        <w:trPr>
          <w:trHeight w:val="210"/>
          <w:jc w:val="center"/>
        </w:trPr>
        <w:tc>
          <w:tcPr>
            <w:tcW w:w="2268" w:type="dxa"/>
            <w:shd w:val="clear" w:color="auto" w:fill="FFFFFF"/>
          </w:tcPr>
          <w:p w:rsidR="00403DC2" w:rsidRPr="009D09D2" w:rsidRDefault="00795619" w:rsidP="00246D75">
            <w:pPr>
              <w:ind w:right="45"/>
              <w:jc w:val="center"/>
              <w:rPr>
                <w:sz w:val="18"/>
              </w:rPr>
            </w:pPr>
            <w:r>
              <w:rPr>
                <w:sz w:val="18"/>
              </w:rPr>
              <w:t>Motor anma hızı</w:t>
            </w:r>
          </w:p>
        </w:tc>
        <w:tc>
          <w:tcPr>
            <w:tcW w:w="1166" w:type="dxa"/>
            <w:shd w:val="clear" w:color="auto" w:fill="FFFFFF"/>
          </w:tcPr>
          <w:p w:rsidR="00403DC2" w:rsidRPr="009D09D2" w:rsidRDefault="00022EEE" w:rsidP="00246D75">
            <w:pPr>
              <w:ind w:right="45"/>
              <w:jc w:val="center"/>
              <w:rPr>
                <w:sz w:val="18"/>
              </w:rPr>
            </w:pPr>
            <w:r>
              <w:rPr>
                <w:sz w:val="18"/>
              </w:rPr>
              <w:t>540</w:t>
            </w:r>
            <w:r w:rsidR="00795619">
              <w:rPr>
                <w:sz w:val="18"/>
              </w:rPr>
              <w:t xml:space="preserve"> rpm</w:t>
            </w:r>
          </w:p>
        </w:tc>
      </w:tr>
      <w:tr w:rsidR="00795619" w:rsidRPr="009D09D2" w:rsidTr="00795619">
        <w:trPr>
          <w:trHeight w:val="210"/>
          <w:jc w:val="center"/>
        </w:trPr>
        <w:tc>
          <w:tcPr>
            <w:tcW w:w="2268" w:type="dxa"/>
            <w:shd w:val="clear" w:color="auto" w:fill="FFFFFF"/>
          </w:tcPr>
          <w:p w:rsidR="00795619" w:rsidRPr="009D09D2" w:rsidRDefault="00795619" w:rsidP="00795619">
            <w:pPr>
              <w:ind w:right="45"/>
              <w:jc w:val="center"/>
              <w:rPr>
                <w:sz w:val="18"/>
              </w:rPr>
            </w:pPr>
            <w:r>
              <w:rPr>
                <w:sz w:val="18"/>
              </w:rPr>
              <w:t>Motor uzunluğu</w:t>
            </w:r>
          </w:p>
        </w:tc>
        <w:tc>
          <w:tcPr>
            <w:tcW w:w="1166" w:type="dxa"/>
            <w:shd w:val="clear" w:color="auto" w:fill="FFFFFF"/>
          </w:tcPr>
          <w:p w:rsidR="00795619" w:rsidRPr="009D09D2" w:rsidRDefault="00795619" w:rsidP="00246D75">
            <w:pPr>
              <w:ind w:right="45"/>
              <w:jc w:val="center"/>
              <w:rPr>
                <w:sz w:val="18"/>
              </w:rPr>
            </w:pPr>
            <w:r>
              <w:rPr>
                <w:sz w:val="18"/>
              </w:rPr>
              <w:t>150 mm</w:t>
            </w:r>
          </w:p>
        </w:tc>
      </w:tr>
      <w:tr w:rsidR="00795619" w:rsidRPr="009D09D2" w:rsidTr="00795619">
        <w:trPr>
          <w:trHeight w:val="210"/>
          <w:jc w:val="center"/>
        </w:trPr>
        <w:tc>
          <w:tcPr>
            <w:tcW w:w="2268" w:type="dxa"/>
            <w:shd w:val="clear" w:color="auto" w:fill="FFFFFF"/>
          </w:tcPr>
          <w:p w:rsidR="00795619" w:rsidRPr="009D09D2" w:rsidRDefault="00795619" w:rsidP="00246D75">
            <w:pPr>
              <w:ind w:right="45"/>
              <w:jc w:val="center"/>
              <w:rPr>
                <w:sz w:val="18"/>
              </w:rPr>
            </w:pPr>
            <w:r>
              <w:rPr>
                <w:sz w:val="18"/>
              </w:rPr>
              <w:t>Stator dış çapı</w:t>
            </w:r>
          </w:p>
        </w:tc>
        <w:tc>
          <w:tcPr>
            <w:tcW w:w="1166" w:type="dxa"/>
            <w:shd w:val="clear" w:color="auto" w:fill="FFFFFF"/>
          </w:tcPr>
          <w:p w:rsidR="00795619" w:rsidRPr="009D09D2" w:rsidRDefault="00795619" w:rsidP="00246D75">
            <w:pPr>
              <w:ind w:right="45"/>
              <w:jc w:val="center"/>
              <w:rPr>
                <w:sz w:val="18"/>
              </w:rPr>
            </w:pPr>
            <w:r>
              <w:rPr>
                <w:sz w:val="18"/>
              </w:rPr>
              <w:t>230 mm</w:t>
            </w:r>
          </w:p>
        </w:tc>
      </w:tr>
      <w:tr w:rsidR="00795619" w:rsidRPr="009D09D2" w:rsidTr="00795619">
        <w:trPr>
          <w:trHeight w:val="210"/>
          <w:jc w:val="center"/>
        </w:trPr>
        <w:tc>
          <w:tcPr>
            <w:tcW w:w="2268" w:type="dxa"/>
            <w:shd w:val="clear" w:color="auto" w:fill="FFFFFF"/>
          </w:tcPr>
          <w:p w:rsidR="00795619" w:rsidRDefault="00795619" w:rsidP="00246D75">
            <w:pPr>
              <w:ind w:right="45"/>
              <w:jc w:val="center"/>
              <w:rPr>
                <w:sz w:val="18"/>
              </w:rPr>
            </w:pPr>
            <w:r>
              <w:rPr>
                <w:sz w:val="18"/>
              </w:rPr>
              <w:t>Stator iç çapı</w:t>
            </w:r>
          </w:p>
        </w:tc>
        <w:tc>
          <w:tcPr>
            <w:tcW w:w="1166" w:type="dxa"/>
            <w:shd w:val="clear" w:color="auto" w:fill="FFFFFF"/>
          </w:tcPr>
          <w:p w:rsidR="00795619" w:rsidRPr="009D09D2" w:rsidRDefault="00795619" w:rsidP="00246D75">
            <w:pPr>
              <w:ind w:right="45"/>
              <w:jc w:val="center"/>
              <w:rPr>
                <w:sz w:val="18"/>
              </w:rPr>
            </w:pPr>
            <w:r>
              <w:rPr>
                <w:sz w:val="18"/>
              </w:rPr>
              <w:t>150 mm</w:t>
            </w:r>
          </w:p>
        </w:tc>
      </w:tr>
    </w:tbl>
    <w:p w:rsidR="00403DC2" w:rsidRDefault="00403DC2" w:rsidP="00D56760">
      <w:pPr>
        <w:pStyle w:val="BodyTextKeep"/>
        <w:ind w:right="0"/>
      </w:pPr>
    </w:p>
    <w:p w:rsidR="008E3484" w:rsidRDefault="00C54657" w:rsidP="00D56760">
      <w:pPr>
        <w:pStyle w:val="BodyTextKeep"/>
        <w:ind w:right="0"/>
      </w:pPr>
      <w:r>
        <w:object w:dxaOrig="648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6.4pt;height:88.65pt" o:ole="">
            <v:imagedata r:id="rId11" o:title=""/>
          </v:shape>
          <o:OLEObject Type="Embed" ProgID="Visio.Drawing.15" ShapeID="_x0000_i1026" DrawAspect="Content" ObjectID="_1558784296" r:id="rId12"/>
        </w:object>
      </w:r>
    </w:p>
    <w:p w:rsidR="00951A75" w:rsidRDefault="002D44E0" w:rsidP="00951A75">
      <w:pPr>
        <w:pStyle w:val="Caption"/>
      </w:pPr>
      <w:bookmarkStart w:id="3" w:name="_Ref484542839"/>
      <w:r>
        <w:t xml:space="preserve">Şekil </w:t>
      </w:r>
      <w:r>
        <w:fldChar w:fldCharType="begin"/>
      </w:r>
      <w:r>
        <w:instrText xml:space="preserve"> SEQ Şekil \* ARABIC </w:instrText>
      </w:r>
      <w:r>
        <w:fldChar w:fldCharType="separate"/>
      </w:r>
      <w:r w:rsidR="00A23E4E">
        <w:rPr>
          <w:noProof/>
        </w:rPr>
        <w:t>3</w:t>
      </w:r>
      <w:r>
        <w:fldChar w:fldCharType="end"/>
      </w:r>
      <w:r>
        <w:t>: Sistemde kullanılan doğrultucu devre şeması</w:t>
      </w:r>
      <w:bookmarkEnd w:id="3"/>
    </w:p>
    <w:p w:rsidR="00403DC2" w:rsidRDefault="00403DC2" w:rsidP="00951A75">
      <w:pPr>
        <w:rPr>
          <w:sz w:val="18"/>
          <w:szCs w:val="18"/>
        </w:rPr>
      </w:pPr>
      <w:r w:rsidRPr="00951A75">
        <w:rPr>
          <w:sz w:val="18"/>
          <w:szCs w:val="18"/>
        </w:rPr>
        <w:t>Standart motor sürücü uygulamalarının aksine TMMS tasarımında motor tasarımı ile sürücü tasarımı bir arada düşünülmelidir.</w:t>
      </w:r>
      <w:r w:rsidR="00951A75" w:rsidRPr="00951A75">
        <w:rPr>
          <w:sz w:val="18"/>
          <w:szCs w:val="18"/>
        </w:rPr>
        <w:t xml:space="preserve"> Tasarım aşamasında belirlenmesi gereken ilk parametre kullanılacak modül sayısıdır. Daha önce bahsedildiği gibi, önerilen TMMS topolojisi esnek bir yapıya sahiptir, yani istenilen sayıda sürücü evirici modülü DA bara üzerinde seri ve/veya paralel olarak bağlanabilmektedir. Yüksek sürücü verimine ulaşabilmek için yeni nesil </w:t>
      </w:r>
      <w:r w:rsidR="00EF2214">
        <w:rPr>
          <w:sz w:val="18"/>
          <w:szCs w:val="18"/>
        </w:rPr>
        <w:t>WBG</w:t>
      </w:r>
      <w:r w:rsidR="00951A75" w:rsidRPr="00951A75">
        <w:rPr>
          <w:sz w:val="18"/>
          <w:szCs w:val="18"/>
        </w:rPr>
        <w:t xml:space="preserve"> güç yarıiletkenlerinden olan GaN’lar kullanılacaktır. Şu anda piyasadan hazır temin edilebilen GaN</w:t>
      </w:r>
      <w:r w:rsidR="00A23E4E">
        <w:rPr>
          <w:sz w:val="18"/>
          <w:szCs w:val="18"/>
        </w:rPr>
        <w:t xml:space="preserve"> </w:t>
      </w:r>
      <w:r w:rsidR="00951A75" w:rsidRPr="00951A75">
        <w:rPr>
          <w:sz w:val="18"/>
          <w:szCs w:val="18"/>
        </w:rPr>
        <w:t>ürünleri en fazla 650V dayanma gerilimine sahiptir</w:t>
      </w:r>
      <w:r w:rsidR="00EF2214">
        <w:rPr>
          <w:sz w:val="18"/>
          <w:szCs w:val="18"/>
        </w:rPr>
        <w:t xml:space="preserve"> </w:t>
      </w:r>
      <w:r w:rsidR="00EF2214">
        <w:rPr>
          <w:sz w:val="18"/>
          <w:szCs w:val="18"/>
        </w:rPr>
        <w:fldChar w:fldCharType="begin" w:fldLock="1"/>
      </w:r>
      <w:r w:rsidR="009A4E6D">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"[13]", "plainTextFormattedCitation" : "[13]", "previouslyFormattedCitation" : "[13]" }, "properties" : { "noteIndex" : 0 }, "schema" : "https://github.com/citation-style-language/schema/raw/master/csl-citation.json" }</w:instrText>
      </w:r>
      <w:r w:rsidR="00EF2214">
        <w:rPr>
          <w:sz w:val="18"/>
          <w:szCs w:val="18"/>
        </w:rPr>
        <w:fldChar w:fldCharType="separate"/>
      </w:r>
      <w:r w:rsidR="00EF2214" w:rsidRPr="00EF2214">
        <w:rPr>
          <w:noProof/>
          <w:sz w:val="18"/>
          <w:szCs w:val="18"/>
        </w:rPr>
        <w:t>[13]</w:t>
      </w:r>
      <w:r w:rsidR="00EF2214">
        <w:rPr>
          <w:sz w:val="18"/>
          <w:szCs w:val="18"/>
        </w:rPr>
        <w:fldChar w:fldCharType="end"/>
      </w:r>
      <w:r w:rsidR="00951A75" w:rsidRPr="00951A75">
        <w:rPr>
          <w:sz w:val="18"/>
          <w:szCs w:val="18"/>
        </w:rPr>
        <w:t xml:space="preserve">. </w:t>
      </w:r>
      <w:r w:rsidR="00951A75">
        <w:rPr>
          <w:sz w:val="18"/>
          <w:szCs w:val="18"/>
        </w:rPr>
        <w:t xml:space="preserve">İki seviyeli evirici modülleri kullanıldığında mevcut DA bara gerilimine uyumlu olarak gerekli olan transistör minimum dayanma gerilimi DA baranın </w:t>
      </w:r>
      <w:r w:rsidR="00EF2214">
        <w:rPr>
          <w:sz w:val="18"/>
          <w:szCs w:val="18"/>
        </w:rPr>
        <w:t>1,5</w:t>
      </w:r>
      <w:r w:rsidR="00951A75">
        <w:rPr>
          <w:sz w:val="18"/>
          <w:szCs w:val="18"/>
        </w:rPr>
        <w:t xml:space="preserve"> katı, yani 810 V olmalıdır. </w:t>
      </w:r>
      <w:r w:rsidR="00EF2214">
        <w:rPr>
          <w:sz w:val="18"/>
          <w:szCs w:val="18"/>
        </w:rPr>
        <w:t xml:space="preserve">Bu değer hesaplanırken motor sürücüdeki parasitik endüktansların (transistör, kondansatör ve baradan kaynaklı) anahtarlama anlarında transistörler üzerinde yarattığı gerilim yükselmelerinden dolayı güvenlik payı bırakılmıştır. </w:t>
      </w:r>
      <w:r w:rsidR="00951A75">
        <w:rPr>
          <w:sz w:val="18"/>
          <w:szCs w:val="18"/>
        </w:rPr>
        <w:t>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951A75" w:rsidRDefault="00951A75" w:rsidP="00951A75">
      <w:pPr>
        <w:rPr>
          <w:sz w:val="18"/>
          <w:szCs w:val="18"/>
        </w:rPr>
      </w:pPr>
    </w:p>
    <w:p w:rsidR="00A23E4E" w:rsidRDefault="00951A75" w:rsidP="00A23E4E">
      <w:pPr>
        <w:pStyle w:val="BodyTextKeep"/>
        <w:ind w:right="0"/>
      </w:pPr>
      <w:r>
        <w:t>Paralel bağlı modül sayısı açısından belirleyici olan bir çok parametre vardır. Bunlardan birisi modül başına düşen güç ihtiyacıdır. Bu parametre seçilen transistörlerin akım anma değerini ve sistemin verimini etkiler. Diğer bir parametre ise stator yapısının, yani oluk sayısının uygunluğudur.</w:t>
      </w:r>
      <w:r w:rsidR="002062DA">
        <w:t xml:space="preserve"> Standart </w:t>
      </w:r>
      <w:r w:rsidR="002062DA">
        <w:t xml:space="preserve">motorlarda faz ve kutup başına düşen oluk sayısı bir parametre olarak kullanılır. TMMS’de yer alan motorlarda ise faz ve modül başına oluk sayısı kullanılmalıdır (w). w değeri en az 1 olmalı ve tam sayı olmalıdır. Buna göre, örneğin </w:t>
      </w:r>
      <w:r w:rsidR="00795619">
        <w:t>48</w:t>
      </w:r>
      <w:r w:rsidR="002062DA">
        <w:t xml:space="preserve"> oluklu bir makina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Pr="00A23E4E">
        <w:fldChar w:fldCharType="begin"/>
      </w:r>
      <w:r w:rsidRPr="00A23E4E">
        <w:instrText xml:space="preserve"> REF _Ref484544822 \h </w:instrText>
      </w:r>
      <w:r>
        <w:instrText xml:space="preserve"> \* MERGEFORMAT </w:instrText>
      </w:r>
      <w:r w:rsidRPr="00A23E4E">
        <w:fldChar w:fldCharType="separate"/>
      </w:r>
      <w:r w:rsidRPr="00A23E4E">
        <w:t xml:space="preserve">Şekil </w:t>
      </w:r>
      <w:r w:rsidRPr="00A23E4E">
        <w:rPr>
          <w:noProof/>
        </w:rPr>
        <w:t>4</w:t>
      </w:r>
      <w:r w:rsidRPr="00A23E4E">
        <w:fldChar w:fldCharType="end"/>
      </w:r>
      <w:r w:rsidRPr="00A23E4E">
        <w:t>’te</w:t>
      </w:r>
      <w:r w:rsidRPr="00951A75">
        <w:t xml:space="preserve"> gösterilmiştir. </w:t>
      </w:r>
      <w:r>
        <w:t xml:space="preserve">Bu çalışmaya göre, 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fldChar w:fldCharType="begin"/>
      </w:r>
      <w:r>
        <w:instrText xml:space="preserve"> REF _Ref484545057 \h </w:instrText>
      </w:r>
      <w:r>
        <w:fldChar w:fldCharType="separate"/>
      </w:r>
      <w:r>
        <w:t xml:space="preserve">Şekil </w:t>
      </w:r>
      <w:r>
        <w:rPr>
          <w:noProof/>
        </w:rPr>
        <w:t>5</w:t>
      </w:r>
      <w:r>
        <w:fldChar w:fldCharType="end"/>
      </w:r>
      <w:r>
        <w:t>‘te gösterilmiştir.</w:t>
      </w:r>
    </w:p>
    <w:p w:rsidR="00A23E4E" w:rsidRDefault="00A23E4E" w:rsidP="00D56760">
      <w:pPr>
        <w:pStyle w:val="BodyTextKeep"/>
        <w:ind w:right="0"/>
      </w:pPr>
    </w:p>
    <w:p w:rsidR="00A23E4E" w:rsidRDefault="00A23E4E" w:rsidP="00A23E4E">
      <w:pPr>
        <w:pStyle w:val="BodyTextKeep"/>
        <w:ind w:right="0"/>
      </w:pPr>
    </w:p>
    <w:p w:rsidR="0069048F" w:rsidRDefault="0069048F" w:rsidP="00A23E4E">
      <w:pPr>
        <w:pStyle w:val="BodyTextKeep"/>
        <w:ind w:right="0"/>
      </w:pPr>
      <w:r>
        <w:rPr>
          <w:noProof/>
          <w:lang w:val="en-US"/>
        </w:rPr>
        <w:drawing>
          <wp:inline distT="0" distB="0" distL="0" distR="0">
            <wp:extent cx="2781300" cy="2602553"/>
            <wp:effectExtent l="0" t="0" r="0" b="7620"/>
            <wp:docPr id="5" name="Picture 5" descr="C:\Users\ugurm\Desktop\gitthub\IMMD\EL-EN 2017\shift_e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gurm\Desktop\gitthub\IMMD\EL-EN 2017\shift_elen.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5651" t="6000" r="8476" b="3000"/>
                    <a:stretch/>
                  </pic:blipFill>
                  <pic:spPr bwMode="auto">
                    <a:xfrm>
                      <a:off x="0" y="0"/>
                      <a:ext cx="2787693" cy="2608535"/>
                    </a:xfrm>
                    <a:prstGeom prst="rect">
                      <a:avLst/>
                    </a:prstGeom>
                    <a:noFill/>
                    <a:ln>
                      <a:noFill/>
                    </a:ln>
                    <a:extLst>
                      <a:ext uri="{53640926-AAD7-44D8-BBD7-CCE9431645EC}">
                        <a14:shadowObscured xmlns:a14="http://schemas.microsoft.com/office/drawing/2010/main"/>
                      </a:ext>
                    </a:extLst>
                  </pic:spPr>
                </pic:pic>
              </a:graphicData>
            </a:graphic>
          </wp:inline>
        </w:drawing>
      </w:r>
    </w:p>
    <w:p w:rsidR="00A23E4E" w:rsidRDefault="00A23E4E" w:rsidP="00A23E4E">
      <w:pPr>
        <w:pStyle w:val="Caption"/>
      </w:pPr>
      <w:bookmarkStart w:id="4" w:name="_Ref484544822"/>
      <w:r>
        <w:t xml:space="preserve">Şekil </w:t>
      </w:r>
      <w:r>
        <w:fldChar w:fldCharType="begin"/>
      </w:r>
      <w:r>
        <w:instrText xml:space="preserve"> SEQ Şekil \* ARABIC </w:instrText>
      </w:r>
      <w:r>
        <w:fldChar w:fldCharType="separate"/>
      </w:r>
      <w:r>
        <w:rPr>
          <w:noProof/>
        </w:rPr>
        <w:t>4</w:t>
      </w:r>
      <w:r>
        <w:fldChar w:fldCharType="end"/>
      </w:r>
      <w:r>
        <w:t>: Interleaving tekniği kullanıldığında DA bara akımının etkin değerinin farklı modül sayıları ve faz kayması açılarına göre değişimi</w:t>
      </w:r>
      <w:bookmarkEnd w:id="4"/>
    </w:p>
    <w:p w:rsidR="009A4E6D" w:rsidRDefault="00A23E4E" w:rsidP="009A4E6D">
      <w:pPr>
        <w:rPr>
          <w:sz w:val="18"/>
          <w:szCs w:val="18"/>
        </w:rPr>
      </w:pPr>
      <w:r w:rsidRPr="00A23E4E">
        <w:rPr>
          <w:sz w:val="18"/>
          <w:szCs w:val="18"/>
        </w:rPr>
        <w:t>Ta</w:t>
      </w:r>
      <w:r>
        <w:rPr>
          <w:sz w:val="18"/>
          <w:szCs w:val="18"/>
        </w:rPr>
        <w:t>sarımda bir sonraki</w:t>
      </w:r>
      <w:r w:rsidR="00FA5284">
        <w:rPr>
          <w:sz w:val="18"/>
          <w:szCs w:val="18"/>
        </w:rPr>
        <w:t xml:space="preserve"> aşama</w:t>
      </w:r>
      <w:r>
        <w:rPr>
          <w:sz w:val="18"/>
          <w:szCs w:val="18"/>
        </w:rPr>
        <w:t xml:space="preserve"> yarıiletken anahtarların seçimidir. </w:t>
      </w:r>
      <w:r w:rsidR="00EF2214">
        <w:rPr>
          <w:sz w:val="18"/>
          <w:szCs w:val="18"/>
        </w:rPr>
        <w:t>600 Volt ve üzeri dayanma gerilimlerinde</w:t>
      </w:r>
      <w:r>
        <w:rPr>
          <w:sz w:val="18"/>
          <w:szCs w:val="18"/>
        </w:rPr>
        <w:t xml:space="preserve"> şu anda piyasada iki tip GaN bulunmaktadır: Transphorm tarafından üretilen kaskod yapıdaki GaN’lar ve GaN Systems tarafından üretilen enhancement mode GaN’lar. GaN seçiminde ilk olarak gerekli anma akımı değeri hesaplanmalıdır. Bunun için de, </w:t>
      </w:r>
      <w:r w:rsidR="00EF2214">
        <w:rPr>
          <w:sz w:val="18"/>
          <w:szCs w:val="18"/>
        </w:rPr>
        <w:t>stator</w:t>
      </w:r>
      <w:r>
        <w:rPr>
          <w:sz w:val="18"/>
          <w:szCs w:val="18"/>
        </w:rPr>
        <w:t xml:space="preserve"> sargı</w:t>
      </w:r>
      <w:r w:rsidR="00EF2214">
        <w:rPr>
          <w:sz w:val="18"/>
          <w:szCs w:val="18"/>
        </w:rPr>
        <w:t>ları üzerinde endüklenen gerilimden yola çıkılabilir</w:t>
      </w:r>
      <w:r w:rsidR="009A4E6D">
        <w:rPr>
          <w:sz w:val="18"/>
          <w:szCs w:val="18"/>
        </w:rPr>
        <w:t>.</w:t>
      </w:r>
    </w:p>
    <w:p w:rsidR="009A4E6D" w:rsidRDefault="009A4E6D" w:rsidP="009A4E6D">
      <w:pPr>
        <w:rPr>
          <w:sz w:val="18"/>
          <w:szCs w:val="18"/>
        </w:rPr>
      </w:pPr>
    </w:p>
    <w:p w:rsidR="009A4E6D" w:rsidRDefault="00A23E4E" w:rsidP="009A4E6D">
      <w:pPr>
        <w:pStyle w:val="BodyTextKeep"/>
        <w:ind w:right="0"/>
      </w:pPr>
      <w:r>
        <w:t xml:space="preserve">Bir modülün bir fazına ait </w:t>
      </w:r>
      <w:r w:rsidR="00EF2214">
        <w:t>stator</w:t>
      </w:r>
      <w:r>
        <w:t xml:space="preserve"> sargı </w:t>
      </w:r>
      <w:r w:rsidR="00EF2214">
        <w:t xml:space="preserve">endüklenen </w:t>
      </w:r>
      <w:r>
        <w:t>gerilimi etkin değeri</w:t>
      </w:r>
      <w:r w:rsidR="00EF2214">
        <w:t xml:space="preserve"> Eşitlik 1’de </w:t>
      </w:r>
      <w:r>
        <w:t>gösterilmiştir.</w:t>
      </w:r>
      <w:r w:rsidR="00EF2214">
        <w:t xml:space="preserve"> Bu eşitlikte, N</w:t>
      </w:r>
      <w:r w:rsidR="00EF2214" w:rsidRPr="00022EEE">
        <w:rPr>
          <w:vertAlign w:val="subscript"/>
        </w:rPr>
        <w:t>phm</w:t>
      </w:r>
      <w:r w:rsidR="00EF2214">
        <w:t>, faz başına ve modül başına sarım sayısı olarak tanımlanabilir. Bu çalışmada sarım içi tur sayısı 22 olarak seçilmiştir. Toplam tur sayısı ise Eşitlik 2’de gösterildiği gibi 88 olarak bulunmuştur.</w:t>
      </w:r>
      <w:r w:rsidR="009A4E6D">
        <w:t xml:space="preserve"> Ayrıca motor hava aralığındaki tepe akı yoğunluğu, motor nüvesini doyuma ulaştırmayacak şekilde 0.9 olarak alındığında, kutup başına akı yoğunluğu Eşitlik 3’te gösterildiği gibi </w:t>
      </w:r>
      <w:r w:rsidR="009A4E6D">
        <w:lastRenderedPageBreak/>
        <w:t>bulunabilir.</w:t>
      </w:r>
      <w:r w:rsidR="009A4E6D" w:rsidRPr="009A4E6D">
        <w:t xml:space="preserve"> </w:t>
      </w:r>
      <w:r w:rsidR="009A4E6D">
        <w:t xml:space="preserve">Fraksiyonel oluklu makinalara yönelik var olan tablolara bakıldığında sarım faktörü 48/40 oluk/kutup oranı için 0.933’tür </w:t>
      </w:r>
      <w:r w:rsidR="009A4E6D">
        <w:fldChar w:fldCharType="begin" w:fldLock="1"/>
      </w:r>
      <w:r w:rsidR="00156E8E">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9A4E6D">
        <w:fldChar w:fldCharType="separate"/>
      </w:r>
      <w:r w:rsidR="009A4E6D" w:rsidRPr="009A4E6D">
        <w:rPr>
          <w:noProof/>
        </w:rPr>
        <w:t>[9]</w:t>
      </w:r>
      <w:r w:rsidR="009A4E6D">
        <w:fldChar w:fldCharType="end"/>
      </w:r>
      <w:r w:rsidR="009A4E6D">
        <w:t>. Son olarak, gerekli anma rotor hızı için gerekli olan stator akım frekansı da Eşitlik 4’teki gibi bulunmuş ve faz ve modül başına indüklenen gerilim etkin değeri 69.6 V olarak hesaplanmıştır. Motor sürücü modüllerinin sinüzoidal darbe genişlik modülasyonu ile anahtarlandığında (S-PWM) gerekli olan modülasyon endeksi değeri Eşitlik 5’teki gibi 0,8 olarak hesaplanabilir. Bu hesapta modül ve faz başına sürücü çıkış gerilimi (V</w:t>
      </w:r>
      <w:r w:rsidR="009A4E6D" w:rsidRPr="009A4E6D">
        <w:rPr>
          <w:vertAlign w:val="subscript"/>
        </w:rPr>
        <w:t>p-rms</w:t>
      </w:r>
      <w:r w:rsidR="009A4E6D">
        <w:t>), yüzde 10’luk gerilim düşümü hesaba katılarak 76.5 V olarak alınmış ve modül başına DA gerilim (V</w:t>
      </w:r>
      <w:r w:rsidR="009A4E6D" w:rsidRPr="009A4E6D">
        <w:rPr>
          <w:vertAlign w:val="subscript"/>
        </w:rPr>
        <w:t>dc-m</w:t>
      </w:r>
      <w:r w:rsidR="009A4E6D">
        <w:t>), seri bağlı modül sayısından elde edilmiştir. Sonuç olarak, motor güç faktörü ve anma verimi kullanılarak faz ve modül başına sürücü çıkış akımı Eşitlik 6’da gösterildiği gibi 10,75 amper olarak bulunmuştur.</w:t>
      </w:r>
    </w:p>
    <w:p w:rsidR="009A4E6D" w:rsidRDefault="009A4E6D" w:rsidP="009A4E6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3"/>
      </w:tblGrid>
      <w:tr w:rsidR="00EF2214" w:rsidTr="009A4E6D">
        <w:tc>
          <w:tcPr>
            <w:tcW w:w="3823" w:type="dxa"/>
          </w:tcPr>
          <w:p w:rsidR="00EF2214" w:rsidRDefault="00EF2214" w:rsidP="00EF2214">
            <w:pPr>
              <w:jc w:val="cente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703" w:type="dxa"/>
          </w:tcPr>
          <w:p w:rsidR="00EF2214" w:rsidRDefault="00EF2214" w:rsidP="00EF2214">
            <w:pPr>
              <w:jc w:val="center"/>
              <w:rPr>
                <w:sz w:val="18"/>
                <w:szCs w:val="18"/>
              </w:rPr>
            </w:pPr>
            <w:r>
              <w:rPr>
                <w:sz w:val="18"/>
                <w:szCs w:val="18"/>
              </w:rPr>
              <w:t>(1)</w:t>
            </w:r>
          </w:p>
        </w:tc>
      </w:tr>
      <w:tr w:rsidR="00EF2214" w:rsidTr="009A4E6D">
        <w:tc>
          <w:tcPr>
            <w:tcW w:w="3823" w:type="dxa"/>
            <w:vAlign w:val="center"/>
          </w:tcPr>
          <w:p w:rsidR="009A4E6D" w:rsidRDefault="009A4E6D" w:rsidP="009A4E6D">
            <w:pPr>
              <w:jc w:val="center"/>
              <w:rPr>
                <w:sz w:val="18"/>
                <w:szCs w:val="18"/>
              </w:rPr>
            </w:pPr>
          </w:p>
          <w:p w:rsidR="00EF2214" w:rsidRPr="009A4E6D" w:rsidRDefault="00EF2214" w:rsidP="009A4E6D">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katman </m:t>
                    </m:r>
                    <m:r>
                      <w:rPr>
                        <w:rFonts w:ascii="Cambria Math" w:hAnsi="Cambria Math"/>
                        <w:sz w:val="18"/>
                        <w:szCs w:val="18"/>
                      </w:rPr>
                      <m:t>zQ w</m:t>
                    </m:r>
                  </m:num>
                  <m:den>
                    <m:r>
                      <w:rPr>
                        <w:rFonts w:ascii="Cambria Math" w:hAnsi="Cambria Math"/>
                        <w:sz w:val="18"/>
                        <w:szCs w:val="18"/>
                      </w:rPr>
                      <m:t>2</m:t>
                    </m:r>
                  </m:den>
                </m:f>
              </m:oMath>
            </m:oMathPara>
          </w:p>
          <w:p w:rsidR="009A4E6D" w:rsidRDefault="009A4E6D" w:rsidP="009A4E6D">
            <w:pPr>
              <w:jc w:val="center"/>
              <w:rPr>
                <w:sz w:val="18"/>
                <w:szCs w:val="18"/>
              </w:rPr>
            </w:pPr>
          </w:p>
        </w:tc>
        <w:tc>
          <w:tcPr>
            <w:tcW w:w="703" w:type="dxa"/>
            <w:vAlign w:val="center"/>
          </w:tcPr>
          <w:p w:rsidR="00EF2214" w:rsidRDefault="009A4E6D" w:rsidP="009A4E6D">
            <w:pPr>
              <w:jc w:val="center"/>
              <w:rPr>
                <w:sz w:val="18"/>
                <w:szCs w:val="18"/>
              </w:rPr>
            </w:pPr>
            <w:r>
              <w:rPr>
                <w:sz w:val="18"/>
                <w:szCs w:val="18"/>
              </w:rPr>
              <w:t>(2)</w:t>
            </w:r>
          </w:p>
        </w:tc>
      </w:tr>
      <w:tr w:rsidR="009A4E6D" w:rsidTr="009A4E6D">
        <w:tc>
          <w:tcPr>
            <w:tcW w:w="3823" w:type="dxa"/>
            <w:vAlign w:val="center"/>
          </w:tcPr>
          <w:p w:rsidR="009A4E6D" w:rsidRPr="009A4E6D" w:rsidRDefault="009A4E6D"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L D</m:t>
                    </m:r>
                    <m:acc>
                      <m:accPr>
                        <m:ctrlPr>
                          <w:rPr>
                            <w:rFonts w:ascii="Cambria Math" w:hAnsi="Cambria Math"/>
                            <w:i/>
                            <w:sz w:val="18"/>
                            <w:szCs w:val="18"/>
                          </w:rPr>
                        </m:ctrlPr>
                      </m:accPr>
                      <m:e>
                        <m:r>
                          <w:rPr>
                            <w:rFonts w:ascii="Cambria Math" w:hAnsi="Cambria Math"/>
                            <w:sz w:val="18"/>
                            <w:szCs w:val="18"/>
                          </w:rPr>
                          <m:t>B</m:t>
                        </m:r>
                      </m:e>
                    </m:acc>
                  </m:num>
                  <m:den>
                    <m:r>
                      <w:rPr>
                        <w:rFonts w:ascii="Cambria Math" w:hAnsi="Cambria Math"/>
                        <w:sz w:val="18"/>
                        <w:szCs w:val="18"/>
                      </w:rPr>
                      <m:t>p</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(3)</w:t>
            </w:r>
          </w:p>
        </w:tc>
      </w:tr>
      <w:tr w:rsidR="009A4E6D" w:rsidTr="009A4E6D">
        <w:tc>
          <w:tcPr>
            <w:tcW w:w="3823" w:type="dxa"/>
            <w:vAlign w:val="center"/>
          </w:tcPr>
          <w:p w:rsidR="009A4E6D" w:rsidRPr="009A4E6D" w:rsidRDefault="009A4E6D" w:rsidP="009A4E6D">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p</m:t>
                    </m:r>
                  </m:num>
                  <m:den>
                    <m:r>
                      <w:rPr>
                        <w:rFonts w:ascii="Cambria Math" w:hAnsi="Cambria Math"/>
                        <w:sz w:val="18"/>
                        <w:szCs w:val="18"/>
                      </w:rPr>
                      <m:t>120</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(4)</w:t>
            </w:r>
          </w:p>
        </w:tc>
      </w:tr>
      <w:tr w:rsidR="009A4E6D" w:rsidTr="009A4E6D">
        <w:tc>
          <w:tcPr>
            <w:tcW w:w="3823" w:type="dxa"/>
            <w:vAlign w:val="center"/>
          </w:tcPr>
          <w:p w:rsidR="009A4E6D" w:rsidRPr="009A4E6D" w:rsidRDefault="009A4E6D"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2 </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(5)</w:t>
            </w:r>
          </w:p>
        </w:tc>
      </w:tr>
      <w:tr w:rsidR="009A4E6D" w:rsidTr="009A4E6D">
        <w:tc>
          <w:tcPr>
            <w:tcW w:w="3823" w:type="dxa"/>
            <w:vAlign w:val="center"/>
          </w:tcPr>
          <w:p w:rsidR="009A4E6D" w:rsidRDefault="009A4E6D" w:rsidP="00823ECD">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 xml:space="preserve">3 </m:t>
                    </m:r>
                    <m:r>
                      <w:rPr>
                        <w:rFonts w:ascii="Cambria Math" w:hAnsi="Cambria Math"/>
                      </w:rPr>
                      <m:t xml:space="preserve">η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sSub>
                      <m:sSubPr>
                        <m:ctrlPr>
                          <w:rPr>
                            <w:rFonts w:ascii="Cambria Math" w:hAnsi="Cambria Math"/>
                            <w:i/>
                          </w:rPr>
                        </m:ctrlPr>
                      </m:sSubPr>
                      <m:e>
                        <m:r>
                          <w:rPr>
                            <w:rFonts w:ascii="Cambria Math" w:hAnsi="Cambria Math"/>
                          </w:rPr>
                          <m:t>V</m:t>
                        </m:r>
                      </m:e>
                      <m:sub>
                        <m:r>
                          <w:rPr>
                            <w:rFonts w:ascii="Cambria Math" w:hAnsi="Cambria Math"/>
                          </w:rPr>
                          <m:t>p-rms</m:t>
                        </m:r>
                      </m:sub>
                    </m:sSub>
                  </m:den>
                </m:f>
              </m:oMath>
            </m:oMathPara>
          </w:p>
        </w:tc>
        <w:tc>
          <w:tcPr>
            <w:tcW w:w="703" w:type="dxa"/>
            <w:vAlign w:val="center"/>
          </w:tcPr>
          <w:p w:rsidR="009A4E6D" w:rsidRDefault="009A4E6D" w:rsidP="009A4E6D">
            <w:pPr>
              <w:jc w:val="center"/>
              <w:rPr>
                <w:sz w:val="18"/>
                <w:szCs w:val="18"/>
              </w:rPr>
            </w:pPr>
            <w:r>
              <w:rPr>
                <w:sz w:val="18"/>
                <w:szCs w:val="18"/>
              </w:rPr>
              <w:t>(6)</w:t>
            </w:r>
          </w:p>
        </w:tc>
      </w:tr>
    </w:tbl>
    <w:p w:rsidR="00A23E4E" w:rsidRDefault="00A23E4E" w:rsidP="00A23E4E">
      <w:pPr>
        <w:rPr>
          <w:sz w:val="18"/>
          <w:szCs w:val="18"/>
        </w:rPr>
      </w:pPr>
    </w:p>
    <w:p w:rsidR="00022EEE" w:rsidRDefault="00022EEE" w:rsidP="00A23E4E">
      <w:pPr>
        <w:rPr>
          <w:sz w:val="18"/>
          <w:szCs w:val="18"/>
        </w:rPr>
      </w:pPr>
    </w:p>
    <w:p w:rsidR="00A23E4E" w:rsidRDefault="00A23E4E" w:rsidP="00A23E4E">
      <w:pPr>
        <w:pStyle w:val="BodyTextKeep"/>
        <w:ind w:right="0"/>
      </w:pPr>
      <w:r>
        <w:object w:dxaOrig="4275" w:dyaOrig="4605">
          <v:shape id="_x0000_i1025" type="#_x0000_t75" style="width:213.9pt;height:230.55pt" o:ole="">
            <v:imagedata r:id="rId14" o:title=""/>
          </v:shape>
          <o:OLEObject Type="Embed" ProgID="Visio.Drawing.15" ShapeID="_x0000_i1025" DrawAspect="Content" ObjectID="_1558784297" r:id="rId15"/>
        </w:object>
      </w:r>
    </w:p>
    <w:p w:rsidR="00A23E4E" w:rsidRDefault="00A23E4E" w:rsidP="00A23E4E">
      <w:pPr>
        <w:pStyle w:val="Caption"/>
      </w:pPr>
      <w:bookmarkStart w:id="5" w:name="_Ref484545057"/>
      <w:r>
        <w:t xml:space="preserve">Şekil </w:t>
      </w:r>
      <w:r>
        <w:fldChar w:fldCharType="begin"/>
      </w:r>
      <w:r>
        <w:instrText xml:space="preserve"> SEQ Şekil \* ARABIC </w:instrText>
      </w:r>
      <w:r>
        <w:fldChar w:fldCharType="separate"/>
      </w:r>
      <w:r>
        <w:rPr>
          <w:noProof/>
        </w:rPr>
        <w:t>5</w:t>
      </w:r>
      <w:r>
        <w:fldChar w:fldCharType="end"/>
      </w:r>
      <w:bookmarkEnd w:id="5"/>
      <w:r>
        <w:t>: Önerilen TMMS güç katı topolojisi devre şeması</w:t>
      </w:r>
    </w:p>
    <w:p w:rsidR="000C3B19" w:rsidRPr="000C3B19" w:rsidRDefault="008F5B7E" w:rsidP="000C3B19">
      <w:pPr>
        <w:rPr>
          <w:sz w:val="18"/>
          <w:szCs w:val="18"/>
        </w:rPr>
      </w:pPr>
      <w:r w:rsidRPr="008F5B7E">
        <w:rPr>
          <w:sz w:val="18"/>
          <w:szCs w:val="18"/>
        </w:rPr>
        <w:t>Bu çıkarımlar doğrultusunda, iki farklı tipte GaN seçilmiş ve bu iki anahtar üzerinde kayıp analizi yapılarak en iyi anahtarlama frekansı seçilmiştir.</w:t>
      </w:r>
      <w:r>
        <w:rPr>
          <w:sz w:val="18"/>
          <w:szCs w:val="18"/>
        </w:rPr>
        <w:t xml:space="preserve"> Bu analiz sırasında sürücü verimi (yalnızca </w:t>
      </w:r>
      <w:r>
        <w:rPr>
          <w:sz w:val="18"/>
          <w:szCs w:val="18"/>
        </w:rPr>
        <w:t xml:space="preserve">yarıiletkenler </w:t>
      </w:r>
      <w:r w:rsidR="009A4E6D">
        <w:rPr>
          <w:sz w:val="18"/>
          <w:szCs w:val="18"/>
        </w:rPr>
        <w:t>dâhil</w:t>
      </w:r>
      <w:r>
        <w:rPr>
          <w:sz w:val="18"/>
          <w:szCs w:val="18"/>
        </w:rPr>
        <w:t xml:space="preserve"> olmak üzere) hedefi % 99 olarak belirlenmiştir. TMMS’lerde anahtarlama frekansı seçiminde iki kritik durum vardır. Anahtarlama frekansı arttıkça DA bara kondansatör boyutları küçültülebilmektedir. Diğer bir taraftan, anahtarlama frekansı arttıkça yarıiletkenlerin kayıpları </w:t>
      </w:r>
      <w:r w:rsidRPr="000C3B19">
        <w:rPr>
          <w:sz w:val="18"/>
          <w:szCs w:val="18"/>
        </w:rPr>
        <w:t>artmaktadır. Bu çalışmada anahtarlama frekansı verim hedefi kullanılarak belirlenecektir.</w:t>
      </w:r>
      <w:r w:rsidR="00823ECD">
        <w:rPr>
          <w:sz w:val="18"/>
          <w:szCs w:val="18"/>
        </w:rPr>
        <w:t xml:space="preserve"> TMMS sistemini standart motor sürücü sistemi ile karşılaştırmak amacıyla, aynı anma değerlerinde tek bir motor sürücü eviricisine sahip IGBTli bir devre daha tasarlanmıştır. Bu tasarımda kullanılan IGBT ve s</w:t>
      </w:r>
      <w:r w:rsidR="000C3B19" w:rsidRPr="000C3B19">
        <w:rPr>
          <w:sz w:val="18"/>
          <w:szCs w:val="18"/>
        </w:rPr>
        <w:t>eçilen</w:t>
      </w:r>
      <w:r w:rsidR="00823ECD">
        <w:rPr>
          <w:sz w:val="18"/>
          <w:szCs w:val="18"/>
        </w:rPr>
        <w:t xml:space="preserve"> iki farklı tipte</w:t>
      </w:r>
      <w:r w:rsidR="000C3B19" w:rsidRPr="000C3B19">
        <w:rPr>
          <w:sz w:val="18"/>
          <w:szCs w:val="18"/>
        </w:rPr>
        <w:t xml:space="preserve"> GaN transistörler ve kritik parametreleri </w:t>
      </w:r>
      <w:r w:rsidR="000C3B19" w:rsidRPr="000C3B19">
        <w:rPr>
          <w:sz w:val="18"/>
          <w:szCs w:val="18"/>
        </w:rPr>
        <w:fldChar w:fldCharType="begin"/>
      </w:r>
      <w:r w:rsidR="000C3B19" w:rsidRPr="000C3B19">
        <w:rPr>
          <w:sz w:val="18"/>
          <w:szCs w:val="18"/>
        </w:rPr>
        <w:instrText xml:space="preserve"> REF _Ref484549515 \h </w:instrText>
      </w:r>
      <w:r w:rsidR="000C3B19">
        <w:rPr>
          <w:sz w:val="18"/>
          <w:szCs w:val="18"/>
        </w:rPr>
        <w:instrText xml:space="preserve"> \* MERGEFORMAT </w:instrText>
      </w:r>
      <w:r w:rsidR="000C3B19" w:rsidRPr="000C3B19">
        <w:rPr>
          <w:sz w:val="18"/>
          <w:szCs w:val="18"/>
        </w:rPr>
      </w:r>
      <w:r w:rsidR="000C3B19" w:rsidRPr="000C3B19">
        <w:rPr>
          <w:sz w:val="18"/>
          <w:szCs w:val="18"/>
        </w:rPr>
        <w:fldChar w:fldCharType="separate"/>
      </w:r>
      <w:r w:rsidR="000C3B19" w:rsidRPr="000C3B19">
        <w:rPr>
          <w:sz w:val="18"/>
          <w:szCs w:val="18"/>
        </w:rPr>
        <w:t xml:space="preserve">Tablo </w:t>
      </w:r>
      <w:r w:rsidR="000C3B19" w:rsidRPr="000C3B19">
        <w:rPr>
          <w:noProof/>
          <w:sz w:val="18"/>
          <w:szCs w:val="18"/>
        </w:rPr>
        <w:t>2</w:t>
      </w:r>
      <w:r w:rsidR="000C3B19" w:rsidRPr="000C3B19">
        <w:rPr>
          <w:sz w:val="18"/>
          <w:szCs w:val="18"/>
        </w:rPr>
        <w:fldChar w:fldCharType="end"/>
      </w:r>
      <w:r w:rsidR="000C3B19" w:rsidRPr="000C3B19">
        <w:rPr>
          <w:sz w:val="18"/>
          <w:szCs w:val="18"/>
        </w:rPr>
        <w:t>‘de gösterilmiştir.</w:t>
      </w:r>
      <w:r w:rsidR="000C3B19">
        <w:rPr>
          <w:sz w:val="18"/>
          <w:szCs w:val="18"/>
        </w:rPr>
        <w:t xml:space="preserve"> </w:t>
      </w:r>
    </w:p>
    <w:p w:rsidR="000C3B19" w:rsidRDefault="000C3B19" w:rsidP="000C3B19">
      <w:pPr>
        <w:pStyle w:val="Caption"/>
        <w:keepNext/>
      </w:pPr>
      <w:bookmarkStart w:id="6" w:name="_Ref484549515"/>
      <w:r>
        <w:t xml:space="preserve">Tablo </w:t>
      </w:r>
      <w:r>
        <w:fldChar w:fldCharType="begin"/>
      </w:r>
      <w:r>
        <w:instrText xml:space="preserve"> SEQ Tablo \* ARABIC </w:instrText>
      </w:r>
      <w:r>
        <w:fldChar w:fldCharType="separate"/>
      </w:r>
      <w:r>
        <w:rPr>
          <w:noProof/>
        </w:rPr>
        <w:t>2</w:t>
      </w:r>
      <w:r>
        <w:fldChar w:fldCharType="end"/>
      </w:r>
      <w:r>
        <w:t>: Seçilen GaN’lar ve kritik parametreleri</w:t>
      </w:r>
      <w:bookmarkEnd w:id="6"/>
    </w:p>
    <w:tbl>
      <w:tblPr>
        <w:tblStyle w:val="TableGrid"/>
        <w:tblW w:w="5098" w:type="dxa"/>
        <w:jc w:val="center"/>
        <w:tblLayout w:type="fixed"/>
        <w:tblLook w:val="04A0" w:firstRow="1" w:lastRow="0" w:firstColumn="1" w:lastColumn="0" w:noHBand="0" w:noVBand="1"/>
      </w:tblPr>
      <w:tblGrid>
        <w:gridCol w:w="988"/>
        <w:gridCol w:w="1417"/>
        <w:gridCol w:w="1418"/>
        <w:gridCol w:w="1275"/>
      </w:tblGrid>
      <w:tr w:rsidR="001E76A7" w:rsidRPr="001E76A7" w:rsidTr="001E76A7">
        <w:trPr>
          <w:jc w:val="center"/>
        </w:trPr>
        <w:tc>
          <w:tcPr>
            <w:tcW w:w="988" w:type="dxa"/>
          </w:tcPr>
          <w:p w:rsidR="001E76A7" w:rsidRPr="001E76A7" w:rsidRDefault="001E76A7" w:rsidP="000B6DBE">
            <w:pPr>
              <w:pStyle w:val="BodyTextKeep"/>
              <w:ind w:right="0"/>
              <w:jc w:val="center"/>
            </w:pPr>
            <w:r w:rsidRPr="001E76A7">
              <w:t>Transistör</w:t>
            </w:r>
          </w:p>
        </w:tc>
        <w:tc>
          <w:tcPr>
            <w:tcW w:w="1417" w:type="dxa"/>
          </w:tcPr>
          <w:p w:rsidR="001E76A7" w:rsidRPr="001E76A7" w:rsidRDefault="001E76A7" w:rsidP="000B6DBE">
            <w:pPr>
              <w:pStyle w:val="BodyTextKeep"/>
              <w:ind w:right="0"/>
              <w:jc w:val="center"/>
            </w:pPr>
            <w:r w:rsidRPr="001E76A7">
              <w:t>FP35R12KT4P</w:t>
            </w:r>
          </w:p>
        </w:tc>
        <w:tc>
          <w:tcPr>
            <w:tcW w:w="1418" w:type="dxa"/>
          </w:tcPr>
          <w:p w:rsidR="001E76A7" w:rsidRPr="001E76A7" w:rsidRDefault="001E76A7" w:rsidP="000B6DBE">
            <w:pPr>
              <w:pStyle w:val="BodyTextKeep"/>
              <w:ind w:right="0"/>
              <w:jc w:val="center"/>
            </w:pPr>
            <w:r w:rsidRPr="001E76A7">
              <w:t>TPH3205WSB</w:t>
            </w:r>
          </w:p>
        </w:tc>
        <w:tc>
          <w:tcPr>
            <w:tcW w:w="1275" w:type="dxa"/>
          </w:tcPr>
          <w:p w:rsidR="001E76A7" w:rsidRPr="001E76A7" w:rsidRDefault="001E76A7" w:rsidP="000B6DBE">
            <w:pPr>
              <w:pStyle w:val="BodyTextKeep"/>
              <w:ind w:right="0"/>
              <w:jc w:val="center"/>
            </w:pPr>
            <w:r w:rsidRPr="001E76A7">
              <w:t>GS66508B</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Tipi</w:t>
            </w:r>
          </w:p>
        </w:tc>
        <w:tc>
          <w:tcPr>
            <w:tcW w:w="1417" w:type="dxa"/>
          </w:tcPr>
          <w:p w:rsidR="001E76A7" w:rsidRPr="001E76A7" w:rsidRDefault="001E76A7" w:rsidP="001E76A7">
            <w:pPr>
              <w:pStyle w:val="BodyTextKeep"/>
              <w:ind w:right="0"/>
              <w:jc w:val="center"/>
            </w:pPr>
            <w:r w:rsidRPr="001E76A7">
              <w:t>IGBT</w:t>
            </w:r>
          </w:p>
        </w:tc>
        <w:tc>
          <w:tcPr>
            <w:tcW w:w="1418" w:type="dxa"/>
          </w:tcPr>
          <w:p w:rsidR="001E76A7" w:rsidRPr="001E76A7" w:rsidRDefault="001E76A7" w:rsidP="001E76A7">
            <w:pPr>
              <w:pStyle w:val="BodyTextKeep"/>
              <w:ind w:right="0"/>
              <w:jc w:val="center"/>
            </w:pPr>
            <w:r w:rsidRPr="001E76A7">
              <w:t>Cascode</w:t>
            </w:r>
            <w:r w:rsidRPr="001E76A7">
              <w:t xml:space="preserve"> GaN</w:t>
            </w:r>
          </w:p>
        </w:tc>
        <w:tc>
          <w:tcPr>
            <w:tcW w:w="1275" w:type="dxa"/>
          </w:tcPr>
          <w:p w:rsidR="001E76A7" w:rsidRPr="001E76A7" w:rsidRDefault="001E76A7" w:rsidP="001E76A7">
            <w:pPr>
              <w:pStyle w:val="BodyTextKeep"/>
              <w:ind w:right="0"/>
              <w:jc w:val="center"/>
            </w:pPr>
            <w:r w:rsidRPr="001E76A7">
              <w:t>E-mode GaN</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Üretici</w:t>
            </w:r>
          </w:p>
        </w:tc>
        <w:tc>
          <w:tcPr>
            <w:tcW w:w="1417" w:type="dxa"/>
          </w:tcPr>
          <w:p w:rsidR="001E76A7" w:rsidRPr="001E76A7" w:rsidRDefault="001E76A7" w:rsidP="001E76A7">
            <w:pPr>
              <w:pStyle w:val="BodyTextKeep"/>
              <w:ind w:right="0"/>
              <w:jc w:val="center"/>
            </w:pPr>
            <w:r w:rsidRPr="001E76A7">
              <w:t>Infineon</w:t>
            </w:r>
          </w:p>
        </w:tc>
        <w:tc>
          <w:tcPr>
            <w:tcW w:w="1418" w:type="dxa"/>
          </w:tcPr>
          <w:p w:rsidR="001E76A7" w:rsidRPr="001E76A7" w:rsidRDefault="001E76A7" w:rsidP="001E76A7">
            <w:pPr>
              <w:pStyle w:val="BodyTextKeep"/>
              <w:ind w:right="0"/>
              <w:jc w:val="center"/>
            </w:pPr>
            <w:r w:rsidRPr="001E76A7">
              <w:t>Transphorm</w:t>
            </w:r>
          </w:p>
        </w:tc>
        <w:tc>
          <w:tcPr>
            <w:tcW w:w="1275" w:type="dxa"/>
          </w:tcPr>
          <w:p w:rsidR="001E76A7" w:rsidRPr="001E76A7" w:rsidRDefault="001E76A7" w:rsidP="001E76A7">
            <w:pPr>
              <w:pStyle w:val="BodyTextKeep"/>
              <w:ind w:right="0"/>
              <w:jc w:val="center"/>
            </w:pPr>
            <w:r w:rsidRPr="001E76A7">
              <w:t>GaN systems</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Gerilim</w:t>
            </w:r>
          </w:p>
        </w:tc>
        <w:tc>
          <w:tcPr>
            <w:tcW w:w="1417" w:type="dxa"/>
          </w:tcPr>
          <w:p w:rsidR="001E76A7" w:rsidRPr="001E76A7" w:rsidRDefault="001E76A7" w:rsidP="001E76A7">
            <w:pPr>
              <w:pStyle w:val="BodyTextKeep"/>
              <w:ind w:right="0"/>
              <w:jc w:val="center"/>
            </w:pPr>
            <w:r w:rsidRPr="001E76A7">
              <w:t>1200 V</w:t>
            </w:r>
          </w:p>
        </w:tc>
        <w:tc>
          <w:tcPr>
            <w:tcW w:w="1418" w:type="dxa"/>
          </w:tcPr>
          <w:p w:rsidR="001E76A7" w:rsidRPr="001E76A7" w:rsidRDefault="001E76A7" w:rsidP="001E76A7">
            <w:pPr>
              <w:pStyle w:val="BodyTextKeep"/>
              <w:ind w:right="0"/>
              <w:jc w:val="center"/>
            </w:pPr>
            <w:r w:rsidRPr="001E76A7">
              <w:t>650 V</w:t>
            </w:r>
          </w:p>
        </w:tc>
        <w:tc>
          <w:tcPr>
            <w:tcW w:w="1275" w:type="dxa"/>
          </w:tcPr>
          <w:p w:rsidR="001E76A7" w:rsidRPr="001E76A7" w:rsidRDefault="001E76A7" w:rsidP="001E76A7">
            <w:pPr>
              <w:pStyle w:val="BodyTextKeep"/>
              <w:ind w:right="0"/>
              <w:jc w:val="center"/>
            </w:pPr>
            <w:r w:rsidRPr="001E76A7">
              <w:t>650 V</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Akım</w:t>
            </w:r>
          </w:p>
        </w:tc>
        <w:tc>
          <w:tcPr>
            <w:tcW w:w="1417" w:type="dxa"/>
          </w:tcPr>
          <w:p w:rsidR="001E76A7" w:rsidRPr="001E76A7" w:rsidRDefault="001E76A7" w:rsidP="001E76A7">
            <w:pPr>
              <w:pStyle w:val="BodyTextKeep"/>
              <w:ind w:right="0"/>
              <w:jc w:val="center"/>
            </w:pPr>
            <w:r w:rsidRPr="001E76A7">
              <w:t>35 A</w:t>
            </w:r>
          </w:p>
        </w:tc>
        <w:tc>
          <w:tcPr>
            <w:tcW w:w="1418" w:type="dxa"/>
          </w:tcPr>
          <w:p w:rsidR="001E76A7" w:rsidRPr="001E76A7" w:rsidRDefault="001E76A7" w:rsidP="001E76A7">
            <w:pPr>
              <w:pStyle w:val="BodyTextKeep"/>
              <w:ind w:right="0"/>
              <w:jc w:val="center"/>
            </w:pPr>
            <w:r w:rsidRPr="001E76A7">
              <w:t>35 A</w:t>
            </w:r>
          </w:p>
        </w:tc>
        <w:tc>
          <w:tcPr>
            <w:tcW w:w="1275" w:type="dxa"/>
          </w:tcPr>
          <w:p w:rsidR="001E76A7" w:rsidRPr="001E76A7" w:rsidRDefault="001E76A7" w:rsidP="001E76A7">
            <w:pPr>
              <w:pStyle w:val="BodyTextKeep"/>
              <w:ind w:right="0"/>
              <w:jc w:val="center"/>
            </w:pPr>
            <w:r w:rsidRPr="001E76A7">
              <w:t>30 A</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V</w:t>
            </w:r>
            <w:r w:rsidRPr="001E76A7">
              <w:rPr>
                <w:vertAlign w:val="subscript"/>
              </w:rPr>
              <w:t>ce,sat</w:t>
            </w:r>
          </w:p>
        </w:tc>
        <w:tc>
          <w:tcPr>
            <w:tcW w:w="1417" w:type="dxa"/>
          </w:tcPr>
          <w:p w:rsidR="001E76A7" w:rsidRPr="001E76A7" w:rsidRDefault="001E76A7" w:rsidP="001E76A7">
            <w:pPr>
              <w:pStyle w:val="BodyTextKeep"/>
              <w:ind w:right="0"/>
              <w:jc w:val="center"/>
            </w:pPr>
            <w:r w:rsidRPr="001E76A7">
              <w:t>2,15 V</w:t>
            </w:r>
          </w:p>
        </w:tc>
        <w:tc>
          <w:tcPr>
            <w:tcW w:w="1418" w:type="dxa"/>
          </w:tcPr>
          <w:p w:rsidR="001E76A7" w:rsidRPr="001E76A7" w:rsidRDefault="001E76A7" w:rsidP="001E76A7">
            <w:pPr>
              <w:pStyle w:val="BodyTextKeep"/>
              <w:ind w:right="0"/>
              <w:jc w:val="center"/>
            </w:pPr>
            <w:r w:rsidRPr="001E76A7">
              <w:t>-</w:t>
            </w:r>
          </w:p>
        </w:tc>
        <w:tc>
          <w:tcPr>
            <w:tcW w:w="1275" w:type="dxa"/>
          </w:tcPr>
          <w:p w:rsidR="001E76A7" w:rsidRPr="001E76A7" w:rsidRDefault="001E76A7" w:rsidP="001E76A7">
            <w:pPr>
              <w:pStyle w:val="BodyTextKeep"/>
              <w:ind w:right="0"/>
              <w:jc w:val="center"/>
            </w:pPr>
            <w:r w:rsidRPr="001E76A7">
              <w:t>-</w:t>
            </w:r>
          </w:p>
        </w:tc>
      </w:tr>
      <w:tr w:rsidR="001E76A7" w:rsidRPr="001E76A7" w:rsidTr="001E76A7">
        <w:trPr>
          <w:jc w:val="center"/>
        </w:trPr>
        <w:tc>
          <w:tcPr>
            <w:tcW w:w="988" w:type="dxa"/>
          </w:tcPr>
          <w:p w:rsidR="001E76A7" w:rsidRPr="001E76A7" w:rsidRDefault="001E76A7" w:rsidP="001E76A7">
            <w:pPr>
              <w:pStyle w:val="BodyTextKeep"/>
              <w:ind w:right="0"/>
              <w:jc w:val="center"/>
            </w:pPr>
            <w:r w:rsidRPr="001E76A7">
              <w:t>R</w:t>
            </w:r>
            <w:r w:rsidRPr="001E76A7">
              <w:rPr>
                <w:vertAlign w:val="subscript"/>
              </w:rPr>
              <w:t>ds,on</w:t>
            </w:r>
          </w:p>
        </w:tc>
        <w:tc>
          <w:tcPr>
            <w:tcW w:w="1417" w:type="dxa"/>
          </w:tcPr>
          <w:p w:rsidR="001E76A7" w:rsidRPr="001E76A7" w:rsidRDefault="001E76A7" w:rsidP="001E76A7">
            <w:pPr>
              <w:pStyle w:val="BodyTextKeep"/>
              <w:ind w:right="0"/>
              <w:jc w:val="center"/>
            </w:pPr>
            <w:r w:rsidRPr="001E76A7">
              <w:t>-</w:t>
            </w:r>
          </w:p>
        </w:tc>
        <w:tc>
          <w:tcPr>
            <w:tcW w:w="1418" w:type="dxa"/>
          </w:tcPr>
          <w:p w:rsidR="001E76A7" w:rsidRPr="001E76A7" w:rsidRDefault="001E76A7" w:rsidP="001E76A7">
            <w:pPr>
              <w:pStyle w:val="BodyTextKeep"/>
              <w:ind w:right="0"/>
              <w:jc w:val="center"/>
            </w:pPr>
            <w:r w:rsidRPr="001E76A7">
              <w:t>60 mΩ</w:t>
            </w:r>
          </w:p>
        </w:tc>
        <w:tc>
          <w:tcPr>
            <w:tcW w:w="1275" w:type="dxa"/>
          </w:tcPr>
          <w:p w:rsidR="001E76A7" w:rsidRPr="001E76A7" w:rsidRDefault="001E76A7" w:rsidP="001E76A7">
            <w:pPr>
              <w:pStyle w:val="BodyTextKeep"/>
              <w:ind w:right="0"/>
              <w:jc w:val="center"/>
            </w:pPr>
            <w:r w:rsidRPr="001E76A7">
              <w:t>50 mΩ</w:t>
            </w:r>
          </w:p>
        </w:tc>
      </w:tr>
    </w:tbl>
    <w:p w:rsidR="000B6DBE" w:rsidRDefault="000B6DBE" w:rsidP="00823ECD">
      <w:pPr>
        <w:rPr>
          <w:sz w:val="18"/>
          <w:szCs w:val="18"/>
        </w:rPr>
      </w:pPr>
    </w:p>
    <w:p w:rsidR="001E76A7" w:rsidRDefault="001E76A7" w:rsidP="001E76A7">
      <w:r>
        <w:t>Güç yarıiletken kayıpları, transistör iletim kayıpları (P</w:t>
      </w:r>
      <w:r w:rsidRPr="001E76A7">
        <w:rPr>
          <w:vertAlign w:val="subscript"/>
        </w:rPr>
        <w:t>tc</w:t>
      </w:r>
      <w:r>
        <w:t>) ve anahtarlama kayıpları (P</w:t>
      </w:r>
      <w:r w:rsidRPr="001E76A7">
        <w:rPr>
          <w:vertAlign w:val="subscript"/>
        </w:rPr>
        <w:t>ts</w:t>
      </w:r>
      <w:r>
        <w:t xml:space="preserve">), ters paralel diyot (veya ters iletim transistör) </w:t>
      </w:r>
      <w:r>
        <w:t>iletim kayıpları (P</w:t>
      </w:r>
      <w:r>
        <w:rPr>
          <w:vertAlign w:val="subscript"/>
        </w:rPr>
        <w:t>d</w:t>
      </w:r>
      <w:r w:rsidRPr="001E76A7">
        <w:rPr>
          <w:vertAlign w:val="subscript"/>
        </w:rPr>
        <w:t>c</w:t>
      </w:r>
      <w:r>
        <w:t>) ve anahtarlama kayıpları (P</w:t>
      </w:r>
      <w:r>
        <w:rPr>
          <w:vertAlign w:val="subscript"/>
        </w:rPr>
        <w:t>dr</w:t>
      </w:r>
      <w:r>
        <w:t>)</w:t>
      </w:r>
      <w:r>
        <w:t xml:space="preserve"> şeklinde incelenmiştir. Sözü geçen kayıpların hesaplanmasında kullanılan formüller Eşitlik 7-11’de görülebilir. Bu eşitliklerde, E</w:t>
      </w:r>
      <w:r w:rsidRPr="001E76A7">
        <w:rPr>
          <w:vertAlign w:val="subscript"/>
        </w:rPr>
        <w:t>on</w:t>
      </w:r>
      <w:r>
        <w:t xml:space="preserve"> ve E</w:t>
      </w:r>
      <w:r w:rsidRPr="001E76A7">
        <w:rPr>
          <w:vertAlign w:val="subscript"/>
        </w:rPr>
        <w:t>off</w:t>
      </w:r>
      <w:r>
        <w:t xml:space="preserve"> açılma ve kapanma enerjileri, I</w:t>
      </w:r>
      <w:r w:rsidRPr="001E76A7">
        <w:rPr>
          <w:vertAlign w:val="subscript"/>
        </w:rPr>
        <w:t>cp</w:t>
      </w:r>
      <w:r>
        <w:t xml:space="preserve"> ve I</w:t>
      </w:r>
      <w:r w:rsidRPr="001E76A7">
        <w:rPr>
          <w:vertAlign w:val="subscript"/>
        </w:rPr>
        <w:t>ep</w:t>
      </w:r>
      <w:r>
        <w:t xml:space="preserve"> iletim ve ters iletim tepe akımları, V</w:t>
      </w:r>
      <w:r w:rsidRPr="001E76A7">
        <w:rPr>
          <w:vertAlign w:val="subscript"/>
        </w:rPr>
        <w:t>ce,sat</w:t>
      </w:r>
      <w:r>
        <w:t xml:space="preserve"> doyma gerilim düşümü, R</w:t>
      </w:r>
      <w:r w:rsidRPr="001E76A7">
        <w:rPr>
          <w:vertAlign w:val="subscript"/>
        </w:rPr>
        <w:t>ds,on</w:t>
      </w:r>
      <w:r>
        <w:t xml:space="preserve"> iletim durumu direnci, V</w:t>
      </w:r>
      <w:r w:rsidRPr="001E76A7">
        <w:rPr>
          <w:vertAlign w:val="subscript"/>
        </w:rPr>
        <w:t>ec</w:t>
      </w:r>
      <w:r>
        <w:t xml:space="preserve"> diyotun gerilim düşümü, I</w:t>
      </w:r>
      <w:r w:rsidRPr="001E76A7">
        <w:rPr>
          <w:vertAlign w:val="subscript"/>
        </w:rPr>
        <w:t>rr</w:t>
      </w:r>
      <w:r>
        <w:t xml:space="preserve"> ve t</w:t>
      </w:r>
      <w:r w:rsidRPr="001E76A7">
        <w:rPr>
          <w:vertAlign w:val="subscript"/>
        </w:rPr>
        <w:t>rr</w:t>
      </w:r>
      <w:r>
        <w:t xml:space="preserve"> diyotlar için toparlanma akımı ve zamanı, ve V</w:t>
      </w:r>
      <w:r w:rsidRPr="001E76A7">
        <w:rPr>
          <w:vertAlign w:val="subscript"/>
        </w:rPr>
        <w:t>ce,p</w:t>
      </w:r>
      <w:r>
        <w:t xml:space="preserve"> ise ters toparlanma gerilimi tepe değeridir.</w:t>
      </w:r>
      <w:r w:rsidR="00E56B89">
        <w:t xml:space="preserve"> Kayıp analizi sonuçları ve karşılaştırmalar 4. Bölümde sunulmuştur.</w:t>
      </w:r>
    </w:p>
    <w:p w:rsidR="00F30255" w:rsidRDefault="00F30255" w:rsidP="00D56760">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1E76A7" w:rsidTr="00B95945">
        <w:tc>
          <w:tcPr>
            <w:tcW w:w="3971" w:type="dxa"/>
            <w:vAlign w:val="center"/>
          </w:tcPr>
          <w:p w:rsidR="001E76A7" w:rsidRPr="00B95945" w:rsidRDefault="001E76A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r>
                  <w:rPr>
                    <w:rFonts w:ascii="Cambria Math" w:hAnsi="Cambria Math"/>
                    <w:sz w:val="18"/>
                    <w:szCs w:val="18"/>
                  </w:rPr>
                  <m:t xml:space="preserve">   (IGBT)</m:t>
                </m:r>
              </m:oMath>
            </m:oMathPara>
          </w:p>
          <w:p w:rsidR="00B95945" w:rsidRPr="001E76A7" w:rsidRDefault="00B95945" w:rsidP="00B95945">
            <w:pPr>
              <w:rPr>
                <w:sz w:val="18"/>
                <w:szCs w:val="18"/>
              </w:rPr>
            </w:pPr>
          </w:p>
        </w:tc>
        <w:tc>
          <w:tcPr>
            <w:tcW w:w="565" w:type="dxa"/>
            <w:vAlign w:val="center"/>
          </w:tcPr>
          <w:p w:rsidR="001E76A7" w:rsidRPr="001E76A7" w:rsidRDefault="00B95945" w:rsidP="00FD32D1">
            <w:pPr>
              <w:jc w:val="center"/>
              <w:rPr>
                <w:sz w:val="18"/>
                <w:szCs w:val="18"/>
              </w:rPr>
            </w:pPr>
            <w:r>
              <w:rPr>
                <w:sz w:val="18"/>
                <w:szCs w:val="18"/>
              </w:rPr>
              <w:t>(7</w:t>
            </w:r>
            <w:r w:rsidR="001E76A7" w:rsidRPr="001E76A7">
              <w:rPr>
                <w:sz w:val="18"/>
                <w:szCs w:val="18"/>
              </w:rPr>
              <w:t>)</w:t>
            </w:r>
          </w:p>
        </w:tc>
      </w:tr>
      <w:tr w:rsidR="00B95945" w:rsidTr="00B95945">
        <w:tc>
          <w:tcPr>
            <w:tcW w:w="3971" w:type="dxa"/>
            <w:vAlign w:val="center"/>
          </w:tcPr>
          <w:p w:rsidR="00B95945" w:rsidRPr="00B95945" w:rsidRDefault="00B9594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r>
                  <w:rPr>
                    <w:rFonts w:ascii="Cambria Math" w:hAnsi="Cambria Math"/>
                    <w:sz w:val="18"/>
                    <w:szCs w:val="18"/>
                  </w:rPr>
                  <m:t xml:space="preserve">  (GaN)</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(8</w:t>
            </w:r>
            <w:r w:rsidRPr="001E76A7">
              <w:rPr>
                <w:sz w:val="18"/>
                <w:szCs w:val="18"/>
              </w:rPr>
              <w:t>)</w:t>
            </w:r>
          </w:p>
        </w:tc>
      </w:tr>
      <w:tr w:rsidR="00B95945" w:rsidTr="00B95945">
        <w:tc>
          <w:tcPr>
            <w:tcW w:w="3971" w:type="dxa"/>
            <w:vAlign w:val="center"/>
          </w:tcPr>
          <w:p w:rsidR="00B95945" w:rsidRPr="00B95945" w:rsidRDefault="00B9594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(9</w:t>
            </w:r>
            <w:r w:rsidRPr="001E76A7">
              <w:rPr>
                <w:sz w:val="18"/>
                <w:szCs w:val="18"/>
              </w:rPr>
              <w:t>)</w:t>
            </w:r>
          </w:p>
        </w:tc>
      </w:tr>
      <w:tr w:rsidR="00B95945" w:rsidTr="00B95945">
        <w:tc>
          <w:tcPr>
            <w:tcW w:w="3971" w:type="dxa"/>
            <w:vAlign w:val="center"/>
          </w:tcPr>
          <w:p w:rsidR="00B95945" w:rsidRPr="00B95945" w:rsidRDefault="00B9594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(10</w:t>
            </w:r>
            <w:r w:rsidRPr="001E76A7">
              <w:rPr>
                <w:sz w:val="18"/>
                <w:szCs w:val="18"/>
              </w:rPr>
              <w:t>)</w:t>
            </w:r>
          </w:p>
        </w:tc>
      </w:tr>
      <w:tr w:rsidR="00B95945" w:rsidTr="00B95945">
        <w:tc>
          <w:tcPr>
            <w:tcW w:w="3971" w:type="dxa"/>
            <w:vAlign w:val="center"/>
          </w:tcPr>
          <w:p w:rsidR="00B95945" w:rsidRPr="001E76A7" w:rsidRDefault="00B9594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5945" w:rsidRPr="001E76A7" w:rsidRDefault="00B95945" w:rsidP="00B95945">
            <w:pPr>
              <w:jc w:val="center"/>
              <w:rPr>
                <w:sz w:val="18"/>
                <w:szCs w:val="18"/>
              </w:rPr>
            </w:pPr>
            <w:r>
              <w:rPr>
                <w:sz w:val="18"/>
                <w:szCs w:val="18"/>
              </w:rPr>
              <w:t>(11</w:t>
            </w:r>
            <w:r w:rsidRPr="001E76A7">
              <w:rPr>
                <w:sz w:val="18"/>
                <w:szCs w:val="18"/>
              </w:rPr>
              <w:t>)</w:t>
            </w:r>
          </w:p>
        </w:tc>
      </w:tr>
    </w:tbl>
    <w:p w:rsidR="008B729C" w:rsidRDefault="008B729C" w:rsidP="00D56760">
      <w:pPr>
        <w:pStyle w:val="BodyTextKeep"/>
        <w:ind w:right="0"/>
      </w:pPr>
    </w:p>
    <w:p w:rsidR="00156E8E" w:rsidRDefault="00E56B89" w:rsidP="00156E8E">
      <w:pPr>
        <w:pStyle w:val="BodyTextKeep"/>
        <w:ind w:right="0"/>
      </w:pPr>
      <w:r>
        <w:t>Daha önce de bahsedildiği gibi, TMMS sistemlerinde DA bara kondansatörü seçimi oldukça kritiktir. Bu çalışmada, tasarımı yapılan TMMS sistemi için metal film kondansatörler kullanılarak optimum DA bara kondansatör bankası seçimi yapılmıştır. Ayrıca yine konvansiyonel IGBT’li sistem için aynı tasarım yöntemi kullanılarak kondansatör seçimi yapılmış ve karşılaştırılmıştır.</w:t>
      </w:r>
      <w:r w:rsidR="00156E8E">
        <w:t xml:space="preserve"> Kondansatör seçimini etkileyen temel parametreler DA gerilim değeri (V</w:t>
      </w:r>
      <w:r w:rsidR="00156E8E" w:rsidRPr="00156E8E">
        <w:rPr>
          <w:vertAlign w:val="subscript"/>
        </w:rPr>
        <w:t>dc</w:t>
      </w:r>
      <w:r w:rsidR="00156E8E">
        <w:t>), gerilim dalgalanması sınırlaması için gerekli sığa değeri (C</w:t>
      </w:r>
      <w:r w:rsidR="00156E8E" w:rsidRPr="00156E8E">
        <w:rPr>
          <w:vertAlign w:val="subscript"/>
        </w:rPr>
        <w:t>dc</w:t>
      </w:r>
      <w:r w:rsidR="00156E8E">
        <w:t>) ve kondansatör dalgalanma akımından dolayı gereken akım etkin değeridir (I</w:t>
      </w:r>
      <w:r w:rsidR="00156E8E" w:rsidRPr="00156E8E">
        <w:rPr>
          <w:vertAlign w:val="subscript"/>
        </w:rPr>
        <w:t>c,rms</w:t>
      </w:r>
      <w:r w:rsidR="00156E8E">
        <w:t>). Buna ek olarak, kondansatör sıcaklık artışı (T</w:t>
      </w:r>
      <w:r w:rsidR="00156E8E" w:rsidRPr="00156E8E">
        <w:rPr>
          <w:vertAlign w:val="subscript"/>
        </w:rPr>
        <w:t>core</w:t>
      </w:r>
      <w:r w:rsidR="00156E8E">
        <w:t xml:space="preserve">) da </w:t>
      </w:r>
      <w:r w:rsidR="00156E8E">
        <w:lastRenderedPageBreak/>
        <w:t xml:space="preserve">kondansatör ömrünü etkilediğinden dolayı incelenmelidir. Tüm bu parametrelerin analitik olarak elde edilmiş ve Eşitlik 12-15’te gösterilmiştir </w:t>
      </w:r>
      <w:r w:rsidR="00156E8E">
        <w:fldChar w:fldCharType="begin" w:fldLock="1"/>
      </w:r>
      <w:r w:rsidR="00156E8E">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 "properties" : { "noteIndex" : 0 }, "schema" : "https://github.com/citation-style-language/schema/raw/master/csl-citation.json" }</w:instrText>
      </w:r>
      <w:r w:rsidR="00156E8E">
        <w:fldChar w:fldCharType="separate"/>
      </w:r>
      <w:r w:rsidR="00156E8E" w:rsidRPr="00156E8E">
        <w:rPr>
          <w:noProof/>
        </w:rPr>
        <w:t>[12]</w:t>
      </w:r>
      <w:r w:rsidR="00156E8E">
        <w:fldChar w:fldCharType="end"/>
      </w:r>
      <w:r w:rsidR="00156E8E">
        <w:t>. Eşitliklerde yer alan parametrelerden M modülasyon derinliğini, V</w:t>
      </w:r>
      <w:r w:rsidR="00156E8E" w:rsidRPr="00156E8E">
        <w:rPr>
          <w:vertAlign w:val="subscript"/>
        </w:rPr>
        <w:t>dc,r</w:t>
      </w:r>
      <w:r w:rsidR="00156E8E">
        <w:t xml:space="preserve"> DA bara gerilimi tepe-tepe dalgalanma değerini, f</w:t>
      </w:r>
      <w:r w:rsidR="00156E8E" w:rsidRPr="00156E8E">
        <w:rPr>
          <w:vertAlign w:val="subscript"/>
        </w:rPr>
        <w:t>sw</w:t>
      </w:r>
      <w:r w:rsidR="00156E8E">
        <w:t xml:space="preserve"> anahtarlama frekansını</w:t>
      </w:r>
      <w:r w:rsidR="00460001">
        <w:t>,</w:t>
      </w:r>
      <w:r w:rsidR="00156E8E">
        <w:t xml:space="preserve"> </w:t>
      </w:r>
      <w:r w:rsidR="00460001">
        <w:t>p</w:t>
      </w:r>
      <w:r w:rsidR="00156E8E">
        <w:t>f güç faktörünü</w:t>
      </w:r>
      <w:r w:rsidR="00460001">
        <w:t>, T</w:t>
      </w:r>
      <w:r w:rsidR="00460001" w:rsidRPr="00460001">
        <w:rPr>
          <w:vertAlign w:val="subscript"/>
        </w:rPr>
        <w:t>a</w:t>
      </w:r>
      <w:r w:rsidR="00460001">
        <w:t xml:space="preserve"> ortam sıcaklığını, R</w:t>
      </w:r>
      <w:r w:rsidR="00460001" w:rsidRPr="00460001">
        <w:rPr>
          <w:vertAlign w:val="subscript"/>
        </w:rPr>
        <w:t>th,c</w:t>
      </w:r>
      <w:r w:rsidR="00460001">
        <w:t xml:space="preserve"> kondansatör ısıl direncini ve R</w:t>
      </w:r>
      <w:r w:rsidR="00460001" w:rsidRPr="00460001">
        <w:rPr>
          <w:vertAlign w:val="subscript"/>
        </w:rPr>
        <w:t>c</w:t>
      </w:r>
      <w:r w:rsidR="00460001">
        <w:t xml:space="preserve"> kondansatör ESR değerini </w:t>
      </w:r>
      <w:r w:rsidR="00156E8E">
        <w:t>ifade etmektedir.</w:t>
      </w:r>
    </w:p>
    <w:p w:rsidR="00156E8E" w:rsidRDefault="00156E8E" w:rsidP="00156E8E">
      <w:pPr>
        <w:pStyle w:val="BodyTextKeep"/>
        <w:ind w:right="0"/>
      </w:pPr>
    </w:p>
    <w:tbl>
      <w:tblPr>
        <w:tblStyle w:val="TableGrid"/>
        <w:tblW w:w="4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8"/>
      </w:tblGrid>
      <w:tr w:rsidR="00156E8E" w:rsidTr="00460001">
        <w:tc>
          <w:tcPr>
            <w:tcW w:w="3978" w:type="dxa"/>
          </w:tcPr>
          <w:p w:rsidR="00156E8E" w:rsidRPr="00156E8E" w:rsidRDefault="00156E8E" w:rsidP="00FD32D1">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m:t>
                    </m:r>
                    <m:d>
                      <m:dPr>
                        <m:ctrlPr>
                          <w:rPr>
                            <w:rFonts w:ascii="Cambria Math" w:hAnsi="Cambria Math"/>
                            <w:i/>
                            <w:sz w:val="18"/>
                            <w:szCs w:val="18"/>
                          </w:rPr>
                        </m:ctrlPr>
                      </m:dPr>
                      <m:e>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avg</m:t>
                            </m:r>
                          </m:sub>
                        </m:sSub>
                      </m:e>
                    </m:d>
                  </m:num>
                  <m:den>
                    <m:rad>
                      <m:radPr>
                        <m:degHide m:val="1"/>
                        <m:ctrlPr>
                          <w:rPr>
                            <w:rFonts w:ascii="Cambria Math" w:hAnsi="Cambria Math"/>
                            <w:i/>
                            <w:sz w:val="18"/>
                            <w:szCs w:val="18"/>
                          </w:rPr>
                        </m:ctrlPr>
                      </m:radPr>
                      <m:deg/>
                      <m:e>
                        <m:r>
                          <w:rPr>
                            <w:rFonts w:ascii="Cambria Math" w:hAnsi="Cambria Math"/>
                            <w:sz w:val="18"/>
                            <w:szCs w:val="18"/>
                          </w:rPr>
                          <m:t>2</m:t>
                        </m:r>
                      </m:e>
                    </m:ra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den>
                </m:f>
              </m:oMath>
            </m:oMathPara>
          </w:p>
          <w:p w:rsidR="00156E8E" w:rsidRPr="00156E8E" w:rsidRDefault="00156E8E" w:rsidP="00FD32D1">
            <w:pPr>
              <w:jc w:val="center"/>
              <w:rPr>
                <w:sz w:val="18"/>
                <w:szCs w:val="18"/>
              </w:rPr>
            </w:pPr>
          </w:p>
        </w:tc>
        <w:tc>
          <w:tcPr>
            <w:tcW w:w="558" w:type="dxa"/>
          </w:tcPr>
          <w:p w:rsidR="00156E8E" w:rsidRPr="00156E8E" w:rsidRDefault="00156E8E" w:rsidP="00FD32D1">
            <w:pPr>
              <w:jc w:val="center"/>
              <w:rPr>
                <w:sz w:val="18"/>
                <w:szCs w:val="18"/>
              </w:rPr>
            </w:pPr>
            <w:r w:rsidRPr="00156E8E">
              <w:rPr>
                <w:sz w:val="18"/>
                <w:szCs w:val="18"/>
              </w:rPr>
              <w:t>(12</w:t>
            </w:r>
            <w:r w:rsidRPr="00156E8E">
              <w:rPr>
                <w:sz w:val="18"/>
                <w:szCs w:val="18"/>
              </w:rPr>
              <w:t>)</w:t>
            </w:r>
          </w:p>
        </w:tc>
      </w:tr>
      <w:tr w:rsidR="00156E8E" w:rsidRPr="00156E8E" w:rsidTr="00460001">
        <w:tc>
          <w:tcPr>
            <w:tcW w:w="3978" w:type="dxa"/>
            <w:vAlign w:val="center"/>
          </w:tcPr>
          <w:p w:rsidR="00156E8E" w:rsidRPr="00156E8E" w:rsidRDefault="00156E8E" w:rsidP="00FD32D1">
            <w:pPr>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s,rms</m:t>
                    </m:r>
                  </m:sub>
                </m:sSub>
                <m:rad>
                  <m:radPr>
                    <m:degHide m:val="1"/>
                    <m:ctrlPr>
                      <w:rPr>
                        <w:rFonts w:ascii="Cambria Math" w:hAnsi="Cambria Math"/>
                        <w:i/>
                        <w:sz w:val="18"/>
                        <w:szCs w:val="18"/>
                      </w:rPr>
                    </m:ctrlPr>
                  </m:radPr>
                  <m:deg/>
                  <m:e>
                    <m:d>
                      <m:dPr>
                        <m:begChr m:val="["/>
                        <m:endChr m:val="]"/>
                        <m:ctrlPr>
                          <w:rPr>
                            <w:rFonts w:ascii="Cambria Math" w:hAnsi="Cambria Math"/>
                            <w:i/>
                            <w:sz w:val="18"/>
                            <w:szCs w:val="18"/>
                          </w:rPr>
                        </m:ctrlPr>
                      </m:dPr>
                      <m:e>
                        <m:r>
                          <w:rPr>
                            <w:rFonts w:ascii="Cambria Math" w:hAnsi="Cambria Math"/>
                            <w:sz w:val="18"/>
                            <w:szCs w:val="18"/>
                          </w:rPr>
                          <m:t>2M</m:t>
                        </m:r>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4π</m:t>
                                </m:r>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pf</m:t>
                                </m:r>
                              </m:e>
                              <m:sup>
                                <m:r>
                                  <w:rPr>
                                    <w:rFonts w:ascii="Cambria Math" w:hAnsi="Cambria Math"/>
                                    <w:sz w:val="18"/>
                                    <w:szCs w:val="18"/>
                                  </w:rPr>
                                  <m:t>2</m:t>
                                </m:r>
                              </m:sup>
                            </m:sSup>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π</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9</m:t>
                                    </m:r>
                                  </m:num>
                                  <m:den>
                                    <m:r>
                                      <w:rPr>
                                        <w:rFonts w:ascii="Cambria Math" w:hAnsi="Cambria Math"/>
                                        <w:sz w:val="18"/>
                                        <w:szCs w:val="18"/>
                                      </w:rPr>
                                      <m:t>16</m:t>
                                    </m:r>
                                  </m:den>
                                </m:f>
                                <m:r>
                                  <w:rPr>
                                    <w:rFonts w:ascii="Cambria Math" w:hAnsi="Cambria Math"/>
                                    <w:sz w:val="18"/>
                                    <w:szCs w:val="18"/>
                                  </w:rPr>
                                  <m:t>M</m:t>
                                </m:r>
                              </m:e>
                            </m:d>
                          </m:e>
                        </m:d>
                      </m:e>
                    </m:d>
                  </m:e>
                </m:rad>
              </m:oMath>
            </m:oMathPara>
          </w:p>
          <w:p w:rsidR="00156E8E" w:rsidRPr="00156E8E" w:rsidRDefault="00156E8E" w:rsidP="00FD32D1">
            <w:pPr>
              <w:rPr>
                <w:sz w:val="18"/>
                <w:szCs w:val="18"/>
              </w:rPr>
            </w:pPr>
          </w:p>
        </w:tc>
        <w:tc>
          <w:tcPr>
            <w:tcW w:w="558" w:type="dxa"/>
            <w:vAlign w:val="center"/>
          </w:tcPr>
          <w:p w:rsidR="00156E8E" w:rsidRPr="00156E8E" w:rsidRDefault="00156E8E" w:rsidP="00FD32D1">
            <w:pPr>
              <w:jc w:val="center"/>
              <w:rPr>
                <w:sz w:val="18"/>
                <w:szCs w:val="18"/>
              </w:rPr>
            </w:pPr>
            <w:r w:rsidRPr="00156E8E">
              <w:rPr>
                <w:sz w:val="18"/>
                <w:szCs w:val="18"/>
              </w:rPr>
              <w:t>(13</w:t>
            </w:r>
            <w:r w:rsidRPr="00156E8E">
              <w:rPr>
                <w:sz w:val="18"/>
                <w:szCs w:val="18"/>
              </w:rPr>
              <w:t>)</w:t>
            </w:r>
          </w:p>
        </w:tc>
      </w:tr>
      <w:tr w:rsidR="00156E8E" w:rsidRPr="00156E8E" w:rsidTr="00460001">
        <w:tc>
          <w:tcPr>
            <w:tcW w:w="3978" w:type="dxa"/>
            <w:vAlign w:val="center"/>
          </w:tcPr>
          <w:p w:rsidR="00156E8E" w:rsidRDefault="00156E8E" w:rsidP="00156E8E">
            <w:pPr>
              <w:jc w:val="center"/>
              <w:rPr>
                <w:sz w:val="18"/>
                <w:szCs w:val="18"/>
              </w:rPr>
            </w:pPr>
          </w:p>
          <w:p w:rsidR="00156E8E" w:rsidRPr="00156E8E" w:rsidRDefault="00156E8E" w:rsidP="00156E8E">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th,c</m:t>
                    </m:r>
                  </m:sub>
                </m:sSub>
              </m:oMath>
            </m:oMathPara>
          </w:p>
          <w:p w:rsidR="00156E8E" w:rsidRPr="00156E8E" w:rsidRDefault="00156E8E" w:rsidP="00FD32D1">
            <w:pPr>
              <w:rPr>
                <w:sz w:val="18"/>
                <w:szCs w:val="18"/>
              </w:rPr>
            </w:pPr>
          </w:p>
        </w:tc>
        <w:tc>
          <w:tcPr>
            <w:tcW w:w="558" w:type="dxa"/>
            <w:vAlign w:val="center"/>
          </w:tcPr>
          <w:p w:rsidR="00156E8E" w:rsidRPr="00156E8E" w:rsidRDefault="00156E8E" w:rsidP="00FD32D1">
            <w:pPr>
              <w:jc w:val="center"/>
              <w:rPr>
                <w:sz w:val="18"/>
                <w:szCs w:val="18"/>
              </w:rPr>
            </w:pPr>
            <w:r>
              <w:rPr>
                <w:sz w:val="18"/>
                <w:szCs w:val="18"/>
              </w:rPr>
              <w:t>(14)</w:t>
            </w:r>
          </w:p>
        </w:tc>
      </w:tr>
      <w:tr w:rsidR="00156E8E" w:rsidRPr="00156E8E" w:rsidTr="00460001">
        <w:tc>
          <w:tcPr>
            <w:tcW w:w="3978" w:type="dxa"/>
            <w:vAlign w:val="center"/>
          </w:tcPr>
          <w:p w:rsidR="00460001" w:rsidRDefault="00460001" w:rsidP="00460001">
            <w:pPr>
              <w:jc w:val="center"/>
              <w:rPr>
                <w:sz w:val="18"/>
                <w:szCs w:val="18"/>
              </w:rPr>
            </w:pPr>
          </w:p>
          <w:p w:rsidR="00460001" w:rsidRPr="00156E8E" w:rsidRDefault="00460001" w:rsidP="00460001">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p w:rsidR="00156E8E" w:rsidRPr="00156E8E" w:rsidRDefault="00156E8E" w:rsidP="00FD32D1">
            <w:pPr>
              <w:rPr>
                <w:sz w:val="18"/>
                <w:szCs w:val="18"/>
              </w:rPr>
            </w:pPr>
          </w:p>
        </w:tc>
        <w:tc>
          <w:tcPr>
            <w:tcW w:w="558" w:type="dxa"/>
            <w:vAlign w:val="center"/>
          </w:tcPr>
          <w:p w:rsidR="00156E8E" w:rsidRPr="00156E8E" w:rsidRDefault="00460001" w:rsidP="00FD32D1">
            <w:pPr>
              <w:jc w:val="center"/>
              <w:rPr>
                <w:sz w:val="18"/>
                <w:szCs w:val="18"/>
              </w:rPr>
            </w:pPr>
            <w:r>
              <w:rPr>
                <w:sz w:val="18"/>
                <w:szCs w:val="18"/>
              </w:rPr>
              <w:t>(15)</w:t>
            </w:r>
          </w:p>
        </w:tc>
      </w:tr>
    </w:tbl>
    <w:p w:rsidR="00842357" w:rsidRPr="009D09D2" w:rsidRDefault="00D56760">
      <w:pPr>
        <w:pStyle w:val="Heading1"/>
      </w:pPr>
      <w:r>
        <w:t xml:space="preserve">Benzetim </w:t>
      </w:r>
      <w:r w:rsidR="00842357" w:rsidRPr="009D09D2">
        <w:t>Sonuçlar</w:t>
      </w:r>
      <w:r>
        <w:t>ı</w:t>
      </w:r>
    </w:p>
    <w:p w:rsidR="00D56760" w:rsidRDefault="00D56760" w:rsidP="00BE382C">
      <w:pPr>
        <w:pStyle w:val="BodyTextKeep"/>
        <w:ind w:right="0"/>
      </w:pPr>
    </w:p>
    <w:p w:rsidR="00460001" w:rsidRDefault="00460001" w:rsidP="00BE382C">
      <w:pPr>
        <w:pStyle w:val="BodyTextKeep"/>
        <w:ind w:right="0"/>
      </w:pPr>
      <w:r>
        <w:t>Kayıp analizi sonuçları</w:t>
      </w:r>
    </w:p>
    <w:p w:rsidR="00460001" w:rsidRDefault="00460001" w:rsidP="00BE382C">
      <w:pPr>
        <w:pStyle w:val="BodyTextKeep"/>
        <w:ind w:right="0"/>
      </w:pPr>
    </w:p>
    <w:p w:rsidR="00460001" w:rsidRDefault="00460001" w:rsidP="00BE382C">
      <w:pPr>
        <w:pStyle w:val="BodyTextKeep"/>
        <w:ind w:right="0"/>
      </w:pPr>
      <w:r>
        <w:t>Interleaving grafiği</w:t>
      </w:r>
    </w:p>
    <w:p w:rsidR="00460001" w:rsidRDefault="00460001" w:rsidP="00BE382C">
      <w:pPr>
        <w:pStyle w:val="BodyTextKeep"/>
        <w:ind w:right="0"/>
      </w:pPr>
    </w:p>
    <w:p w:rsidR="00460001" w:rsidRDefault="00460001" w:rsidP="00BE382C">
      <w:pPr>
        <w:pStyle w:val="BodyTextKeep"/>
        <w:ind w:right="0"/>
      </w:pPr>
      <w:r>
        <w:t>Kondansatör sayısal sonuçlar</w:t>
      </w:r>
    </w:p>
    <w:p w:rsidR="00460001" w:rsidRDefault="00460001" w:rsidP="00BE382C">
      <w:pPr>
        <w:pStyle w:val="BodyTextKeep"/>
        <w:ind w:right="0"/>
      </w:pPr>
    </w:p>
    <w:p w:rsidR="00460001" w:rsidRDefault="00460001" w:rsidP="00BE382C">
      <w:pPr>
        <w:pStyle w:val="BodyTextKeep"/>
        <w:ind w:right="0"/>
      </w:pPr>
      <w:r>
        <w:t>Kondansatör seçim sonuçları</w:t>
      </w:r>
    </w:p>
    <w:p w:rsidR="00460001" w:rsidRDefault="00460001" w:rsidP="00BE382C">
      <w:pPr>
        <w:pStyle w:val="BodyTextKeep"/>
        <w:ind w:right="0"/>
      </w:pPr>
    </w:p>
    <w:p w:rsidR="00460001" w:rsidRDefault="00460001" w:rsidP="00BE382C">
      <w:pPr>
        <w:pStyle w:val="BodyTextKeep"/>
        <w:ind w:right="0"/>
      </w:pPr>
      <w:r>
        <w:t>DC Link gerilimi dalgalanma - Balance olayı</w:t>
      </w:r>
    </w:p>
    <w:p w:rsidR="00D56760" w:rsidRDefault="00D56760" w:rsidP="00BE382C">
      <w:pPr>
        <w:pStyle w:val="BodyTextKeep"/>
        <w:ind w:right="0"/>
      </w:pPr>
    </w:p>
    <w:p w:rsidR="00460001" w:rsidRDefault="00460001" w:rsidP="00BE382C">
      <w:pPr>
        <w:pStyle w:val="BodyTextKeep"/>
        <w:ind w:right="0"/>
      </w:pPr>
      <w:r>
        <w:t>4 modül birden DC bara akımları</w:t>
      </w:r>
    </w:p>
    <w:p w:rsidR="00460001" w:rsidRDefault="00460001" w:rsidP="00BE382C">
      <w:pPr>
        <w:pStyle w:val="BodyTextKeep"/>
        <w:ind w:right="0"/>
      </w:pPr>
    </w:p>
    <w:p w:rsidR="00460001" w:rsidRDefault="00460001" w:rsidP="00BE382C">
      <w:pPr>
        <w:pStyle w:val="BodyTextKeep"/>
        <w:ind w:right="0"/>
      </w:pPr>
      <w:r>
        <w:t>Power density sonucu</w:t>
      </w:r>
    </w:p>
    <w:p w:rsidR="00460001" w:rsidRDefault="00460001" w:rsidP="00BE382C">
      <w:pPr>
        <w:pStyle w:val="BodyTextKeep"/>
        <w:ind w:right="0"/>
      </w:pPr>
    </w:p>
    <w:p w:rsidR="00460001" w:rsidRDefault="00460001" w:rsidP="00BE382C">
      <w:pPr>
        <w:pStyle w:val="BodyTextKeep"/>
        <w:ind w:right="0"/>
      </w:pPr>
      <w:bookmarkStart w:id="7" w:name="_GoBack"/>
      <w:bookmarkEnd w:id="7"/>
    </w:p>
    <w:p w:rsidR="00D56760" w:rsidRPr="009D09D2" w:rsidRDefault="00D56760" w:rsidP="00D56760">
      <w:pPr>
        <w:pStyle w:val="Heading1"/>
      </w:pPr>
      <w:r w:rsidRPr="009D09D2">
        <w:t>Sonuçlar</w:t>
      </w:r>
    </w:p>
    <w:p w:rsidR="00D56760" w:rsidRDefault="00D56760" w:rsidP="00C25551">
      <w:pPr>
        <w:pStyle w:val="BodyTextKeep"/>
        <w:ind w:right="0"/>
      </w:pPr>
      <w:r w:rsidRPr="009D09D2">
        <w:t xml:space="preserve">Bu </w:t>
      </w:r>
      <w:r w:rsidR="00C25551">
        <w:t>bildiride</w:t>
      </w:r>
    </w:p>
    <w:p w:rsidR="00C25551" w:rsidRDefault="00C25551" w:rsidP="00C25551">
      <w:pPr>
        <w:pStyle w:val="BodyTextKeep"/>
        <w:ind w:right="0"/>
      </w:pPr>
      <w:r>
        <w:t>TMMS teknolojisi incelenmiş, özellikle güç yoğunluğu ve güvenliğin önemli olduğu kritik uygulamalardaki yerine bakılmış</w:t>
      </w:r>
    </w:p>
    <w:p w:rsidR="00C25551" w:rsidRDefault="00C25551" w:rsidP="00C25551">
      <w:pPr>
        <w:pStyle w:val="BodyTextKeep"/>
        <w:ind w:right="0"/>
      </w:pPr>
      <w:r>
        <w:t>Sürücü topolojileri, stator sargı konfigürasyonları, yarı iletken teknolojisi incelenmiş</w:t>
      </w:r>
    </w:p>
    <w:p w:rsidR="00C25551" w:rsidRDefault="00C25551" w:rsidP="00C25551">
      <w:pPr>
        <w:pStyle w:val="BodyTextKeep"/>
        <w:ind w:right="0"/>
      </w:pPr>
      <w:r>
        <w:t>DC baranın önemine bakılmış</w:t>
      </w:r>
    </w:p>
    <w:p w:rsidR="00C25551" w:rsidRDefault="00C25551" w:rsidP="00C25551">
      <w:pPr>
        <w:pStyle w:val="BodyTextKeep"/>
        <w:ind w:right="0"/>
      </w:pPr>
      <w:r>
        <w:t>GaNlar ile modüler motor sürücü tasarımı yapılmış, performansına bakılmış, kayıp analizi yapılmış</w:t>
      </w:r>
    </w:p>
    <w:p w:rsidR="00C25551" w:rsidRDefault="00C25551" w:rsidP="00C25551">
      <w:pPr>
        <w:pStyle w:val="BodyTextKeep"/>
        <w:ind w:right="0"/>
      </w:pPr>
      <w:r>
        <w:t>Motor performansına bakılmış</w:t>
      </w:r>
    </w:p>
    <w:p w:rsidR="00C25551" w:rsidRDefault="00C25551" w:rsidP="00C25551">
      <w:pPr>
        <w:pStyle w:val="BodyTextKeep"/>
        <w:ind w:right="0"/>
      </w:pPr>
      <w:r>
        <w:t>Kondansatör seçimi yapılmış</w:t>
      </w:r>
    </w:p>
    <w:p w:rsidR="00C25551" w:rsidRDefault="00C25551" w:rsidP="00C25551">
      <w:pPr>
        <w:pStyle w:val="BodyTextKeep"/>
        <w:ind w:right="0"/>
      </w:pPr>
      <w:r>
        <w:t>Sonuçlar ve çıkarımlar sunulmuştur.</w:t>
      </w:r>
    </w:p>
    <w:p w:rsidR="00D56760" w:rsidRDefault="00D56760" w:rsidP="00D56760">
      <w:pPr>
        <w:pStyle w:val="BodyTextKeep"/>
        <w:ind w:right="0"/>
      </w:pPr>
    </w:p>
    <w:p w:rsidR="00D56760" w:rsidRDefault="00D56760" w:rsidP="00D56760">
      <w:pPr>
        <w:pStyle w:val="BodyTextKeep"/>
        <w:ind w:right="0"/>
      </w:pPr>
    </w:p>
    <w:p w:rsidR="00842357" w:rsidRPr="009D09D2" w:rsidRDefault="00842357">
      <w:pPr>
        <w:pStyle w:val="Heading1"/>
      </w:pPr>
      <w:r w:rsidRPr="009D09D2">
        <w:t>Kaynak</w:t>
      </w:r>
      <w:r w:rsidR="006F1533" w:rsidRPr="009D09D2">
        <w:t>lar</w:t>
      </w:r>
    </w:p>
    <w:p w:rsidR="00156E8E" w:rsidRPr="00156E8E" w:rsidRDefault="00F1721A" w:rsidP="00156E8E">
      <w:pPr>
        <w:widowControl w:val="0"/>
        <w:autoSpaceDE w:val="0"/>
        <w:autoSpaceDN w:val="0"/>
        <w:adjustRightInd w:val="0"/>
        <w:ind w:left="640" w:hanging="640"/>
        <w:rPr>
          <w:noProof/>
          <w:sz w:val="18"/>
          <w:szCs w:val="24"/>
        </w:rPr>
      </w:pPr>
      <w:r>
        <w:rPr>
          <w:sz w:val="18"/>
          <w:szCs w:val="18"/>
        </w:rPr>
        <w:fldChar w:fldCharType="begin" w:fldLock="1"/>
      </w:r>
      <w:r>
        <w:rPr>
          <w:sz w:val="18"/>
          <w:szCs w:val="18"/>
        </w:rPr>
        <w:instrText xml:space="preserve">ADDIN Mendeley Bibliography CSL_BIBLIOGRAPHY </w:instrText>
      </w:r>
      <w:r>
        <w:rPr>
          <w:sz w:val="18"/>
          <w:szCs w:val="18"/>
        </w:rPr>
        <w:fldChar w:fldCharType="separate"/>
      </w:r>
      <w:r w:rsidR="00156E8E" w:rsidRPr="00156E8E">
        <w:rPr>
          <w:noProof/>
          <w:sz w:val="18"/>
          <w:szCs w:val="24"/>
        </w:rPr>
        <w:t>[1]</w:t>
      </w:r>
      <w:r w:rsidR="00156E8E" w:rsidRPr="00156E8E">
        <w:rPr>
          <w:noProof/>
          <w:sz w:val="18"/>
          <w:szCs w:val="24"/>
        </w:rPr>
        <w:tab/>
        <w:t xml:space="preserve">G. Lo Calzo </w:t>
      </w:r>
      <w:r w:rsidR="00156E8E" w:rsidRPr="00156E8E">
        <w:rPr>
          <w:i/>
          <w:iCs/>
          <w:noProof/>
          <w:sz w:val="18"/>
          <w:szCs w:val="24"/>
        </w:rPr>
        <w:t>et al.</w:t>
      </w:r>
      <w:r w:rsidR="00156E8E" w:rsidRPr="00156E8E">
        <w:rPr>
          <w:noProof/>
          <w:sz w:val="18"/>
          <w:szCs w:val="24"/>
        </w:rPr>
        <w:t xml:space="preserve">, “Integrated motor drives: state of the art and future trends,” </w:t>
      </w:r>
      <w:r w:rsidR="00156E8E" w:rsidRPr="00156E8E">
        <w:rPr>
          <w:i/>
          <w:iCs/>
          <w:noProof/>
          <w:sz w:val="18"/>
          <w:szCs w:val="24"/>
        </w:rPr>
        <w:t>IET Electr. Power Appl.</w:t>
      </w:r>
      <w:r w:rsidR="00156E8E" w:rsidRPr="00156E8E">
        <w:rPr>
          <w:noProof/>
          <w:sz w:val="18"/>
          <w:szCs w:val="24"/>
        </w:rPr>
        <w:t>, vol. 10, no. 8, pp. 757–771, Sep.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[2]</w:t>
      </w:r>
      <w:r w:rsidRPr="00156E8E">
        <w:rPr>
          <w:noProof/>
          <w:sz w:val="18"/>
          <w:szCs w:val="24"/>
        </w:rPr>
        <w:tab/>
        <w:t xml:space="preserve">A. Shea and T. M. Jahns, “Hardware integration for an integrated modular motor drive including distributed control,” in </w:t>
      </w:r>
      <w:r w:rsidRPr="00156E8E">
        <w:rPr>
          <w:i/>
          <w:iCs/>
          <w:noProof/>
          <w:sz w:val="18"/>
          <w:szCs w:val="24"/>
        </w:rPr>
        <w:t>2014 IEEE Energy Conversion Congress and Exposition (ECCE)</w:t>
      </w:r>
      <w:r w:rsidRPr="00156E8E">
        <w:rPr>
          <w:noProof/>
          <w:sz w:val="18"/>
          <w:szCs w:val="24"/>
        </w:rPr>
        <w:t>, 2014, pp. 4881–4887.</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[3]</w:t>
      </w:r>
      <w:r w:rsidRPr="00156E8E">
        <w:rPr>
          <w:noProof/>
          <w:sz w:val="18"/>
          <w:szCs w:val="24"/>
        </w:rPr>
        <w:tab/>
        <w:t xml:space="preserve">S. M. Lambert, B. C. Mecrow, R. Abebe, G. Vakil, and C. M. Johnson, “Integrated Drives for Transport - A Review of the Enabling Electronics Technology,” </w:t>
      </w:r>
      <w:r w:rsidRPr="00156E8E">
        <w:rPr>
          <w:i/>
          <w:iCs/>
          <w:noProof/>
          <w:sz w:val="18"/>
          <w:szCs w:val="24"/>
        </w:rPr>
        <w:t>IEEE Veh. Power Propuls. Conf.</w:t>
      </w:r>
      <w:r w:rsidRPr="00156E8E">
        <w:rPr>
          <w:noProof/>
          <w:sz w:val="18"/>
          <w:szCs w:val="24"/>
        </w:rPr>
        <w:t>, pp. 1–6,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[4]</w:t>
      </w:r>
      <w:r w:rsidRPr="00156E8E">
        <w:rPr>
          <w:noProof/>
          <w:sz w:val="18"/>
          <w:szCs w:val="24"/>
        </w:rPr>
        <w:tab/>
        <w:t xml:space="preserve">J. Wang, Y. Li, and Y. Han, “Evaluation and design for an integrated modular motor drive (IMMD) with GaN devices,” </w:t>
      </w:r>
      <w:r w:rsidRPr="00156E8E">
        <w:rPr>
          <w:i/>
          <w:iCs/>
          <w:noProof/>
          <w:sz w:val="18"/>
          <w:szCs w:val="24"/>
        </w:rPr>
        <w:t>2013 IEEE Energy Convers. Congr. Expo. ECCE 2013</w:t>
      </w:r>
      <w:r w:rsidRPr="00156E8E">
        <w:rPr>
          <w:noProof/>
          <w:sz w:val="18"/>
          <w:szCs w:val="24"/>
        </w:rPr>
        <w:t>, no. Immd, pp. 4318–4325, 2013.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[5]</w:t>
      </w:r>
      <w:r w:rsidRPr="00156E8E">
        <w:rPr>
          <w:noProof/>
          <w:sz w:val="18"/>
          <w:szCs w:val="24"/>
        </w:rPr>
        <w:tab/>
        <w:t xml:space="preserve">J. J. Wolmarans, M. B. Gerber, H. Polinder, S. W. H. De Haan, J. A. Ferreira, and D. Clarenbach, “A 50kW integrated fault tolerant permanent magnet machine and motor drive,” </w:t>
      </w:r>
      <w:r w:rsidRPr="00156E8E">
        <w:rPr>
          <w:i/>
          <w:iCs/>
          <w:noProof/>
          <w:sz w:val="18"/>
          <w:szCs w:val="24"/>
        </w:rPr>
        <w:t>PESC Rec. - IEEE Annu. Power Electron. Spec. Conf.</w:t>
      </w:r>
      <w:r w:rsidRPr="00156E8E">
        <w:rPr>
          <w:noProof/>
          <w:sz w:val="18"/>
          <w:szCs w:val="24"/>
        </w:rPr>
        <w:t>, pp. 345–351, 2008.</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[6]</w:t>
      </w:r>
      <w:r w:rsidRPr="00156E8E">
        <w:rPr>
          <w:noProof/>
          <w:sz w:val="18"/>
          <w:szCs w:val="24"/>
        </w:rPr>
        <w:tab/>
        <w:t xml:space="preserve">M. D. Hennen, M. Niessen, C. Heyers, H. J. Brauer, and R. W. De Doncker, “Development and control of an integrated and distributed inverter for a fault tolerant five-phase switched reluctance traction drive,” </w:t>
      </w:r>
      <w:r w:rsidRPr="00156E8E">
        <w:rPr>
          <w:i/>
          <w:iCs/>
          <w:noProof/>
          <w:sz w:val="18"/>
          <w:szCs w:val="24"/>
        </w:rPr>
        <w:t>IEEE Trans. Power Electron.</w:t>
      </w:r>
      <w:r w:rsidRPr="00156E8E">
        <w:rPr>
          <w:noProof/>
          <w:sz w:val="18"/>
          <w:szCs w:val="24"/>
        </w:rPr>
        <w:t>, vol. 27, no. 2, pp. 547–554, 2012.</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[7]</w:t>
      </w:r>
      <w:r w:rsidRPr="00156E8E">
        <w:rPr>
          <w:noProof/>
          <w:sz w:val="18"/>
          <w:szCs w:val="24"/>
        </w:rPr>
        <w:tab/>
        <w:t xml:space="preserve">A. Galassini, A. Costabeber, C. Gerada, G. Buticchi, and D. Barater, “State space model of a modular speed-drooped system for high reliability integrated modular motor drives,” </w:t>
      </w:r>
      <w:r w:rsidRPr="00156E8E">
        <w:rPr>
          <w:i/>
          <w:iCs/>
          <w:noProof/>
          <w:sz w:val="18"/>
          <w:szCs w:val="24"/>
        </w:rPr>
        <w:t>Electr. Syst. Aircraft, Railw. Sh. Propulsion, ESARS</w:t>
      </w:r>
      <w:r w:rsidRPr="00156E8E">
        <w:rPr>
          <w:noProof/>
          <w:sz w:val="18"/>
          <w:szCs w:val="24"/>
        </w:rPr>
        <w:t>, vol. 2015–May,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[8]</w:t>
      </w:r>
      <w:r w:rsidRPr="00156E8E">
        <w:rPr>
          <w:noProof/>
          <w:sz w:val="18"/>
          <w:szCs w:val="24"/>
        </w:rPr>
        <w:tab/>
        <w:t xml:space="preserve">J. Wang, Y. Li, and Y. Han, “Integrated Modular Motor Drive Design With GaN Power FETs,” </w:t>
      </w:r>
      <w:r w:rsidRPr="00156E8E">
        <w:rPr>
          <w:i/>
          <w:iCs/>
          <w:noProof/>
          <w:sz w:val="18"/>
          <w:szCs w:val="24"/>
        </w:rPr>
        <w:t>IEEE Trans. Ind. Appl.</w:t>
      </w:r>
      <w:r w:rsidRPr="00156E8E">
        <w:rPr>
          <w:noProof/>
          <w:sz w:val="18"/>
          <w:szCs w:val="24"/>
        </w:rPr>
        <w:t>, vol. 51, no. c, pp. 3198–3207,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[9]</w:t>
      </w:r>
      <w:r w:rsidRPr="00156E8E">
        <w:rPr>
          <w:noProof/>
          <w:sz w:val="18"/>
          <w:szCs w:val="24"/>
        </w:rPr>
        <w:tab/>
        <w:t xml:space="preserve">A. Roekke and R. Nilssen, “Analytical Calculation of Yoke Flux Patterns in Fractional-Slot Permanent Magnet Machines,” </w:t>
      </w:r>
      <w:r w:rsidRPr="00156E8E">
        <w:rPr>
          <w:i/>
          <w:iCs/>
          <w:noProof/>
          <w:sz w:val="18"/>
          <w:szCs w:val="24"/>
        </w:rPr>
        <w:t>IEEE Trans. Magn.</w:t>
      </w:r>
      <w:r w:rsidRPr="00156E8E">
        <w:rPr>
          <w:noProof/>
          <w:sz w:val="18"/>
          <w:szCs w:val="24"/>
        </w:rPr>
        <w:t>, vol. 9464, no. c, pp. 1–1,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[10]</w:t>
      </w:r>
      <w:r w:rsidRPr="00156E8E">
        <w:rPr>
          <w:noProof/>
          <w:sz w:val="18"/>
          <w:szCs w:val="24"/>
        </w:rPr>
        <w:tab/>
        <w:t xml:space="preserve">G. Su and L. Tang, “A segmented traction drive system with a small dc bus capacitor,” in </w:t>
      </w:r>
      <w:r w:rsidRPr="00156E8E">
        <w:rPr>
          <w:i/>
          <w:iCs/>
          <w:noProof/>
          <w:sz w:val="18"/>
          <w:szCs w:val="24"/>
        </w:rPr>
        <w:t>2012 IEEE Energy Conversion Congress and Exposition (ECCE)</w:t>
      </w:r>
      <w:r w:rsidRPr="00156E8E">
        <w:rPr>
          <w:noProof/>
          <w:sz w:val="18"/>
          <w:szCs w:val="24"/>
        </w:rPr>
        <w:t>, 2012, pp. 2847–2853.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[11]</w:t>
      </w:r>
      <w:r w:rsidRPr="00156E8E">
        <w:rPr>
          <w:noProof/>
          <w:sz w:val="18"/>
          <w:szCs w:val="24"/>
        </w:rPr>
        <w:tab/>
        <w:t xml:space="preserve">T. Morita </w:t>
      </w:r>
      <w:r w:rsidRPr="00156E8E">
        <w:rPr>
          <w:i/>
          <w:iCs/>
          <w:noProof/>
          <w:sz w:val="18"/>
          <w:szCs w:val="24"/>
        </w:rPr>
        <w:t>et al.</w:t>
      </w:r>
      <w:r w:rsidRPr="00156E8E">
        <w:rPr>
          <w:noProof/>
          <w:sz w:val="18"/>
          <w:szCs w:val="24"/>
        </w:rPr>
        <w:t>, “99 . 3 % Efficiency of Three-Phase Inverter for Motor Drive Using GaN-based Gate Injection Transistors,” pp. 481–484, 2011.</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[12]</w:t>
      </w:r>
      <w:r w:rsidRPr="00156E8E">
        <w:rPr>
          <w:noProof/>
          <w:sz w:val="18"/>
          <w:szCs w:val="24"/>
        </w:rPr>
        <w:tab/>
        <w:t xml:space="preserve">J. W. Kolar and S. D. Round, “Analytical calculation of the RMS current stress on the DC-link capacitor of voltage-PWM converter systems,” </w:t>
      </w:r>
      <w:r w:rsidRPr="00156E8E">
        <w:rPr>
          <w:i/>
          <w:iCs/>
          <w:noProof/>
          <w:sz w:val="18"/>
          <w:szCs w:val="24"/>
        </w:rPr>
        <w:t>IEE Proc. - Electr. Power Appl.</w:t>
      </w:r>
      <w:r w:rsidRPr="00156E8E">
        <w:rPr>
          <w:noProof/>
          <w:sz w:val="18"/>
          <w:szCs w:val="24"/>
        </w:rPr>
        <w:t>, vol. 153, no. 4, p. 535, 2006.</w:t>
      </w:r>
    </w:p>
    <w:p w:rsidR="00156E8E" w:rsidRPr="00156E8E" w:rsidRDefault="00156E8E" w:rsidP="00156E8E">
      <w:pPr>
        <w:widowControl w:val="0"/>
        <w:autoSpaceDE w:val="0"/>
        <w:autoSpaceDN w:val="0"/>
        <w:adjustRightInd w:val="0"/>
        <w:ind w:left="640" w:hanging="640"/>
        <w:rPr>
          <w:noProof/>
          <w:sz w:val="18"/>
        </w:rPr>
      </w:pPr>
      <w:r w:rsidRPr="00156E8E">
        <w:rPr>
          <w:noProof/>
          <w:sz w:val="18"/>
          <w:szCs w:val="24"/>
        </w:rPr>
        <w:t>[13]</w:t>
      </w:r>
      <w:r w:rsidRPr="00156E8E">
        <w:rPr>
          <w:noProof/>
          <w:sz w:val="18"/>
          <w:szCs w:val="24"/>
        </w:rPr>
        <w:tab/>
        <w:t xml:space="preserve">E. A. Jones, F. F. Wang, and D. Costinett, “Review of Commercial GaN Power Devices and GaN-Based Converter Design Challenges,” </w:t>
      </w:r>
      <w:r w:rsidRPr="00156E8E">
        <w:rPr>
          <w:i/>
          <w:iCs/>
          <w:noProof/>
          <w:sz w:val="18"/>
          <w:szCs w:val="24"/>
        </w:rPr>
        <w:t>IEEE J. Emerg. Sel. Top. Power Electron.</w:t>
      </w:r>
      <w:r w:rsidRPr="00156E8E">
        <w:rPr>
          <w:noProof/>
          <w:sz w:val="18"/>
          <w:szCs w:val="24"/>
        </w:rPr>
        <w:t>, vol. 4, no. 3, pp. 707–719, 2016.</w:t>
      </w:r>
    </w:p>
    <w:p w:rsidR="00F1721A" w:rsidRPr="006B743E" w:rsidRDefault="00F1721A" w:rsidP="00F1721A">
      <w:pPr>
        <w:widowControl w:val="0"/>
        <w:autoSpaceDE w:val="0"/>
        <w:autoSpaceDN w:val="0"/>
        <w:adjustRightInd w:val="0"/>
        <w:ind w:left="640" w:hanging="640"/>
      </w:pPr>
      <w:r>
        <w:rPr>
          <w:sz w:val="18"/>
          <w:szCs w:val="18"/>
        </w:rPr>
        <w:fldChar w:fldCharType="end"/>
      </w:r>
    </w:p>
    <w:p w:rsidR="006B743E" w:rsidRPr="006B743E" w:rsidRDefault="006B743E" w:rsidP="00B429EC">
      <w:pPr>
        <w:pStyle w:val="Reference"/>
        <w:numPr>
          <w:ilvl w:val="0"/>
          <w:numId w:val="0"/>
        </w:numPr>
        <w:ind w:left="425" w:hanging="425"/>
      </w:pPr>
    </w:p>
    <w:sectPr w:rsidR="006B743E" w:rsidRPr="006B743E" w:rsidSect="00BD62EB">
      <w:footerReference w:type="even" r:id="rId16"/>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559" w:rsidRDefault="00580559">
      <w:r>
        <w:separator/>
      </w:r>
    </w:p>
  </w:endnote>
  <w:endnote w:type="continuationSeparator" w:id="0">
    <w:p w:rsidR="00580559" w:rsidRDefault="0058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BE" w:rsidRDefault="000B6DBE">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0B6DBE" w:rsidRDefault="000B6D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BE" w:rsidRDefault="000B6DBE">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0B6DBE" w:rsidRDefault="000B6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559" w:rsidRDefault="00580559">
      <w:r>
        <w:separator/>
      </w:r>
    </w:p>
  </w:footnote>
  <w:footnote w:type="continuationSeparator" w:id="0">
    <w:p w:rsidR="00580559" w:rsidRDefault="005805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91F51"/>
    <w:rsid w:val="0009542B"/>
    <w:rsid w:val="000B6DBE"/>
    <w:rsid w:val="000B7C56"/>
    <w:rsid w:val="000C3B19"/>
    <w:rsid w:val="000F2A3A"/>
    <w:rsid w:val="001000CE"/>
    <w:rsid w:val="00101C27"/>
    <w:rsid w:val="001136AB"/>
    <w:rsid w:val="00113D70"/>
    <w:rsid w:val="0011580F"/>
    <w:rsid w:val="001210DD"/>
    <w:rsid w:val="001557F7"/>
    <w:rsid w:val="001564CC"/>
    <w:rsid w:val="00156E8E"/>
    <w:rsid w:val="0016616B"/>
    <w:rsid w:val="0019011D"/>
    <w:rsid w:val="00191FEC"/>
    <w:rsid w:val="001C152E"/>
    <w:rsid w:val="001E0A59"/>
    <w:rsid w:val="001E76A7"/>
    <w:rsid w:val="001F42AC"/>
    <w:rsid w:val="002030E9"/>
    <w:rsid w:val="002062DA"/>
    <w:rsid w:val="00212690"/>
    <w:rsid w:val="00242A63"/>
    <w:rsid w:val="00246D75"/>
    <w:rsid w:val="00287DAD"/>
    <w:rsid w:val="002A0A94"/>
    <w:rsid w:val="002A6340"/>
    <w:rsid w:val="002D44E0"/>
    <w:rsid w:val="0030012D"/>
    <w:rsid w:val="0030032F"/>
    <w:rsid w:val="00303AD8"/>
    <w:rsid w:val="0031613C"/>
    <w:rsid w:val="00316A2D"/>
    <w:rsid w:val="00353398"/>
    <w:rsid w:val="00360AC2"/>
    <w:rsid w:val="00381803"/>
    <w:rsid w:val="003A40B2"/>
    <w:rsid w:val="003C1C41"/>
    <w:rsid w:val="003C1EA9"/>
    <w:rsid w:val="003C3A7E"/>
    <w:rsid w:val="003C53FF"/>
    <w:rsid w:val="003D0C32"/>
    <w:rsid w:val="003D1ADF"/>
    <w:rsid w:val="003D4058"/>
    <w:rsid w:val="003F5457"/>
    <w:rsid w:val="00403DC2"/>
    <w:rsid w:val="00413425"/>
    <w:rsid w:val="00460001"/>
    <w:rsid w:val="00472CED"/>
    <w:rsid w:val="00494735"/>
    <w:rsid w:val="004A63D9"/>
    <w:rsid w:val="004A726A"/>
    <w:rsid w:val="004B22BD"/>
    <w:rsid w:val="004C6147"/>
    <w:rsid w:val="00536AF7"/>
    <w:rsid w:val="005556B5"/>
    <w:rsid w:val="00561FE8"/>
    <w:rsid w:val="00580559"/>
    <w:rsid w:val="0058161B"/>
    <w:rsid w:val="00594755"/>
    <w:rsid w:val="005B2D2E"/>
    <w:rsid w:val="005D33AB"/>
    <w:rsid w:val="005F0A73"/>
    <w:rsid w:val="00605C97"/>
    <w:rsid w:val="00615F25"/>
    <w:rsid w:val="006229FA"/>
    <w:rsid w:val="00635B54"/>
    <w:rsid w:val="00647F83"/>
    <w:rsid w:val="00680149"/>
    <w:rsid w:val="00686ED6"/>
    <w:rsid w:val="0069048F"/>
    <w:rsid w:val="006B1A1F"/>
    <w:rsid w:val="006B743E"/>
    <w:rsid w:val="006E790D"/>
    <w:rsid w:val="006E7A23"/>
    <w:rsid w:val="006F1533"/>
    <w:rsid w:val="00707F0D"/>
    <w:rsid w:val="007350CB"/>
    <w:rsid w:val="00784433"/>
    <w:rsid w:val="007850D3"/>
    <w:rsid w:val="00794F4D"/>
    <w:rsid w:val="00795619"/>
    <w:rsid w:val="007C0C2F"/>
    <w:rsid w:val="007E4D89"/>
    <w:rsid w:val="00803F2F"/>
    <w:rsid w:val="0080791E"/>
    <w:rsid w:val="00812DC4"/>
    <w:rsid w:val="00823ECD"/>
    <w:rsid w:val="00832027"/>
    <w:rsid w:val="00842357"/>
    <w:rsid w:val="008464FC"/>
    <w:rsid w:val="00872C76"/>
    <w:rsid w:val="008821AB"/>
    <w:rsid w:val="0088584A"/>
    <w:rsid w:val="008A1B4B"/>
    <w:rsid w:val="008B729C"/>
    <w:rsid w:val="008C2386"/>
    <w:rsid w:val="008E3484"/>
    <w:rsid w:val="008F03E1"/>
    <w:rsid w:val="008F5B7E"/>
    <w:rsid w:val="008F6598"/>
    <w:rsid w:val="00904F1E"/>
    <w:rsid w:val="00923623"/>
    <w:rsid w:val="009470F1"/>
    <w:rsid w:val="00951A75"/>
    <w:rsid w:val="00972934"/>
    <w:rsid w:val="0097562A"/>
    <w:rsid w:val="009770BE"/>
    <w:rsid w:val="009A4E6D"/>
    <w:rsid w:val="009B677B"/>
    <w:rsid w:val="009C01D7"/>
    <w:rsid w:val="009D09D2"/>
    <w:rsid w:val="009D0CD7"/>
    <w:rsid w:val="009D4286"/>
    <w:rsid w:val="009F40AC"/>
    <w:rsid w:val="00A04B42"/>
    <w:rsid w:val="00A06D8F"/>
    <w:rsid w:val="00A171B2"/>
    <w:rsid w:val="00A23E4E"/>
    <w:rsid w:val="00A25E4B"/>
    <w:rsid w:val="00A8116F"/>
    <w:rsid w:val="00AA0C7F"/>
    <w:rsid w:val="00AC1166"/>
    <w:rsid w:val="00AF6517"/>
    <w:rsid w:val="00B0484F"/>
    <w:rsid w:val="00B1472A"/>
    <w:rsid w:val="00B21514"/>
    <w:rsid w:val="00B22CD7"/>
    <w:rsid w:val="00B429EC"/>
    <w:rsid w:val="00B435BD"/>
    <w:rsid w:val="00B51EE7"/>
    <w:rsid w:val="00B82DCA"/>
    <w:rsid w:val="00B844B3"/>
    <w:rsid w:val="00B956C4"/>
    <w:rsid w:val="00B95945"/>
    <w:rsid w:val="00BA65FF"/>
    <w:rsid w:val="00BB7C38"/>
    <w:rsid w:val="00BD62EB"/>
    <w:rsid w:val="00BE03E7"/>
    <w:rsid w:val="00BE382C"/>
    <w:rsid w:val="00C0745C"/>
    <w:rsid w:val="00C25551"/>
    <w:rsid w:val="00C312A7"/>
    <w:rsid w:val="00C4127E"/>
    <w:rsid w:val="00C54657"/>
    <w:rsid w:val="00C56AF2"/>
    <w:rsid w:val="00C6224D"/>
    <w:rsid w:val="00C713F2"/>
    <w:rsid w:val="00C716EF"/>
    <w:rsid w:val="00C87B8A"/>
    <w:rsid w:val="00C91B33"/>
    <w:rsid w:val="00CD30BE"/>
    <w:rsid w:val="00D01AAE"/>
    <w:rsid w:val="00D228B6"/>
    <w:rsid w:val="00D46DB7"/>
    <w:rsid w:val="00D56760"/>
    <w:rsid w:val="00D652F7"/>
    <w:rsid w:val="00D669BF"/>
    <w:rsid w:val="00D770E1"/>
    <w:rsid w:val="00D84537"/>
    <w:rsid w:val="00D863EE"/>
    <w:rsid w:val="00D930E2"/>
    <w:rsid w:val="00DA6DBB"/>
    <w:rsid w:val="00DB6625"/>
    <w:rsid w:val="00DC4316"/>
    <w:rsid w:val="00DD5487"/>
    <w:rsid w:val="00DE752D"/>
    <w:rsid w:val="00DF3C2C"/>
    <w:rsid w:val="00E00100"/>
    <w:rsid w:val="00E107B7"/>
    <w:rsid w:val="00E13E4C"/>
    <w:rsid w:val="00E14FD4"/>
    <w:rsid w:val="00E301DA"/>
    <w:rsid w:val="00E3175E"/>
    <w:rsid w:val="00E45CE2"/>
    <w:rsid w:val="00E56B89"/>
    <w:rsid w:val="00E94D86"/>
    <w:rsid w:val="00EA143B"/>
    <w:rsid w:val="00EA4056"/>
    <w:rsid w:val="00ED46CA"/>
    <w:rsid w:val="00EF0F94"/>
    <w:rsid w:val="00EF2214"/>
    <w:rsid w:val="00EF2938"/>
    <w:rsid w:val="00F12383"/>
    <w:rsid w:val="00F1721A"/>
    <w:rsid w:val="00F22B00"/>
    <w:rsid w:val="00F30255"/>
    <w:rsid w:val="00F3413D"/>
    <w:rsid w:val="00F46070"/>
    <w:rsid w:val="00F96AAB"/>
    <w:rsid w:val="00FA5284"/>
    <w:rsid w:val="00FB32AE"/>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 w:type="table" w:styleId="TableGrid">
    <w:name w:val="Table Grid"/>
    <w:basedOn w:val="TableNormal"/>
    <w:rsid w:val="000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D25FF5-FB79-46C8-8D22-DC1CB3852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257</TotalTime>
  <Pages>5</Pages>
  <Words>11585</Words>
  <Characters>66039</Characters>
  <Application>Microsoft Office Word</Application>
  <DocSecurity>0</DocSecurity>
  <Lines>550</Lines>
  <Paragraphs>154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77470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14</cp:revision>
  <cp:lastPrinted>2017-05-18T16:52:00Z</cp:lastPrinted>
  <dcterms:created xsi:type="dcterms:W3CDTF">2017-06-06T17:47:00Z</dcterms:created>
  <dcterms:modified xsi:type="dcterms:W3CDTF">2017-06-12T11:51:00Z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