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2357" w:rsidRPr="009D09D2" w:rsidRDefault="0080791E" w:rsidP="001E0A59">
      <w:pPr>
        <w:pStyle w:val="Title1"/>
        <w:ind w:left="0" w:right="0"/>
      </w:pPr>
      <w:r>
        <w:t>Tümleşik Modüler Motor Sürücü Sistemi (TMMS) Tasarımı</w:t>
      </w:r>
    </w:p>
    <w:p w:rsidR="00842357" w:rsidRPr="009D09D2" w:rsidRDefault="0080791E" w:rsidP="001E0A59">
      <w:pPr>
        <w:pStyle w:val="Title1"/>
        <w:ind w:left="0" w:right="0"/>
      </w:pPr>
      <w:r>
        <w:t>Design of an Integrated Modular Motor Drive (IMMD) System</w:t>
      </w:r>
    </w:p>
    <w:p w:rsidR="00842357" w:rsidRPr="009D09D2" w:rsidRDefault="0080791E" w:rsidP="001E0A59">
      <w:pPr>
        <w:pStyle w:val="Author"/>
      </w:pPr>
      <w:r>
        <w:t>Mesut Uğur</w:t>
      </w:r>
      <w:r w:rsidR="003D4058" w:rsidRPr="009D09D2">
        <w:rPr>
          <w:vertAlign w:val="superscript"/>
        </w:rPr>
        <w:t>1</w:t>
      </w:r>
      <w:r w:rsidR="003D4058" w:rsidRPr="009D09D2">
        <w:t xml:space="preserve">, </w:t>
      </w:r>
      <w:r>
        <w:t>Ozan Keysan</w:t>
      </w:r>
      <w:r w:rsidR="003D4058" w:rsidRPr="009D09D2">
        <w:rPr>
          <w:vertAlign w:val="superscript"/>
        </w:rPr>
        <w:t>2</w:t>
      </w:r>
    </w:p>
    <w:p w:rsidR="00842357" w:rsidRPr="009D09D2" w:rsidRDefault="00D863EE" w:rsidP="001E0A59">
      <w:pPr>
        <w:pStyle w:val="Affiliation"/>
      </w:pPr>
      <w:r w:rsidRPr="009D09D2">
        <w:rPr>
          <w:vertAlign w:val="superscript"/>
        </w:rPr>
        <w:t>1</w:t>
      </w:r>
      <w:r w:rsidR="0080791E">
        <w:t>Elektrik ve Elektronik Mühendisliği Bölümü</w:t>
      </w:r>
    </w:p>
    <w:p w:rsidR="00842357" w:rsidRPr="009D09D2" w:rsidRDefault="0080791E" w:rsidP="001E0A59">
      <w:pPr>
        <w:pStyle w:val="Affiliation"/>
      </w:pPr>
      <w:r>
        <w:t xml:space="preserve">Orta Doğu Teknik Üniversitesi </w:t>
      </w:r>
    </w:p>
    <w:p w:rsidR="003D4058" w:rsidRPr="009D09D2" w:rsidRDefault="0080791E" w:rsidP="001E0A59">
      <w:pPr>
        <w:pStyle w:val="Affiliation"/>
        <w:rPr>
          <w:sz w:val="18"/>
        </w:rPr>
      </w:pPr>
      <w:r>
        <w:rPr>
          <w:sz w:val="18"/>
        </w:rPr>
        <w:t>ugurm</w:t>
      </w:r>
      <w:r w:rsidR="00707F0D" w:rsidRPr="009D09D2">
        <w:rPr>
          <w:sz w:val="18"/>
        </w:rPr>
        <w:t>@</w:t>
      </w:r>
      <w:r>
        <w:rPr>
          <w:sz w:val="18"/>
        </w:rPr>
        <w:t>metu.edu.tr</w:t>
      </w:r>
    </w:p>
    <w:p w:rsidR="00360AC2" w:rsidRPr="009D09D2" w:rsidRDefault="00360AC2" w:rsidP="001E0A59">
      <w:pPr>
        <w:pStyle w:val="Affiliation"/>
        <w:rPr>
          <w:sz w:val="18"/>
        </w:rPr>
      </w:pPr>
    </w:p>
    <w:p w:rsidR="0080791E" w:rsidRPr="009D09D2" w:rsidRDefault="0080791E" w:rsidP="0080791E">
      <w:pPr>
        <w:pStyle w:val="Affiliation"/>
      </w:pPr>
      <w:r>
        <w:rPr>
          <w:vertAlign w:val="superscript"/>
        </w:rPr>
        <w:t>2</w:t>
      </w:r>
      <w:r>
        <w:t>Elektrik ve Elektronik Mühendisliği Bölümü</w:t>
      </w:r>
    </w:p>
    <w:p w:rsidR="0080791E" w:rsidRPr="009D09D2" w:rsidRDefault="0080791E" w:rsidP="0080791E">
      <w:pPr>
        <w:pStyle w:val="Affiliation"/>
      </w:pPr>
      <w:r>
        <w:t xml:space="preserve">Orta Doğu Teknik Üniversitesi </w:t>
      </w:r>
    </w:p>
    <w:p w:rsidR="0080791E" w:rsidRPr="009D09D2" w:rsidRDefault="0080791E" w:rsidP="0080791E">
      <w:pPr>
        <w:pStyle w:val="Affiliation"/>
        <w:rPr>
          <w:sz w:val="18"/>
        </w:rPr>
      </w:pPr>
      <w:r>
        <w:rPr>
          <w:sz w:val="18"/>
        </w:rPr>
        <w:t>keysan</w:t>
      </w:r>
      <w:r w:rsidRPr="009D09D2">
        <w:rPr>
          <w:sz w:val="18"/>
        </w:rPr>
        <w:t>@</w:t>
      </w:r>
      <w:r>
        <w:rPr>
          <w:sz w:val="18"/>
        </w:rPr>
        <w:t>metu.edu.tr</w:t>
      </w:r>
    </w:p>
    <w:p w:rsidR="00360AC2" w:rsidRPr="009D09D2" w:rsidRDefault="00360AC2" w:rsidP="003D4058">
      <w:pPr>
        <w:pStyle w:val="Affiliation"/>
        <w:rPr>
          <w:sz w:val="18"/>
        </w:rPr>
      </w:pPr>
    </w:p>
    <w:p w:rsidR="003D4058" w:rsidRPr="009D09D2" w:rsidRDefault="003D4058">
      <w:pPr>
        <w:pStyle w:val="Affiliation"/>
        <w:rPr>
          <w:sz w:val="18"/>
        </w:rPr>
      </w:pPr>
    </w:p>
    <w:p w:rsidR="003D4058" w:rsidRPr="009D09D2" w:rsidRDefault="003D4058">
      <w:pPr>
        <w:pStyle w:val="Affiliation"/>
        <w:rPr>
          <w:sz w:val="18"/>
        </w:rPr>
      </w:pPr>
    </w:p>
    <w:p w:rsidR="003D4058" w:rsidRPr="009D09D2" w:rsidRDefault="003D4058">
      <w:pPr>
        <w:pStyle w:val="Affiliation"/>
        <w:rPr>
          <w:sz w:val="18"/>
        </w:rPr>
      </w:pPr>
    </w:p>
    <w:p w:rsidR="003D4058" w:rsidRPr="009D09D2" w:rsidRDefault="003D4058">
      <w:pPr>
        <w:pStyle w:val="Affiliation"/>
        <w:rPr>
          <w:sz w:val="18"/>
        </w:rPr>
        <w:sectPr w:rsidR="003D4058" w:rsidRPr="009D09D2" w:rsidSect="00C716EF">
          <w:footerReference w:type="even" r:id="rId8"/>
          <w:footnotePr>
            <w:numRestart w:val="eachPage"/>
          </w:footnotePr>
          <w:pgSz w:w="11907" w:h="16840" w:code="9"/>
          <w:pgMar w:top="1701" w:right="1134" w:bottom="2098" w:left="1134" w:header="0" w:footer="0" w:gutter="0"/>
          <w:cols w:space="708"/>
        </w:sectPr>
      </w:pPr>
    </w:p>
    <w:p w:rsidR="00842357" w:rsidRPr="009D09D2" w:rsidRDefault="00D863EE" w:rsidP="001E0A59">
      <w:pPr>
        <w:pStyle w:val="AbstractHeading"/>
        <w:ind w:right="0"/>
      </w:pPr>
      <w:r w:rsidRPr="009D09D2">
        <w:t>Özet</w:t>
      </w:r>
    </w:p>
    <w:p w:rsidR="0080791E" w:rsidRDefault="0080791E">
      <w:pPr>
        <w:pStyle w:val="BodyTextKeep"/>
        <w:ind w:right="0"/>
        <w:rPr>
          <w:i/>
        </w:rPr>
      </w:pPr>
      <w:r>
        <w:rPr>
          <w:i/>
        </w:rPr>
        <w:t>Bu çalışmada, bir Tümleşik Modüler Motor Sürücü (TMMS) sistemi tasarımı gerçekleştirilmiştir. TMMS teknolojisi avantajları ve dezavantajları yönünden incelenmiş, uygun motor sürücü topolojileri, güç yarıiletkenleri ve kapı sürücü teknikleri araştırılmıştır. TMMS sistemi için modüler bir fraksiyonel oluklu, kümelenmiş sargılı (FSCW), sabit mıknatıslı fırçasız doğru akım (PM-BLDC) motoru tasarımı yapılmıştır.</w:t>
      </w:r>
      <w:r w:rsidR="0011580F">
        <w:rPr>
          <w:i/>
        </w:rPr>
        <w:t xml:space="preserve"> </w:t>
      </w:r>
      <w:r>
        <w:rPr>
          <w:i/>
        </w:rPr>
        <w:t xml:space="preserve">Galyum Nitrat (GaN) teknolojisine dayalı modüler motor sürücü güç katı tasarımı yapılmıştır. </w:t>
      </w:r>
      <w:r w:rsidR="0016616B">
        <w:rPr>
          <w:i/>
        </w:rPr>
        <w:t xml:space="preserve">Tümleşik motor sürücü sistemine uygun optimum DA bara kondansatör seçimi gerçekleştirilmiştir. Tasarlanan sistemin başarımı, </w:t>
      </w:r>
      <w:r w:rsidR="0030012D">
        <w:rPr>
          <w:i/>
        </w:rPr>
        <w:t>motor sürücü</w:t>
      </w:r>
      <w:r w:rsidR="0016616B">
        <w:rPr>
          <w:i/>
        </w:rPr>
        <w:t xml:space="preserve"> için MATLAB/Simulink ortamında ve motor içim Ansys/Maxwell ortamında yapılan benzetim çalışmaları ile elde edilmiştir. Sistem, güç yoğun</w:t>
      </w:r>
      <w:r w:rsidR="0030012D">
        <w:rPr>
          <w:i/>
        </w:rPr>
        <w:t xml:space="preserve">luğu </w:t>
      </w:r>
      <w:r w:rsidR="0016616B">
        <w:rPr>
          <w:i/>
        </w:rPr>
        <w:t>verim</w:t>
      </w:r>
      <w:r w:rsidR="0030012D">
        <w:rPr>
          <w:i/>
        </w:rPr>
        <w:t xml:space="preserve"> ve ısınma</w:t>
      </w:r>
      <w:r w:rsidR="0016616B">
        <w:rPr>
          <w:i/>
        </w:rPr>
        <w:t xml:space="preserve"> açısından değerlendirilmiştir.</w:t>
      </w:r>
    </w:p>
    <w:p w:rsidR="00C312A7" w:rsidRPr="009D09D2" w:rsidRDefault="00C312A7">
      <w:pPr>
        <w:pStyle w:val="BodyTextKeep"/>
        <w:ind w:right="0"/>
        <w:rPr>
          <w:i/>
        </w:rPr>
      </w:pPr>
      <w:r>
        <w:rPr>
          <w:i/>
        </w:rPr>
        <w:t xml:space="preserve">Anahtar kelimeler: </w:t>
      </w:r>
      <w:r w:rsidR="0016616B">
        <w:rPr>
          <w:i/>
        </w:rPr>
        <w:t xml:space="preserve">Tümleşik modüler motor sürücü, </w:t>
      </w:r>
      <w:r w:rsidR="0030012D">
        <w:rPr>
          <w:i/>
        </w:rPr>
        <w:t>sabit</w:t>
      </w:r>
      <w:r w:rsidR="0016616B">
        <w:rPr>
          <w:i/>
        </w:rPr>
        <w:t xml:space="preserve"> mıknatıslı fırçasız doğru akım motoru, galyum nitrat</w:t>
      </w:r>
    </w:p>
    <w:p w:rsidR="00842357" w:rsidRPr="009D09D2" w:rsidRDefault="00842357" w:rsidP="009D09D2">
      <w:pPr>
        <w:pStyle w:val="AbstractHeading"/>
        <w:ind w:right="0"/>
      </w:pPr>
      <w:r w:rsidRPr="009D09D2">
        <w:t>Abstract</w:t>
      </w:r>
    </w:p>
    <w:p w:rsidR="0016616B" w:rsidRPr="0011580F" w:rsidRDefault="0016616B" w:rsidP="009D09D2">
      <w:pPr>
        <w:pStyle w:val="BodyTextKeep"/>
        <w:keepNext w:val="0"/>
        <w:ind w:right="0"/>
        <w:rPr>
          <w:i/>
          <w:iCs/>
          <w:lang w:val="en-US"/>
        </w:rPr>
      </w:pPr>
      <w:r w:rsidRPr="0011580F">
        <w:rPr>
          <w:i/>
          <w:iCs/>
          <w:lang w:val="en-US"/>
        </w:rPr>
        <w:t>In this study, design of an Integrated Modular Motor Drive</w:t>
      </w:r>
      <w:r w:rsidR="0011580F" w:rsidRPr="0011580F">
        <w:rPr>
          <w:i/>
          <w:iCs/>
          <w:lang w:val="en-US"/>
        </w:rPr>
        <w:t xml:space="preserve"> (IMMD) System is performed. IMMD technology is investigated in terms of its advantages and disadvantages, and suitable motor drive topologies, power semiconductor devices and gate drive techniques are investigated. Design of a modular fractional slot concentrated winding (FSCW) permanent magnet brushless direct current (PM-BLDC) motor is achieved for</w:t>
      </w:r>
      <w:r w:rsidR="0011580F">
        <w:rPr>
          <w:i/>
          <w:iCs/>
          <w:lang w:val="en-US"/>
        </w:rPr>
        <w:t xml:space="preserve"> t</w:t>
      </w:r>
      <w:r w:rsidR="0011580F" w:rsidRPr="0011580F">
        <w:rPr>
          <w:i/>
          <w:iCs/>
          <w:lang w:val="en-US"/>
        </w:rPr>
        <w:t>he IMMD system</w:t>
      </w:r>
      <w:r w:rsidR="0011580F">
        <w:rPr>
          <w:i/>
          <w:iCs/>
          <w:lang w:val="en-US"/>
        </w:rPr>
        <w:t>. A modular motor drive power stage design is performed based on Gallium nitride (GaN) technology. Selection of optimum DC bus capacitor suitable for the integrated motor drive system is achieved. The performance of the designed s</w:t>
      </w:r>
      <w:r w:rsidR="0030012D">
        <w:rPr>
          <w:i/>
          <w:iCs/>
          <w:lang w:val="en-US"/>
        </w:rPr>
        <w:t>ystem is obtained via the simulations on MATLAB/Simulink</w:t>
      </w:r>
      <w:r w:rsidR="0011580F">
        <w:rPr>
          <w:i/>
          <w:iCs/>
          <w:lang w:val="en-US"/>
        </w:rPr>
        <w:t xml:space="preserve"> for </w:t>
      </w:r>
      <w:r w:rsidR="0030012D">
        <w:rPr>
          <w:i/>
          <w:iCs/>
          <w:lang w:val="en-US"/>
        </w:rPr>
        <w:t>motor drive, and Ansys/Maxwell for the motor.</w:t>
      </w:r>
      <w:r w:rsidR="0011580F">
        <w:rPr>
          <w:i/>
          <w:iCs/>
          <w:lang w:val="en-US"/>
        </w:rPr>
        <w:t xml:space="preserve"> </w:t>
      </w:r>
      <w:r w:rsidR="0030012D">
        <w:rPr>
          <w:i/>
          <w:iCs/>
          <w:lang w:val="en-US"/>
        </w:rPr>
        <w:t>The system is evaluated in terms of power density, efficiency and cooling.</w:t>
      </w:r>
    </w:p>
    <w:p w:rsidR="00C312A7" w:rsidRPr="0011580F" w:rsidRDefault="00C312A7" w:rsidP="009D09D2">
      <w:pPr>
        <w:pStyle w:val="BodyTextKeep"/>
        <w:keepNext w:val="0"/>
        <w:ind w:right="0"/>
        <w:rPr>
          <w:i/>
          <w:lang w:val="en-US"/>
        </w:rPr>
      </w:pPr>
      <w:r w:rsidRPr="0011580F">
        <w:rPr>
          <w:i/>
          <w:lang w:val="en-US"/>
        </w:rPr>
        <w:t>Keywords:</w:t>
      </w:r>
      <w:r w:rsidR="0030012D">
        <w:rPr>
          <w:i/>
          <w:lang w:val="en-US"/>
        </w:rPr>
        <w:t xml:space="preserve"> Integrated modular motor drive, permanent magnet brushless direct current motor, gallium nitride</w:t>
      </w:r>
    </w:p>
    <w:p w:rsidR="00842357" w:rsidRPr="009D09D2" w:rsidRDefault="00842357" w:rsidP="009D09D2">
      <w:pPr>
        <w:pStyle w:val="Heading1"/>
        <w:keepNext w:val="0"/>
        <w:ind w:left="0" w:firstLine="0"/>
      </w:pPr>
      <w:r w:rsidRPr="009D09D2">
        <w:t>Giriş</w:t>
      </w:r>
    </w:p>
    <w:p w:rsidR="00242A63" w:rsidRDefault="00972934" w:rsidP="009D09D2">
      <w:pPr>
        <w:pStyle w:val="BodyTextKeep"/>
        <w:keepNext w:val="0"/>
        <w:ind w:right="0"/>
      </w:pPr>
      <w:r>
        <w:t xml:space="preserve">Geleneksel motor sürücü sistemlerinde, motor sürücü üniteleri bir pano içerisinde yer alır ve motora uzun kablolar ile </w:t>
      </w:r>
      <w:r>
        <w:t>bağlanırlar. Motorun ve sürücünün ayrı olarak bulunması, sistemin toplam hacminin ve ağırlığının artmasına, böylece toplam güç yoğunluğunun azalmasına neden olmaktadır. Özellikle elektrikli çekiş sistemlerinden ve havacılık ve uzay uygulamalarında güç yoğunluğunun azaltılması önemlidir</w:t>
      </w:r>
      <w:r w:rsidR="00D770E1">
        <w:t xml:space="preserve"> </w:t>
      </w:r>
      <w:r w:rsidR="00D770E1">
        <w:fldChar w:fldCharType="begin" w:fldLock="1"/>
      </w:r>
      <w:r w:rsidR="00D770E1">
        <w:instrText>ADDIN CSL_CITATION { "citationItems" : [ { "id" : "ITEM-1", "itemData" : { "DOI" : "10.1049/iet-epa.2015.0506", "ISSN" : "1751-8660", "author" : [ { "dropping-particle" : "", "family" : "Calzo", "given" : "Giovanni", "non-dropping-particle" : "Lo", "parse-names" : false, "suffix" : "" }, { "dropping-particle" : "", "family" : "Vakil", "given" : "Gaurang", "non-dropping-particle" : "", "parse-names" : false, "suffix" : "" }, { "dropping-particle" : "", "family" : "Mecrow", "given" : "Barrie", "non-dropping-particle" : "", "parse-names" : false, "suffix" : "" }, { "dropping-particle" : "", "family" : "Lambert", "given" : "Simon", "non-dropping-particle" : "", "parse-names" : false, "suffix" : "" }, { "dropping-particle" : "", "family" : "Cox", "given" : "Thomas", "non-dropping-particle" : "", "parse-names" : false, "suffix" : "" }, { "dropping-particle" : "", "family" : "Gerada", "given" : "Chris", "non-dropping-particle" : "", "parse-names" : false, "suffix" : "" }, { "dropping-particle" : "", "family" : "Johnson", "given" : "Mark", "non-dropping-particle" : "", "parse-names" : false, "suffix" : "" }, { "dropping-particle" : "", "family" : "Abebe", "given" : "Robert", "non-dropping-particle" : "", "parse-names" : false, "suffix" : "" } ], "container-title" : "IET Electric Power Applications", "id" : "ITEM-1", "issue" : "8", "issued" : { "date-parts" : [ [ "2016", "9", "1" ] ] }, "note" : "mecrow`larin grup da durup durup review yazmis bu da ilginc", "page" : "757-771", "title" : "Integrated motor drives: state of the art and future trends", "type" : "article-journal", "volume" : "10" }, "uris" : [ "http://www.mendeley.com/documents/?uuid=cd05b7d5-8d32-48a6-9ccf-e7390c97b219" ] } ], "mendeley" : { "formattedCitation" : "[1]", "plainTextFormattedCitation" : "[1]", "previouslyFormattedCitation" : "[1]" }, "properties" : { "noteIndex" : 0 }, "schema" : "https://github.com/citation-style-language/schema/raw/master/csl-citation.json" }</w:instrText>
      </w:r>
      <w:r w:rsidR="00D770E1">
        <w:fldChar w:fldCharType="separate"/>
      </w:r>
      <w:r w:rsidR="00D770E1" w:rsidRPr="00D770E1">
        <w:rPr>
          <w:noProof/>
        </w:rPr>
        <w:t>[1]</w:t>
      </w:r>
      <w:r w:rsidR="00D770E1">
        <w:fldChar w:fldCharType="end"/>
      </w:r>
      <w:r>
        <w:t>. Buna ek olarak, uzun kablo bağlantılarından dolayı, darbe genişlik kiplenimi (PWM) operasyonu ile motor sargılarında geçici rejim yüksek gerilimleri oluşmakta, bu gerilimler yüzünden stator sargılarının izolasyonunun üzerinde kaçak akımlar meydana gelmekte ve bu da izolasyonların yıpranmasına neden olarak motor ömrünü kısaltmaktadır</w:t>
      </w:r>
      <w:r w:rsidR="00D770E1">
        <w:t xml:space="preserve"> </w:t>
      </w:r>
      <w:r w:rsidR="00D770E1">
        <w:fldChar w:fldCharType="begin" w:fldLock="1"/>
      </w:r>
      <w:r w:rsidR="00D770E1">
        <w:instrText>ADDIN CSL_CITATION { "citationItems" : [ { "id" : "ITEM-1", "itemData" : { "DOI" : "10.1109/ECCE.2014.6954070", "ISBN" : "978-1-4799-5776-7", "author" : [ { "dropping-particle" : "", "family" : "Shea", "given" : "Adam", "non-dropping-particle" : "", "parse-names" : false, "suffix" : "" }, { "dropping-particle" : "", "family" : "Jahns", "given" : "T M", "non-dropping-particle" : "", "parse-names" : false, "suffix" : "" } ], "container-title" : "2014 IEEE Energy Conversion Congress and Exposition (ECCE)", "id" : "ITEM-1", "issued" : { "date-parts" : [ [ "2014", "9" ] ] }, "page" : "4881-4887", "publisher" : "IEEE", "title" : "Hardware integration for an integrated modular motor drive including distributed control", "type" : "paper-conference" }, "uris" : [ "http://www.mendeley.com/documents/?uuid=8664aa75-1a5b-4351-85e0-e2afe8bc561c" ] } ], "mendeley" : { "formattedCitation" : "[2]", "plainTextFormattedCitation" : "[2]", "previouslyFormattedCitation" : "[2]" }, "properties" : { "noteIndex" : 0 }, "schema" : "https://github.com/citation-style-language/schema/raw/master/csl-citation.json" }</w:instrText>
      </w:r>
      <w:r w:rsidR="00D770E1">
        <w:fldChar w:fldCharType="separate"/>
      </w:r>
      <w:r w:rsidR="00D770E1" w:rsidRPr="00D770E1">
        <w:rPr>
          <w:noProof/>
        </w:rPr>
        <w:t>[2]</w:t>
      </w:r>
      <w:r w:rsidR="00D770E1">
        <w:fldChar w:fldCharType="end"/>
      </w:r>
      <w:r>
        <w:t>.</w:t>
      </w:r>
    </w:p>
    <w:p w:rsidR="00972934" w:rsidRDefault="00972934" w:rsidP="009D09D2">
      <w:pPr>
        <w:pStyle w:val="BodyTextKeep"/>
        <w:keepNext w:val="0"/>
        <w:ind w:right="0"/>
      </w:pPr>
    </w:p>
    <w:p w:rsidR="005556B5" w:rsidRDefault="00972934" w:rsidP="009D09D2">
      <w:pPr>
        <w:pStyle w:val="BodyTextKeep"/>
        <w:keepNext w:val="0"/>
        <w:ind w:right="0"/>
      </w:pPr>
      <w:r>
        <w:t xml:space="preserve">Son yıllarda, bahsedilen problemlere çözüm olabilecek, Tümleşik Motor Sürücüler (TMMS) kavramı ortaya atılmıştır. Buna göre, motor sürücü sisteminde yer alan tüm sürücü bileşenleri (güç katı, kontrol elektroniği, pasif elemanlar ve soğutucu) motor üzerine </w:t>
      </w:r>
      <w:r w:rsidR="005556B5">
        <w:t>bütünleştirilebilir</w:t>
      </w:r>
      <w:r>
        <w:t xml:space="preserve"> ve böylece tek bir tümleşik birim elde edilir</w:t>
      </w:r>
      <w:r w:rsidR="00D770E1">
        <w:t xml:space="preserve"> </w:t>
      </w:r>
      <w:r w:rsidR="00D770E1">
        <w:fldChar w:fldCharType="begin" w:fldLock="1"/>
      </w:r>
      <w:r w:rsidR="00D770E1">
        <w:instrText>ADDIN CSL_CITATION { "citationItems" : [ { "id" : "ITEM-1", "itemData" : { "DOI" : "10.1049/iet-epa.2015.0506", "ISSN" : "1751-8660", "author" : [ { "dropping-particle" : "", "family" : "Calzo", "given" : "Giovanni", "non-dropping-particle" : "Lo", "parse-names" : false, "suffix" : "" }, { "dropping-particle" : "", "family" : "Vakil", "given" : "Gaurang", "non-dropping-particle" : "", "parse-names" : false, "suffix" : "" }, { "dropping-particle" : "", "family" : "Mecrow", "given" : "Barrie", "non-dropping-particle" : "", "parse-names" : false, "suffix" : "" }, { "dropping-particle" : "", "family" : "Lambert", "given" : "Simon", "non-dropping-particle" : "", "parse-names" : false, "suffix" : "" }, { "dropping-particle" : "", "family" : "Cox", "given" : "Thomas", "non-dropping-particle" : "", "parse-names" : false, "suffix" : "" }, { "dropping-particle" : "", "family" : "Gerada", "given" : "Chris", "non-dropping-particle" : "", "parse-names" : false, "suffix" : "" }, { "dropping-particle" : "", "family" : "Johnson", "given" : "Mark", "non-dropping-particle" : "", "parse-names" : false, "suffix" : "" }, { "dropping-particle" : "", "family" : "Abebe", "given" : "Robert", "non-dropping-particle" : "", "parse-names" : false, "suffix" : "" } ], "container-title" : "IET Electric Power Applications", "id" : "ITEM-1", "issue" : "8", "issued" : { "date-parts" : [ [ "2016", "9", "1" ] ] }, "note" : "mecrow`larin grup da durup durup review yazmis bu da ilginc", "page" : "757-771", "title" : "Integrated motor drives: state of the art and future trends", "type" : "article-journal", "volume" : "10" }, "uris" : [ "http://www.mendeley.com/documents/?uuid=cd05b7d5-8d32-48a6-9ccf-e7390c97b219" ] } ], "mendeley" : { "formattedCitation" : "[1]", "plainTextFormattedCitation" : "[1]", "previouslyFormattedCitation" : "[1]" }, "properties" : { "noteIndex" : 0 }, "schema" : "https://github.com/citation-style-language/schema/raw/master/csl-citation.json" }</w:instrText>
      </w:r>
      <w:r w:rsidR="00D770E1">
        <w:fldChar w:fldCharType="separate"/>
      </w:r>
      <w:r w:rsidR="00D770E1" w:rsidRPr="00D770E1">
        <w:rPr>
          <w:noProof/>
        </w:rPr>
        <w:t>[1]</w:t>
      </w:r>
      <w:r w:rsidR="00D770E1">
        <w:fldChar w:fldCharType="end"/>
      </w:r>
      <w:r>
        <w:t>. Bu sayede motor sürücü sisteminin güç yoğunluğu önemli ölçüde arttırılabilmektedir</w:t>
      </w:r>
      <w:r w:rsidR="00D770E1">
        <w:t xml:space="preserve"> </w:t>
      </w:r>
      <w:r w:rsidR="00D770E1">
        <w:fldChar w:fldCharType="begin" w:fldLock="1"/>
      </w:r>
      <w:r w:rsidR="00D770E1">
        <w:instrText>ADDIN CSL_CITATION { "citationItems" : [ { "id" : "ITEM-1", "itemData" : { "DOI" : "10.1109/VPPC.2015.7352967", "ISBN" : "978-1-4673-7637-2", "abstract" : "The space and packaging constraints for various electric transport applications such as for electric and hybrid electric vehicles or mass transit systems ultimately require that electronic and mechanical subsystems become more fully integrated. This paper outlines the current state of art for the power electronic converter technologies which enables greater integration in electric drives. Investigations into the supply options, state of the art devices, switching frequency selection, filtering requirements and system modularity options are explored and future trends are discussed.", "author" : [ { "dropping-particle" : "", "family" : "Lambert", "given" : "Simon M.", "non-dropping-particle" : "", "parse-names" : false, "suffix" : "" }, { "dropping-particle" : "", "family" : "Mecrow", "given" : "Barrie C.", "non-dropping-particle" : "", "parse-names" : false, "suffix" : "" }, { "dropping-particle" : "", "family" : "Abebe", "given" : "Robert", "non-dropping-particle" : "", "parse-names" : false, "suffix" : "" }, { "dropping-particle" : "", "family" : "Vakil", "given" : "Gaurang", "non-dropping-particle" : "", "parse-names" : false, "suffix" : "" }, { "dropping-particle" : "", "family" : "Johnson", "given" : "C. Mark", "non-dropping-particle" : "", "parse-names" : false, "suffix" : "" } ], "container-title" : "IEEE Vehicle Power and Propulsion Conference", "id" : "ITEM-1", "issued" : { "date-parts" : [ [ "2015" ] ] }, "page" : "1-6", "title" : "Integrated Drives for Transport - A Review of the Enabling Electronics Technology", "type" : "article-journal" }, "uris" : [ "http://www.mendeley.com/documents/?uuid=80577bfd-e365-438d-ba57-d493474a7ebc" ] } ], "mendeley" : { "formattedCitation" : "[3]", "plainTextFormattedCitation" : "[3]", "previouslyFormattedCitation" : "[3]" }, "properties" : { "noteIndex" : 0 }, "schema" : "https://github.com/citation-style-language/schema/raw/master/csl-citation.json" }</w:instrText>
      </w:r>
      <w:r w:rsidR="00D770E1">
        <w:fldChar w:fldCharType="separate"/>
      </w:r>
      <w:r w:rsidR="00D770E1" w:rsidRPr="00D770E1">
        <w:rPr>
          <w:noProof/>
        </w:rPr>
        <w:t>[3]</w:t>
      </w:r>
      <w:r w:rsidR="00D770E1">
        <w:fldChar w:fldCharType="end"/>
      </w:r>
      <w:r w:rsidR="00DE752D">
        <w:t>,</w:t>
      </w:r>
      <w:r w:rsidR="00D770E1">
        <w:fldChar w:fldCharType="begin" w:fldLock="1"/>
      </w:r>
      <w:r w:rsidR="00D770E1">
        <w:instrText>ADDIN CSL_CITATION { "citationItems" : [ { "id" : "ITEM-1", "itemData" : { "DOI" : "10.1109/ECCE.2013.6647278", "ISBN" : "9781479903351", "abstract" : "This paper explores the use of GaN MOSFETs and series-connected inverter segments to realize an IMMD. The proposed IMMD topology reduces the segment voltage and offers an opportunity to utilize wide bandgap 200V GaN MOSFETs. Consequently, a reduction in IMMD size is achieved by eliminating inverter heat sink and optimizing the choice of DC-link capacitors. Gate signals of the IMMD segments are shifted (interleaved) to cancel the capacitor voltage ripple and further reduce the capacitor size. Motor winding configuration and coupling effect are also investigated to match with the IMMD design. An actively controlled balancing resistor is programmed to balance the voltages of series connected IMMD segments. Furthermore, this paper presents simulation results as well as experiment results to validate the proposed design.", "author" : [ { "dropping-particle" : "", "family" : "Wang", "given" : "Jiyao", "non-dropping-particle" : "", "parse-names" : false, "suffix" : "" }, { "dropping-particle" : "", "family" : "Li", "given" : "Ye", "non-dropping-particle" : "", "parse-names" : false, "suffix" : "" }, { "dropping-particle" : "", "family" : "Han", "given" : "Yehui", "non-dropping-particle" : "", "parse-names" : false, "suffix" : "" } ], "container-title" : "2013 IEEE Energy Conversion Congress and Exposition, ECCE 2013", "id" : "ITEM-1", "issue" : "Immd", "issued" : { "date-parts" : [ [ "2013" ] ] }, "page" : "4318-4325", "title" : "Evaluation and design for an integrated modular motor drive (IMMD) with GaN devices", "type" : "article-journal" }, "uris" : [ "http://www.mendeley.com/documents/?uuid=568ba232-83bb-4a8b-9170-e06a7b86b4c7" ] } ], "mendeley" : { "formattedCitation" : "[4]", "plainTextFormattedCitation" : "[4]", "previouslyFormattedCitation" : "[4]" }, "properties" : { "noteIndex" : 0 }, "schema" : "https://github.com/citation-style-language/schema/raw/master/csl-citation.json" }</w:instrText>
      </w:r>
      <w:r w:rsidR="00D770E1">
        <w:fldChar w:fldCharType="separate"/>
      </w:r>
      <w:r w:rsidR="00D770E1" w:rsidRPr="00D770E1">
        <w:rPr>
          <w:noProof/>
        </w:rPr>
        <w:t>[4]</w:t>
      </w:r>
      <w:r w:rsidR="00D770E1">
        <w:fldChar w:fldCharType="end"/>
      </w:r>
      <w:r>
        <w:t xml:space="preserve">. Buna ek olarak, panoların ve bağlantı elemanlarının </w:t>
      </w:r>
      <w:r w:rsidR="005556B5">
        <w:t xml:space="preserve">elimine edilmesinden </w:t>
      </w:r>
      <w:r>
        <w:t xml:space="preserve">dolayı % 20’ye varan maliyet azaltılması mümkün olmaktadır. </w:t>
      </w:r>
      <w:r w:rsidR="005556B5">
        <w:t>Ayrıca, bağlantı kablolarının olmamasından dolayı motor ömrü uzatılabilmekte ve elektromanyetik girişim (EMI) problemleri en aza indirgenebilmektedir</w:t>
      </w:r>
      <w:r w:rsidR="00D770E1">
        <w:t xml:space="preserve"> </w:t>
      </w:r>
      <w:r w:rsidR="00D770E1">
        <w:fldChar w:fldCharType="begin" w:fldLock="1"/>
      </w:r>
      <w:r w:rsidR="00D770E1">
        <w:instrText>ADDIN CSL_CITATION { "citationItems" : [ { "id" : "ITEM-1", "itemData" : { "DOI" : "10.1109/PESC.2008.4591953", "ISBN" : "9781424416684", "ISSN" : "02759306", "abstract" : "The integration of an electrical machine and power electronics promises many benefits, the largest being an increase in power density. The use of system integration may lead to an increase in loss density and local or component temperatures. For this reason much attention needs to be paid to the thermal design aspects of the system. In the aerospace industry weight and reliability are of significant importance. In this paper the integration of a permanent magnet machine and power electronics into a single structure with joint thermal management is investigated. An overall goal of 2 kW/kg is set for system power density. Additionally in this paper fault tolerance is introduced into the design. This will allow the system to continue functioning should a single electrical fault occur. Principle faults are identified and discussed. A 50 kW, 6 phase, 8 pole permanent magnet machine is presented with a rotor speed of 50 krpm. A symmetrical phase shifted full bridge is used to drive the permanent magnet machine, aiding the functionality of fault tolerance and enabling the use of soft switching. A mathematical model for both machine and power electronics is created and used to calculate phase currents and losses in the machine and power electronics. Finally, spatial integration and thermal management concepts are presented and analysed.", "author" : [ { "dropping-particle" : "", "family" : "Wolmarans", "given" : "J. J.", "non-dropping-particle" : "", "parse-names" : false, "suffix" : "" }, { "dropping-particle" : "", "family" : "Gerber", "given" : "M. B.", "non-dropping-particle" : "", "parse-names" : false, "suffix" : "" }, { "dropping-particle" : "", "family" : "Polinder", "given" : "H.", "non-dropping-particle" : "", "parse-names" : false, "suffix" : "" }, { "dropping-particle" : "", "family" : "Haan", "given" : "S. W H", "non-dropping-particle" : "De", "parse-names" : false, "suffix" : "" }, { "dropping-particle" : "", "family" : "Ferreira", "given" : "J. A.", "non-dropping-particle" : "", "parse-names" : false, "suffix" : "" }, { "dropping-particle" : "", "family" : "Clarenbach", "given" : "D.", "non-dropping-particle" : "", "parse-names" : false, "suffix" : "" } ], "container-title" : "PESC Record - IEEE Annual Power Electronics Specialists Conference", "id" : "ITEM-1", "issued" : { "date-parts" : [ [ "2008" ] ] }, "page" : "345-351", "title" : "A 50kW integrated fault tolerant permanent magnet machine and motor drive", "type" : "article-journal" }, "uris" : [ "http://www.mendeley.com/documents/?uuid=965571bf-1cb5-4264-a0e1-3e5510d36fbb" ] } ], "mendeley" : { "formattedCitation" : "[5]", "plainTextFormattedCitation" : "[5]", "previouslyFormattedCitation" : "[5]" }, "properties" : { "noteIndex" : 0 }, "schema" : "https://github.com/citation-style-language/schema/raw/master/csl-citation.json" }</w:instrText>
      </w:r>
      <w:r w:rsidR="00D770E1">
        <w:fldChar w:fldCharType="separate"/>
      </w:r>
      <w:r w:rsidR="00D770E1" w:rsidRPr="00D770E1">
        <w:rPr>
          <w:noProof/>
        </w:rPr>
        <w:t>[5]</w:t>
      </w:r>
      <w:r w:rsidR="00D770E1">
        <w:fldChar w:fldCharType="end"/>
      </w:r>
      <w:r w:rsidR="005556B5">
        <w:t>. Bu uygulamada sistem ayrıca, toplam gücü eşit olarak paylaşan alt parçalara bölünerek modüler hale getirilmektedir. Bu sayede, sistemin hata toleransı büyük oranda artmaktadır, yani sistem bir veya daha fazla birimde hata oluşması durumunda bile düşük güçte çalışmaya devam edebilmektedir</w:t>
      </w:r>
      <w:r w:rsidR="00D770E1">
        <w:t xml:space="preserve"> </w:t>
      </w:r>
      <w:r w:rsidR="00D770E1">
        <w:fldChar w:fldCharType="begin" w:fldLock="1"/>
      </w:r>
      <w:r w:rsidR="00D770E1">
        <w:instrText>ADDIN CSL_CITATION { "citationItems" : [ { "id" : "ITEM-1", "itemData" : { "DOI" : "10.1109/TPEL.2011.2132763", "ISBN" : "9781424478545", "ISSN" : "08858993", "abstract" : "A concept of an integrated and distributed inverter for switched reluctance machines is introduced. The application at hand is an outer-rotor direct drive designed for railway traction applications. A five-phase switched reluctance machine was developed and is used to demonstrate the function of the integrated and distributed inverter. The distribution is achieved by supplying each phase coil with its own modular inverter. Each inverter module is placed evenly around the end of the stator stack next to its dedicated coil. This increases the redundancy of the drive significantly. The likelihood of phase-to-phase faults is reduced, because no overlapping end-turns are necessary. Also, the integration of machine and inverter is simplified, because the semiconductors can be evenly distributed around the machine. The concept reduces the amount of terminals between drive and vehicle to communication, power supply, and cooling, independent of the number of machine phases. With the integrated and distributed inverter new control strategies can be developed to influence machine vibration and radiated noise. In this paper, the design of the prototype, the direct torque control of the five-phase machine, and the behavior in the case of a fault inside a module is analyzed.", "author" : [ { "dropping-particle" : "", "family" : "Hennen", "given" : "Martin D.", "non-dropping-particle" : "", "parse-names" : false, "suffix" : "" }, { "dropping-particle" : "", "family" : "Niessen", "given" : "Markus", "non-dropping-particle" : "", "parse-names" : false, "suffix" : "" }, { "dropping-particle" : "", "family" : "Heyers", "given" : "Christian", "non-dropping-particle" : "", "parse-names" : false, "suffix" : "" }, { "dropping-particle" : "", "family" : "Brauer", "given" : "Helge J.", "non-dropping-particle" : "", "parse-names" : false, "suffix" : "" }, { "dropping-particle" : "", "family" : "Doncker", "given" : "Rik W.", "non-dropping-particle" : "De", "parse-names" : false, "suffix" : "" } ], "container-title" : "IEEE Transactions on Power Electronics", "id" : "ITEM-1", "issue" : "2", "issued" : { "date-parts" : [ [ "2012" ] ] }, "page" : "547-554", "title" : "Development and control of an integrated and distributed inverter for a fault tolerant five-phase switched reluctance traction drive", "type" : "article-journal", "volume" : "27" }, "uris" : [ "http://www.mendeley.com/documents/?uuid=94cf4b4a-b7f6-43ba-bd79-64961a7e715d" ] } ], "mendeley" : { "formattedCitation" : "[6]", "plainTextFormattedCitation" : "[6]", "previouslyFormattedCitation" : "[6]" }, "properties" : { "noteIndex" : 0 }, "schema" : "https://github.com/citation-style-language/schema/raw/master/csl-citation.json" }</w:instrText>
      </w:r>
      <w:r w:rsidR="00D770E1">
        <w:fldChar w:fldCharType="separate"/>
      </w:r>
      <w:r w:rsidR="00D770E1" w:rsidRPr="00D770E1">
        <w:rPr>
          <w:noProof/>
        </w:rPr>
        <w:t>[6]</w:t>
      </w:r>
      <w:r w:rsidR="00D770E1">
        <w:fldChar w:fldCharType="end"/>
      </w:r>
      <w:r w:rsidR="00DE752D">
        <w:t>,</w:t>
      </w:r>
      <w:r w:rsidR="00D770E1">
        <w:fldChar w:fldCharType="begin" w:fldLock="1"/>
      </w:r>
      <w:r w:rsidR="00DE752D">
        <w:instrText>ADDIN CSL_CITATION { "citationItems" : [ { "id" : "ITEM-1", "itemData" : { "DOI" : "10.1109/ESARS.2015.7101527", "ISBN" : "9781479974009", "ISSN" : "21659427", "author" : [ { "dropping-particle" : "", "family" : "Galassini", "given" : "Alessandro", "non-dropping-particle" : "", "parse-names" : false, "suffix" : "" }, { "dropping-particle" : "", "family" : "Costabeber", "given" : "Alessandro", "non-dropping-particle" : "", "parse-names" : false, "suffix" : "" }, { "dropping-particle" : "", "family" : "Gerada", "given" : "Chris", "non-dropping-particle" : "", "parse-names" : false, "suffix" : "" }, { "dropping-particle" : "", "family" : "Buticchi", "given" : "Giampaolo", "non-dropping-particle" : "", "parse-names" : false, "suffix" : "" }, { "dropping-particle" : "", "family" : "Barater", "given" : "Davide", "non-dropping-particle" : "", "parse-names" : false, "suffix" : "" } ], "container-title" : "Electrical Systems for Aircraft, Railway and Ship Propulsion, ESARS", "id" : "ITEM-1", "issued" : { "date-parts" : [ [ "2015" ] ] }, "title" : "State space model of a modular speed-drooped system for high reliability integrated modular motor drives", "type" : "article-journal", "volume" : "2015-May" }, "uris" : [ "http://www.mendeley.com/documents/?uuid=8522ed28-c97c-44da-a8db-21fe1d5ed4f8" ] } ], "mendeley" : { "formattedCitation" : "[7]", "plainTextFormattedCitation" : "[7]", "previouslyFormattedCitation" : "[7]" }, "properties" : { "noteIndex" : 0 }, "schema" : "https://github.com/citation-style-language/schema/raw/master/csl-citation.json" }</w:instrText>
      </w:r>
      <w:r w:rsidR="00D770E1">
        <w:fldChar w:fldCharType="separate"/>
      </w:r>
      <w:r w:rsidR="00D770E1" w:rsidRPr="00D770E1">
        <w:rPr>
          <w:noProof/>
        </w:rPr>
        <w:t>[7]</w:t>
      </w:r>
      <w:r w:rsidR="00D770E1">
        <w:fldChar w:fldCharType="end"/>
      </w:r>
      <w:r w:rsidR="005556B5">
        <w:t>. Bunun yanında, her bir birim ve sargı üzerindeki gerilim düşürülebilmekte ve böylece düşük dayanma gerilimine sahip güç yarıiletkenleri kullanılabilir hale gelmektedir</w:t>
      </w:r>
      <w:r w:rsidR="00DE752D">
        <w:t xml:space="preserve"> </w:t>
      </w:r>
      <w:r w:rsidR="00DE752D">
        <w:fldChar w:fldCharType="begin" w:fldLock="1"/>
      </w:r>
      <w:r w:rsidR="00DE752D">
        <w:instrText>ADDIN CSL_CITATION { "citationItems" : [ { "id" : "ITEM-1", "itemData" : { "DOI" : "10.1109/TIA.2015.2413380", "ISBN" : "0093-9994 VO - 51", "ISSN" : "0093-9994", "abstract" : "This paper explores the use of GaN power FETs to realize an integrated modular motor drive (IMMD) with an induction motor. A structure in which inverter modules are connected in series is proposed to reduce the module maximum voltages and to offer an opportunity to utilize low-voltage wide-band-gap GaN devices. With the superb switching performance of GaN power FETs, a reduction in IMMD size is achieved by eliminating inverter heat sink and optimizing dc-link capacitors. Gate signals of the IMMD modules are interleaved to suppress the total voltage ripple of dc-link capacitors and to further reduce the capacitor size. Motor winding configurations and their coupling effect are also investigated as a part of the IMMD design. The proposed structure and design methods are verified by experimental results.", "author" : [ { "dropping-particle" : "", "family" : "Wang", "given" : "Jiyao", "non-dropping-particle" : "", "parse-names" : false, "suffix" : "" }, { "dropping-particle" : "", "family" : "Li", "given" : "Ye", "non-dropping-particle" : "", "parse-names" : false, "suffix" : "" }, { "dropping-particle" : "", "family" : "Han", "given" : "Yehui", "non-dropping-particle" : "", "parse-names" : false, "suffix" : "" } ], "container-title" : "IEEE Transactions on Industry Applications", "id" : "ITEM-1", "issue" : "4", "issued" : { "date-parts" : [ [ "2015" ] ] }, "page" : "3198-3207", "title" : "Integrated Modular Motor Drive Design With &lt;roman&gt;GaN&lt;/roman&gt; Power &lt;roman&gt;FETs&lt;/roman&gt;", "type" : "article-journal", "volume" : "51" }, "uris" : [ "http://www.mendeley.com/documents/?uuid=90fde934-98d6-4df8-85af-d0c49a8d2d3d" ] } ], "mendeley" : { "formattedCitation" : "[8]", "plainTextFormattedCitation" : "[8]", "previouslyFormattedCitation" : "[8]" }, "properties" : { "noteIndex" : 0 }, "schema" : "https://github.com/citation-style-language/schema/raw/master/csl-citation.json" }</w:instrText>
      </w:r>
      <w:r w:rsidR="00DE752D">
        <w:fldChar w:fldCharType="separate"/>
      </w:r>
      <w:r w:rsidR="00DE752D" w:rsidRPr="00DE752D">
        <w:rPr>
          <w:noProof/>
        </w:rPr>
        <w:t>[8]</w:t>
      </w:r>
      <w:r w:rsidR="00DE752D">
        <w:fldChar w:fldCharType="end"/>
      </w:r>
      <w:r w:rsidR="005556B5">
        <w:t>. Isı üreten parçaların daha geniş bir alana yayılmasından dolayı da güç elektroniğinin ısıl başarımı iyileştirilmekte ve sıcak nokta oluşumu olasılığı azalmaktadır. Buna ek olarak, modüler yapı sayesinde, üretim, kurulum, bakım ve onarım maliyetleri düşürülebilmektedir</w:t>
      </w:r>
      <w:r w:rsidR="00DE752D">
        <w:t xml:space="preserve"> </w:t>
      </w:r>
      <w:r w:rsidR="00DE752D">
        <w:fldChar w:fldCharType="begin" w:fldLock="1"/>
      </w:r>
      <w:r w:rsidR="00DE752D">
        <w:instrText>ADDIN CSL_CITATION { "citationItems" : [ { "id" : "ITEM-1", "itemData" : { "DOI" : "10.1049/iet-epa.2015.0506", "ISSN" : "1751-8660", "author" : [ { "dropping-particle" : "", "family" : "Calzo", "given" : "Giovanni", "non-dropping-particle" : "Lo", "parse-names" : false, "suffix" : "" }, { "dropping-particle" : "", "family" : "Vakil", "given" : "Gaurang", "non-dropping-particle" : "", "parse-names" : false, "suffix" : "" }, { "dropping-particle" : "", "family" : "Mecrow", "given" : "Barrie", "non-dropping-particle" : "", "parse-names" : false, "suffix" : "" }, { "dropping-particle" : "", "family" : "Lambert", "given" : "Simon", "non-dropping-particle" : "", "parse-names" : false, "suffix" : "" }, { "dropping-particle" : "", "family" : "Cox", "given" : "Thomas", "non-dropping-particle" : "", "parse-names" : false, "suffix" : "" }, { "dropping-particle" : "", "family" : "Gerada", "given" : "Chris", "non-dropping-particle" : "", "parse-names" : false, "suffix" : "" }, { "dropping-particle" : "", "family" : "Johnson", "given" : "Mark", "non-dropping-particle" : "", "parse-names" : false, "suffix" : "" }, { "dropping-particle" : "", "family" : "Abebe", "given" : "Robert", "non-dropping-particle" : "", "parse-names" : false, "suffix" : "" } ], "container-title" : "IET Electric Power Applications", "id" : "ITEM-1", "issue" : "8", "issued" : { "date-parts" : [ [ "2016", "9", "1" ] ] }, "note" : "mecrow`larin grup da durup durup review yazmis bu da ilginc", "page" : "757-771", "title" : "Integrated motor drives: state of the art and future trends", "type" : "article-journal", "volume" : "10" }, "uris" : [ "http://www.mendeley.com/documents/?uuid=cd05b7d5-8d32-48a6-9ccf-e7390c97b219" ] } ], "mendeley" : { "formattedCitation" : "[1]", "plainTextFormattedCitation" : "[1]", "previouslyFormattedCitation" : "[1]" }, "properties" : { "noteIndex" : 0 }, "schema" : "https://github.com/citation-style-language/schema/raw/master/csl-citation.json" }</w:instrText>
      </w:r>
      <w:r w:rsidR="00DE752D">
        <w:fldChar w:fldCharType="separate"/>
      </w:r>
      <w:r w:rsidR="00DE752D" w:rsidRPr="00DE752D">
        <w:rPr>
          <w:noProof/>
        </w:rPr>
        <w:t>[1]</w:t>
      </w:r>
      <w:r w:rsidR="00DE752D">
        <w:fldChar w:fldCharType="end"/>
      </w:r>
      <w:r w:rsidR="00DE752D">
        <w:t>,</w:t>
      </w:r>
      <w:r w:rsidR="00DE752D">
        <w:fldChar w:fldCharType="begin" w:fldLock="1"/>
      </w:r>
      <w:r w:rsidR="00DE752D">
        <w:instrText>ADDIN CSL_CITATION { "citationItems" : [ { "id" : "ITEM-1", "itemData" : { "DOI" : "10.1109/TIA.2015.2413380", "ISBN" : "0093-9994 VO - 51", "ISSN" : "0093-9994", "abstract" : "This paper explores the use of GaN power FETs to realize an integrated modular motor drive (IMMD) with an induction motor. A structure in which inverter modules are connected in series is proposed to reduce the module maximum voltages and to offer an opportunity to utilize low-voltage wide-band-gap GaN devices. With the superb switching performance of GaN power FETs, a reduction in IMMD size is achieved by eliminating inverter heat sink and optimizing dc-link capacitors. Gate signals of the IMMD modules are interleaved to suppress the total voltage ripple of dc-link capacitors and to further reduce the capacitor size. Motor winding configurations and their coupling effect are also investigated as a part of the IMMD design. The proposed structure and design methods are verified by experimental results.", "author" : [ { "dropping-particle" : "", "family" : "Wang", "given" : "Jiyao", "non-dropping-particle" : "", "parse-names" : false, "suffix" : "" }, { "dropping-particle" : "", "family" : "Li", "given" : "Ye", "non-dropping-particle" : "", "parse-names" : false, "suffix" : "" }, { "dropping-particle" : "", "family" : "Han", "given" : "Yehui", "non-dropping-particle" : "", "parse-names" : false, "suffix" : "" } ], "container-title" : "IEEE Transactions on Industry Applications", "id" : "ITEM-1", "issue" : "4", "issued" : { "date-parts" : [ [ "2015" ] ] }, "page" : "3198-3207", "title" : "Integrated Modular Motor Drive Design With &lt;roman&gt;GaN&lt;/roman&gt; Power &lt;roman&gt;FETs&lt;/roman&gt;", "type" : "article-journal", "volume" : "51" }, "uris" : [ "http://www.mendeley.com/documents/?uuid=90fde934-98d6-4df8-85af-d0c49a8d2d3d" ] } ], "mendeley" : { "formattedCitation" : "[8]", "plainTextFormattedCitation" : "[8]", "previouslyFormattedCitation" : "[8]" }, "properties" : { "noteIndex" : 0 }, "schema" : "https://github.com/citation-style-language/schema/raw/master/csl-citation.json" }</w:instrText>
      </w:r>
      <w:r w:rsidR="00DE752D">
        <w:fldChar w:fldCharType="separate"/>
      </w:r>
      <w:r w:rsidR="00DE752D" w:rsidRPr="00DE752D">
        <w:rPr>
          <w:noProof/>
        </w:rPr>
        <w:t>[8]</w:t>
      </w:r>
      <w:r w:rsidR="00DE752D">
        <w:fldChar w:fldCharType="end"/>
      </w:r>
      <w:r w:rsidR="005556B5">
        <w:t>.</w:t>
      </w:r>
    </w:p>
    <w:p w:rsidR="005556B5" w:rsidRDefault="005556B5" w:rsidP="009D09D2">
      <w:pPr>
        <w:pStyle w:val="BodyTextKeep"/>
        <w:keepNext w:val="0"/>
        <w:ind w:right="0"/>
      </w:pPr>
    </w:p>
    <w:p w:rsidR="005556B5" w:rsidRDefault="005556B5" w:rsidP="009D09D2">
      <w:pPr>
        <w:pStyle w:val="BodyTextKeep"/>
        <w:keepNext w:val="0"/>
        <w:ind w:right="0"/>
      </w:pPr>
      <w:r>
        <w:t>Tüm bu avantajların yanında, motorun ve sürücünün bütünleştirilmesinden dolayı pek çok zorluk meydana gelmektedir</w:t>
      </w:r>
      <w:r w:rsidR="00DE752D">
        <w:t xml:space="preserve"> </w:t>
      </w:r>
      <w:r w:rsidR="00DE752D">
        <w:fldChar w:fldCharType="begin" w:fldLock="1"/>
      </w:r>
      <w:r w:rsidR="00DE752D">
        <w:instrText>ADDIN CSL_CITATION { "citationItems" : [ { "id" : "ITEM-1", "itemData" : { "DOI" : "10.1109/TIA.2015.2413380", "ISBN" : "0093-9994 VO - 51", "ISSN" : "0093-9994", "abstract" : "This paper explores the use of GaN power FETs to realize an integrated modular motor drive (IMMD) with an induction motor. A structure in which inverter modules are connected in series is proposed to reduce the module maximum voltages and to offer an opportunity to utilize low-voltage wide-band-gap GaN devices. With the superb switching performance of GaN power FETs, a reduction in IMMD size is achieved by eliminating inverter heat sink and optimizing dc-link capacitors. Gate signals of the IMMD modules are interleaved to suppress the total voltage ripple of dc-link capacitors and to further reduce the capacitor size. Motor winding configurations and their coupling effect are also investigated as a part of the IMMD design. The proposed structure and design methods are verified by experimental results.", "author" : [ { "dropping-particle" : "", "family" : "Wang", "given" : "Jiyao", "non-dropping-particle" : "", "parse-names" : false, "suffix" : "" }, { "dropping-particle" : "", "family" : "Li", "given" : "Ye", "non-dropping-particle" : "", "parse-names" : false, "suffix" : "" }, { "dropping-particle" : "", "family" : "Han", "given" : "Yehui", "non-dropping-particle" : "", "parse-names" : false, "suffix" : "" } ], "container-title" : "IEEE Transactions on Industry Applications", "id" : "ITEM-1", "issue" : "4", "issued" : { "date-parts" : [ [ "2015" ] ] }, "page" : "3198-3207", "title" : "Integrated Modular Motor Drive Design With &lt;roman&gt;GaN&lt;/roman&gt; Power &lt;roman&gt;FETs&lt;/roman&gt;", "type" : "article-journal", "volume" : "51" }, "uris" : [ "http://www.mendeley.com/documents/?uuid=90fde934-98d6-4df8-85af-d0c49a8d2d3d" ] } ], "mendeley" : { "formattedCitation" : "[8]", "plainTextFormattedCitation" : "[8]", "previouslyFormattedCitation" : "[8]" }, "properties" : { "noteIndex" : 0 }, "schema" : "https://github.com/citation-style-language/schema/raw/master/csl-citation.json" }</w:instrText>
      </w:r>
      <w:r w:rsidR="00DE752D">
        <w:fldChar w:fldCharType="separate"/>
      </w:r>
      <w:r w:rsidR="00DE752D" w:rsidRPr="00DE752D">
        <w:rPr>
          <w:noProof/>
        </w:rPr>
        <w:t>[8]</w:t>
      </w:r>
      <w:r w:rsidR="00DE752D">
        <w:fldChar w:fldCharType="end"/>
      </w:r>
      <w:r>
        <w:t>. İlk olarak, sürücüdeki tüm elemanları küçük bir hacme yerleştirmek, boyut optimizasyonu ve parçaların optimum yerleştirilmesini gerektirmektedir.</w:t>
      </w:r>
      <w:r w:rsidR="00316A2D">
        <w:t xml:space="preserve"> Ayrıca, </w:t>
      </w:r>
      <w:r w:rsidR="00DA6DBB">
        <w:t xml:space="preserve">motorun </w:t>
      </w:r>
      <w:r w:rsidR="00DA6DBB">
        <w:lastRenderedPageBreak/>
        <w:t>ve sürücünün aynı anda soğutulması zordur ve detaylı ısıl analiz gerektirmektedir. Buna ek olarak, tüm elektronik devre elemanları doğrudan fiziksel titreşime maruz kalmaktadır</w:t>
      </w:r>
      <w:r w:rsidR="00DE752D">
        <w:t xml:space="preserve"> </w:t>
      </w:r>
      <w:r w:rsidR="00DE752D">
        <w:fldChar w:fldCharType="begin" w:fldLock="1"/>
      </w:r>
      <w:r w:rsidR="00DE752D">
        <w:instrText>ADDIN CSL_CITATION { "citationItems" : [ { "id" : "ITEM-1", "itemData" : { "DOI" : "10.1109/TPEL.2011.2132763", "ISBN" : "9781424478545", "ISSN" : "08858993", "abstract" : "A concept of an integrated and distributed inverter for switched reluctance machines is introduced. The application at hand is an outer-rotor direct drive designed for railway traction applications. A five-phase switched reluctance machine was developed and is used to demonstrate the function of the integrated and distributed inverter. The distribution is achieved by supplying each phase coil with its own modular inverter. Each inverter module is placed evenly around the end of the stator stack next to its dedicated coil. This increases the redundancy of the drive significantly. The likelihood of phase-to-phase faults is reduced, because no overlapping end-turns are necessary. Also, the integration of machine and inverter is simplified, because the semiconductors can be evenly distributed around the machine. The concept reduces the amount of terminals between drive and vehicle to communication, power supply, and cooling, independent of the number of machine phases. With the integrated and distributed inverter new control strategies can be developed to influence machine vibration and radiated noise. In this paper, the design of the prototype, the direct torque control of the five-phase machine, and the behavior in the case of a fault inside a module is analyzed.", "author" : [ { "dropping-particle" : "", "family" : "Hennen", "given" : "Martin D.", "non-dropping-particle" : "", "parse-names" : false, "suffix" : "" }, { "dropping-particle" : "", "family" : "Niessen", "given" : "Markus", "non-dropping-particle" : "", "parse-names" : false, "suffix" : "" }, { "dropping-particle" : "", "family" : "Heyers", "given" : "Christian", "non-dropping-particle" : "", "parse-names" : false, "suffix" : "" }, { "dropping-particle" : "", "family" : "Brauer", "given" : "Helge J.", "non-dropping-particle" : "", "parse-names" : false, "suffix" : "" }, { "dropping-particle" : "", "family" : "Doncker", "given" : "Rik W.", "non-dropping-particle" : "De", "parse-names" : false, "suffix" : "" } ], "container-title" : "IEEE Transactions on Power Electronics", "id" : "ITEM-1", "issue" : "2", "issued" : { "date-parts" : [ [ "2012" ] ] }, "page" : "547-554", "title" : "Development and control of an integrated and distributed inverter for a fault tolerant five-phase switched reluctance traction drive", "type" : "article-journal", "volume" : "27" }, "uris" : [ "http://www.mendeley.com/documents/?uuid=94cf4b4a-b7f6-43ba-bd79-64961a7e715d" ] } ], "mendeley" : { "formattedCitation" : "[6]", "plainTextFormattedCitation" : "[6]", "previouslyFormattedCitation" : "[6]" }, "properties" : { "noteIndex" : 0 }, "schema" : "https://github.com/citation-style-language/schema/raw/master/csl-citation.json" }</w:instrText>
      </w:r>
      <w:r w:rsidR="00DE752D">
        <w:fldChar w:fldCharType="separate"/>
      </w:r>
      <w:r w:rsidR="00DE752D" w:rsidRPr="00DE752D">
        <w:rPr>
          <w:noProof/>
        </w:rPr>
        <w:t>[6]</w:t>
      </w:r>
      <w:r w:rsidR="00DE752D">
        <w:fldChar w:fldCharType="end"/>
      </w:r>
      <w:r w:rsidR="00DA6DBB">
        <w:t>. Pasif elemanların boyutunu küçültmek için Galyum Nitrat (GaN) gibi yeni nesil geniş bant aralıklı (WBG) güç yarıiletkenlerinin yüksek anahtarlama frekansında kullanımı önerilmiştir</w:t>
      </w:r>
      <w:r w:rsidR="00DE752D">
        <w:t xml:space="preserve"> </w:t>
      </w:r>
      <w:r w:rsidR="00DE752D">
        <w:fldChar w:fldCharType="begin" w:fldLock="1"/>
      </w:r>
      <w:r w:rsidR="00DE752D">
        <w:instrText>ADDIN CSL_CITATION { "citationItems" : [ { "id" : "ITEM-1", "itemData" : { "DOI" : "10.1109/TIA.2015.2413380", "ISBN" : "0093-9994 VO - 51", "ISSN" : "0093-9994", "abstract" : "This paper explores the use of GaN power FETs to realize an integrated modular motor drive (IMMD) with an induction motor. A structure in which inverter modules are connected in series is proposed to reduce the module maximum voltages and to offer an opportunity to utilize low-voltage wide-band-gap GaN devices. With the superb switching performance of GaN power FETs, a reduction in IMMD size is achieved by eliminating inverter heat sink and optimizing dc-link capacitors. Gate signals of the IMMD modules are interleaved to suppress the total voltage ripple of dc-link capacitors and to further reduce the capacitor size. Motor winding configurations and their coupling effect are also investigated as a part of the IMMD design. The proposed structure and design methods are verified by experimental results.", "author" : [ { "dropping-particle" : "", "family" : "Wang", "given" : "Jiyao", "non-dropping-particle" : "", "parse-names" : false, "suffix" : "" }, { "dropping-particle" : "", "family" : "Li", "given" : "Ye", "non-dropping-particle" : "", "parse-names" : false, "suffix" : "" }, { "dropping-particle" : "", "family" : "Han", "given" : "Yehui", "non-dropping-particle" : "", "parse-names" : false, "suffix" : "" } ], "container-title" : "IEEE Transactions on Industry Applications", "id" : "ITEM-1", "issue" : "4", "issued" : { "date-parts" : [ [ "2015" ] ] }, "page" : "3198-3207", "title" : "Integrated Modular Motor Drive Design With &lt;roman&gt;GaN&lt;/roman&gt; Power &lt;roman&gt;FETs&lt;/roman&gt;", "type" : "article-journal", "volume" : "51" }, "uris" : [ "http://www.mendeley.com/documents/?uuid=90fde934-98d6-4df8-85af-d0c49a8d2d3d" ] } ], "mendeley" : { "formattedCitation" : "[8]", "plainTextFormattedCitation" : "[8]", "previouslyFormattedCitation" : "[8]" }, "properties" : { "noteIndex" : 0 }, "schema" : "https://github.com/citation-style-language/schema/raw/master/csl-citation.json" }</w:instrText>
      </w:r>
      <w:r w:rsidR="00DE752D">
        <w:fldChar w:fldCharType="separate"/>
      </w:r>
      <w:r w:rsidR="00DE752D" w:rsidRPr="00DE752D">
        <w:rPr>
          <w:noProof/>
        </w:rPr>
        <w:t>[8]</w:t>
      </w:r>
      <w:r w:rsidR="00DE752D">
        <w:fldChar w:fldCharType="end"/>
      </w:r>
      <w:r w:rsidR="00DA6DBB">
        <w:t>. Bu yarıiletkenler ile ayrıca yüksek verimlere çıkılarak soğutucu boyutunu küçültmek de mümkündür. Yüksek frekansta GaN kullanıldığında, hem kapı sürücü devresinde hem de güç katında yer alan parazitik bileşenler kritik hale gelmekte ve devre yerleşim tasarımı önem kazanmaktadır</w:t>
      </w:r>
      <w:r w:rsidR="00DE752D">
        <w:t xml:space="preserve"> </w:t>
      </w:r>
      <w:r w:rsidR="00DE752D">
        <w:fldChar w:fldCharType="begin" w:fldLock="1"/>
      </w:r>
      <w:r w:rsidR="00DE752D">
        <w:instrText>ADDIN CSL_CITATION { "citationItems" : [ { "id" : "ITEM-1", "itemData" : { "DOI" : "10.1109/VPPC.2015.7352967", "ISBN" : "978-1-4673-7637-2", "abstract" : "The space and packaging constraints for various electric transport applications such as for electric and hybrid electric vehicles or mass transit systems ultimately require that electronic and mechanical subsystems become more fully integrated. This paper outlines the current state of art for the power electronic converter technologies which enables greater integration in electric drives. Investigations into the supply options, state of the art devices, switching frequency selection, filtering requirements and system modularity options are explored and future trends are discussed.", "author" : [ { "dropping-particle" : "", "family" : "Lambert", "given" : "Simon M.", "non-dropping-particle" : "", "parse-names" : false, "suffix" : "" }, { "dropping-particle" : "", "family" : "Mecrow", "given" : "Barrie C.", "non-dropping-particle" : "", "parse-names" : false, "suffix" : "" }, { "dropping-particle" : "", "family" : "Abebe", "given" : "Robert", "non-dropping-particle" : "", "parse-names" : false, "suffix" : "" }, { "dropping-particle" : "", "family" : "Vakil", "given" : "Gaurang", "non-dropping-particle" : "", "parse-names" : false, "suffix" : "" }, { "dropping-particle" : "", "family" : "Johnson", "given" : "C. Mark", "non-dropping-particle" : "", "parse-names" : false, "suffix" : "" } ], "container-title" : "IEEE Vehicle Power and Propulsion Conference", "id" : "ITEM-1", "issued" : { "date-parts" : [ [ "2015" ] ] }, "page" : "1-6", "title" : "Integrated Drives for Transport - A Review of the Enabling Electronics Technology", "type" : "article-journal" }, "uris" : [ "http://www.mendeley.com/documents/?uuid=80577bfd-e365-438d-ba57-d493474a7ebc" ] } ], "mendeley" : { "formattedCitation" : "[3]", "plainTextFormattedCitation" : "[3]", "previouslyFormattedCitation" : "[3]" }, "properties" : { "noteIndex" : 0 }, "schema" : "https://github.com/citation-style-language/schema/raw/master/csl-citation.json" }</w:instrText>
      </w:r>
      <w:r w:rsidR="00DE752D">
        <w:fldChar w:fldCharType="separate"/>
      </w:r>
      <w:r w:rsidR="00DE752D" w:rsidRPr="00DE752D">
        <w:rPr>
          <w:noProof/>
        </w:rPr>
        <w:t>[3]</w:t>
      </w:r>
      <w:r w:rsidR="00DE752D">
        <w:fldChar w:fldCharType="end"/>
      </w:r>
      <w:r w:rsidR="00DA6DBB">
        <w:t>.</w:t>
      </w:r>
    </w:p>
    <w:p w:rsidR="00DA6DBB" w:rsidRDefault="00DA6DBB" w:rsidP="009D09D2">
      <w:pPr>
        <w:pStyle w:val="BodyTextKeep"/>
        <w:keepNext w:val="0"/>
        <w:ind w:right="0"/>
      </w:pPr>
    </w:p>
    <w:p w:rsidR="00DA6DBB" w:rsidRDefault="00DA6DBB" w:rsidP="009D09D2">
      <w:pPr>
        <w:pStyle w:val="BodyTextKeep"/>
        <w:keepNext w:val="0"/>
        <w:ind w:right="0"/>
      </w:pPr>
      <w:r>
        <w:t>Kümelenmiş sargılı motorlar üretim kolaylığı açısından ve modüler stator yapısına uygunl</w:t>
      </w:r>
      <w:r w:rsidR="003D0C32">
        <w:t>uğundan dolayı tercih edilmektedir</w:t>
      </w:r>
      <w:r>
        <w:t>. Fraksiyonel oluklu PM-BLDC motorlar</w:t>
      </w:r>
      <w:r w:rsidR="003D0C32">
        <w:t xml:space="preserve"> ise</w:t>
      </w:r>
      <w:r>
        <w:t>, yüksek güç yoğunluğuna, yüksek verime, düşük vuruntu momentine sahiptir ve hata toleransları iyidir</w:t>
      </w:r>
      <w:r w:rsidR="00DE752D">
        <w:t xml:space="preserve"> </w:t>
      </w:r>
      <w:r w:rsidR="00DE752D">
        <w:fldChar w:fldCharType="begin" w:fldLock="1"/>
      </w:r>
      <w:r w:rsidR="00DE752D">
        <w:instrText>ADDIN CSL_CITATION { "citationItems" : [ { "id" : "ITEM-1", "itemData" : { "DOI" : "10.1109/TMAG.2016.2623583", "ISSN" : "0018-9464", "author" : [ { "dropping-particle" : "", "family" : "Roekke", "given" : "Astrid", "non-dropping-particle" : "", "parse-names" : false, "suffix" : "" }, { "dropping-particle" : "", "family" : "Nilssen", "given" : "Robert", "non-dropping-particle" : "", "parse-names" : false, "suffix" : "" } ], "container-title" : "IEEE Transactions on Magnetics", "id" : "ITEM-1", "issue" : "c", "issued" : { "date-parts" : [ [ "2016" ] ] }, "page" : "1-1", "title" : "Analytical Calculation of Yoke Flux Patterns in Fractional-Slot Permanent Magnet Machines", "type" : "article-journal", "volume" : "9464" }, "uris" : [ "http://www.mendeley.com/documents/?uuid=7121edde-8684-4d13-b5d7-c4d0e623804d" ] } ], "mendeley" : { "formattedCitation" : "[9]", "plainTextFormattedCitation" : "[9]", "previouslyFormattedCitation" : "[9]" }, "properties" : { "noteIndex" : 0 }, "schema" : "https://github.com/citation-style-language/schema/raw/master/csl-citation.json" }</w:instrText>
      </w:r>
      <w:r w:rsidR="00DE752D">
        <w:fldChar w:fldCharType="separate"/>
      </w:r>
      <w:r w:rsidR="00DE752D" w:rsidRPr="00DE752D">
        <w:rPr>
          <w:noProof/>
        </w:rPr>
        <w:t>[9]</w:t>
      </w:r>
      <w:r w:rsidR="00DE752D">
        <w:fldChar w:fldCharType="end"/>
      </w:r>
      <w:r>
        <w:t>.</w:t>
      </w:r>
    </w:p>
    <w:p w:rsidR="003D0C32" w:rsidRDefault="003D0C32" w:rsidP="009D09D2">
      <w:pPr>
        <w:pStyle w:val="BodyTextKeep"/>
        <w:keepNext w:val="0"/>
        <w:ind w:right="0"/>
      </w:pPr>
    </w:p>
    <w:p w:rsidR="003D0C32" w:rsidRDefault="003D0C32" w:rsidP="009D09D2">
      <w:pPr>
        <w:pStyle w:val="BodyTextKeep"/>
        <w:keepNext w:val="0"/>
        <w:ind w:right="0"/>
      </w:pPr>
      <w:r>
        <w:t>TMMS tasarımlarında DA bara kondansatörünün hacmini düşürmek kritiktir. Motor sürücü sistemlerinde, DA bara kondansatörlerinin, toplam hacmin büyük bir kısmını kaplamasından dolayı ve TMMS uygulamalarında motor sürücü alanının kısıtlı olması, DA bara kondansatörlerinin optimizasyonunu zorunlu hale getirir</w:t>
      </w:r>
      <w:r w:rsidR="00DE752D">
        <w:t xml:space="preserve"> </w:t>
      </w:r>
      <w:r w:rsidR="00DE752D">
        <w:fldChar w:fldCharType="begin" w:fldLock="1"/>
      </w:r>
      <w:r w:rsidR="00B429EC">
        <w:instrText>ADDIN CSL_CITATION { "citationItems" : [ { "id" : "ITEM-1", "itemData" : { "DOI" : "10.1109/TIA.2015.2413380", "ISBN" : "0093-9994 VO - 51", "ISSN" : "0093-9994", "abstract" : "This paper explores the use of GaN power FETs to realize an integrated modular motor drive (IMMD) with an induction motor. A structure in which inverter modules are connected in series is proposed to reduce the module maximum voltages and to offer an opportunity to utilize low-voltage wide-band-gap GaN devices. With the superb switching performance of GaN power FETs, a reduction in IMMD size is achieved by eliminating inverter heat sink and optimizing dc-link capacitors. Gate signals of the IMMD modules are interleaved to suppress the total voltage ripple of dc-link capacitors and to further reduce the capacitor size. Motor winding configurations and their coupling effect are also investigated as a part of the IMMD design. The proposed structure and design methods are verified by experimental results.", "author" : [ { "dropping-particle" : "", "family" : "Wang", "given" : "Jiyao", "non-dropping-particle" : "", "parse-names" : false, "suffix" : "" }, { "dropping-particle" : "", "family" : "Li", "given" : "Ye", "non-dropping-particle" : "", "parse-names" : false, "suffix" : "" }, { "dropping-particle" : "", "family" : "Han", "given" : "Yehui", "non-dropping-particle" : "", "parse-names" : false, "suffix" : "" } ], "container-title" : "IEEE Transactions on Industry Applications", "id" : "ITEM-1", "issue" : "4", "issued" : { "date-parts" : [ [ "2015" ] ] }, "page" : "3198-3207", "title" : "Integrated Modular Motor Drive Design With &lt;roman&gt;GaN&lt;/roman&gt; Power &lt;roman&gt;FETs&lt;/roman&gt;", "type" : "article-journal", "volume" : "51" }, "uris" : [ "http://www.mendeley.com/documents/?uuid=90fde934-98d6-4df8-85af-d0c49a8d2d3d" ] } ], "mendeley" : { "formattedCitation" : "[8]", "plainTextFormattedCitation" : "[8]", "previouslyFormattedCitation" : "[8]" }, "properties" : { "noteIndex" : 0 }, "schema" : "https://github.com/citation-style-language/schema/raw/master/csl-citation.json" }</w:instrText>
      </w:r>
      <w:r w:rsidR="00DE752D">
        <w:fldChar w:fldCharType="separate"/>
      </w:r>
      <w:r w:rsidR="00DE752D" w:rsidRPr="00DE752D">
        <w:rPr>
          <w:noProof/>
        </w:rPr>
        <w:t>[8]</w:t>
      </w:r>
      <w:r w:rsidR="00DE752D">
        <w:fldChar w:fldCharType="end"/>
      </w:r>
      <w:r w:rsidR="00DE752D">
        <w:t>,</w:t>
      </w:r>
      <w:r w:rsidR="00DE752D">
        <w:fldChar w:fldCharType="begin" w:fldLock="1"/>
      </w:r>
      <w:r w:rsidR="00DE752D">
        <w:instrText>ADDIN CSL_CITATION { "citationItems" : [ { "id" : "ITEM-1", "itemData" : { "DOI" : "10.1109/ECCE.2012.6342375", "ISBN" : "978-1-4673-0803-8", "author" : [ { "dropping-particle" : "", "family" : "Su", "given" : "Gui-jia", "non-dropping-particle" : "", "parse-names" : false, "suffix" : "" }, { "dropping-particle" : "", "family" : "Tang", "given" : "Lixin", "non-dropping-particle" : "", "parse-names" : false, "suffix" : "" } ], "container-title" : "2012 IEEE Energy Conversion Congress and Exposition (ECCE)", "id" : "ITEM-1", "issued" : { "date-parts" : [ [ "2012", "9" ] ] }, "page" : "2847-2853", "publisher" : "IEEE", "title" : "A segmented traction drive system with a small dc bus capacitor", "type" : "paper-conference" }, "uris" : [ "http://www.mendeley.com/documents/?uuid=ca8baba2-754e-4831-aa76-fd07f868f9a7" ] } ], "mendeley" : { "formattedCitation" : "[10]", "plainTextFormattedCitation" : "[10]", "previouslyFormattedCitation" : "[10]" }, "properties" : { "noteIndex" : 0 }, "schema" : "https://github.com/citation-style-language/schema/raw/master/csl-citation.json" }</w:instrText>
      </w:r>
      <w:r w:rsidR="00DE752D">
        <w:fldChar w:fldCharType="separate"/>
      </w:r>
      <w:r w:rsidR="00DE752D" w:rsidRPr="00DE752D">
        <w:rPr>
          <w:noProof/>
        </w:rPr>
        <w:t>[10]</w:t>
      </w:r>
      <w:r w:rsidR="00DE752D">
        <w:fldChar w:fldCharType="end"/>
      </w:r>
      <w:r w:rsidR="00DE752D">
        <w:t>.</w:t>
      </w:r>
    </w:p>
    <w:p w:rsidR="00DA6DBB" w:rsidRDefault="00DA6DBB" w:rsidP="009D09D2">
      <w:pPr>
        <w:pStyle w:val="BodyTextKeep"/>
        <w:keepNext w:val="0"/>
        <w:ind w:right="0"/>
      </w:pPr>
    </w:p>
    <w:p w:rsidR="00D56760" w:rsidRDefault="003D0C32" w:rsidP="00D56760">
      <w:pPr>
        <w:pStyle w:val="Heading1"/>
        <w:keepNext w:val="0"/>
        <w:widowControl w:val="0"/>
        <w:ind w:left="0" w:firstLine="0"/>
      </w:pPr>
      <w:r>
        <w:t>TMMS Teknoloji</w:t>
      </w:r>
      <w:r w:rsidR="00D56760">
        <w:t>si</w:t>
      </w:r>
      <w:r>
        <w:t xml:space="preserve"> İncelemesi</w:t>
      </w:r>
    </w:p>
    <w:p w:rsidR="00B22CD7" w:rsidRPr="006B1A1F" w:rsidRDefault="00B22CD7" w:rsidP="00D56760">
      <w:pPr>
        <w:rPr>
          <w:sz w:val="18"/>
          <w:szCs w:val="18"/>
        </w:rPr>
      </w:pPr>
      <w:r w:rsidRPr="006B1A1F">
        <w:rPr>
          <w:sz w:val="18"/>
          <w:szCs w:val="18"/>
        </w:rPr>
        <w:t xml:space="preserve">Motor sürücünün motorla bütünleştirilmesi farklı şekillerde yapılabilmektedir. Bu makalede, stator nüve üzerine bütünleştirme adı verilen ve sistemi aynı zamanda modüler haline getiren yapı üzerinde durulmuştur. Bu yapıda her bir parça, bir bölünmüş stator kutbu, kümelenmiş sargı ve denetleyicisi üzerinde olan ve ilgili stator sargısına özel güç çeviricisinden oluşur. Bahsedilen TMMS yapısına dair örnekler </w:t>
      </w:r>
      <w:r w:rsidRPr="006B1A1F">
        <w:rPr>
          <w:sz w:val="18"/>
          <w:szCs w:val="18"/>
        </w:rPr>
        <w:fldChar w:fldCharType="begin"/>
      </w:r>
      <w:r w:rsidRPr="006B1A1F">
        <w:rPr>
          <w:sz w:val="18"/>
          <w:szCs w:val="18"/>
        </w:rPr>
        <w:instrText xml:space="preserve"> REF _Ref482875908 \h </w:instrText>
      </w:r>
      <w:r w:rsidRPr="006B1A1F">
        <w:rPr>
          <w:sz w:val="18"/>
          <w:szCs w:val="18"/>
        </w:rPr>
      </w:r>
      <w:r w:rsidR="006B1A1F">
        <w:rPr>
          <w:sz w:val="18"/>
          <w:szCs w:val="18"/>
        </w:rPr>
        <w:instrText xml:space="preserve"> \* MERGEFORMAT </w:instrText>
      </w:r>
      <w:r w:rsidRPr="006B1A1F">
        <w:rPr>
          <w:sz w:val="18"/>
          <w:szCs w:val="18"/>
        </w:rPr>
        <w:fldChar w:fldCharType="separate"/>
      </w:r>
      <w:r w:rsidR="00904F1E" w:rsidRPr="006B1A1F">
        <w:rPr>
          <w:sz w:val="18"/>
          <w:szCs w:val="18"/>
        </w:rPr>
        <w:t xml:space="preserve">Şekil </w:t>
      </w:r>
      <w:r w:rsidR="00904F1E" w:rsidRPr="00904F1E">
        <w:rPr>
          <w:noProof/>
          <w:sz w:val="18"/>
          <w:szCs w:val="18"/>
        </w:rPr>
        <w:t>1</w:t>
      </w:r>
      <w:r w:rsidRPr="006B1A1F">
        <w:rPr>
          <w:sz w:val="18"/>
          <w:szCs w:val="18"/>
        </w:rPr>
        <w:fldChar w:fldCharType="end"/>
      </w:r>
      <w:r w:rsidRPr="006B1A1F">
        <w:rPr>
          <w:sz w:val="18"/>
          <w:szCs w:val="18"/>
        </w:rPr>
        <w:t>’de incelenebilir.</w:t>
      </w:r>
    </w:p>
    <w:p w:rsidR="00B22CD7" w:rsidRPr="006B1A1F" w:rsidRDefault="00A23E4E" w:rsidP="00B22CD7">
      <w:pPr>
        <w:keepNext/>
        <w:rPr>
          <w:sz w:val="18"/>
          <w:szCs w:val="18"/>
        </w:rPr>
      </w:pPr>
      <w:r w:rsidRPr="006B1A1F">
        <w:rPr>
          <w:noProof/>
          <w:sz w:val="18"/>
          <w:szCs w:val="18"/>
          <w:lang w:val="en-US"/>
        </w:rPr>
        <w:drawing>
          <wp:inline distT="0" distB="0" distL="0" distR="0">
            <wp:extent cx="2861945" cy="1276350"/>
            <wp:effectExtent l="0" t="0" r="0" b="0"/>
            <wp:docPr id="1" name="Picture 1" descr="fig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1-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61945" cy="1276350"/>
                    </a:xfrm>
                    <a:prstGeom prst="rect">
                      <a:avLst/>
                    </a:prstGeom>
                    <a:noFill/>
                    <a:ln>
                      <a:noFill/>
                    </a:ln>
                  </pic:spPr>
                </pic:pic>
              </a:graphicData>
            </a:graphic>
          </wp:inline>
        </w:drawing>
      </w:r>
    </w:p>
    <w:p w:rsidR="00B22CD7" w:rsidRPr="006B1A1F" w:rsidRDefault="00B22CD7" w:rsidP="003C53FF">
      <w:pPr>
        <w:pStyle w:val="Caption"/>
        <w:jc w:val="center"/>
      </w:pPr>
      <w:bookmarkStart w:id="0" w:name="_Ref482875908"/>
      <w:r w:rsidRPr="006B1A1F">
        <w:t xml:space="preserve">Şekil </w:t>
      </w:r>
      <w:r w:rsidRPr="006B1A1F">
        <w:fldChar w:fldCharType="begin"/>
      </w:r>
      <w:r w:rsidRPr="006B1A1F">
        <w:instrText xml:space="preserve"> SEQ Şekil \* ARABIC </w:instrText>
      </w:r>
      <w:r w:rsidRPr="006B1A1F">
        <w:fldChar w:fldCharType="separate"/>
      </w:r>
      <w:r w:rsidR="00A23E4E">
        <w:rPr>
          <w:noProof/>
        </w:rPr>
        <w:t>1</w:t>
      </w:r>
      <w:r w:rsidRPr="006B1A1F">
        <w:fldChar w:fldCharType="end"/>
      </w:r>
      <w:bookmarkEnd w:id="0"/>
      <w:r w:rsidRPr="006B1A1F">
        <w:t>.</w:t>
      </w:r>
      <w:r w:rsidR="003C53FF" w:rsidRPr="006B1A1F">
        <w:t>TMMS örnekleri</w:t>
      </w:r>
    </w:p>
    <w:p w:rsidR="00B22CD7" w:rsidRPr="006B1A1F" w:rsidRDefault="003C53FF" w:rsidP="00B22CD7">
      <w:pPr>
        <w:rPr>
          <w:sz w:val="18"/>
          <w:szCs w:val="18"/>
        </w:rPr>
      </w:pPr>
      <w:r w:rsidRPr="006B1A1F">
        <w:rPr>
          <w:sz w:val="18"/>
          <w:szCs w:val="18"/>
        </w:rPr>
        <w:t>Geleneksel motorlarda genellikle farklı kutuplardaki stator sargıları seri bağlanarak her bir fazda tek bir sargı elde edilir. Modüler motorlarda ise kutup sargıları farklı motor sürücülere bağlanırlar. Bu nedenle bu tip motorlara ayrık sargılı motorlar da denir. Bu yapı sayesinde sistem modüler hale gelmekte, yedekliliği ve hata toleransı artmaktadır. Ayrıca motor sürücü parçalarının farklı şekillerde bağlanabilmesi sayesinde tasarımdaki esneklik artmaktadır. Üretim kolaylığından dolayı ayrık stator yapısı genellikle kümelenmiş sargılar ile oluşturulur.</w:t>
      </w:r>
    </w:p>
    <w:p w:rsidR="003C53FF" w:rsidRPr="006B1A1F" w:rsidRDefault="003C53FF" w:rsidP="00B22CD7">
      <w:pPr>
        <w:rPr>
          <w:sz w:val="18"/>
          <w:szCs w:val="18"/>
        </w:rPr>
      </w:pPr>
    </w:p>
    <w:p w:rsidR="003C53FF" w:rsidRDefault="003C53FF" w:rsidP="00B22CD7">
      <w:pPr>
        <w:rPr>
          <w:sz w:val="18"/>
          <w:szCs w:val="18"/>
        </w:rPr>
      </w:pPr>
      <w:r w:rsidRPr="006B1A1F">
        <w:rPr>
          <w:sz w:val="18"/>
          <w:szCs w:val="18"/>
        </w:rPr>
        <w:t xml:space="preserve">Motor sürücü çeviricileri için, sistemin çalışma değerlerine bağlı olarak çeşitli topolojiler ortaya atılmıştır. TMMS’lerde çok sayıdaki motor sürücü parçalarının DA bara üzerinde seri ve/veya paralel olarak bağlanabilmesi ile bu topolojiler büyük </w:t>
      </w:r>
      <w:r w:rsidRPr="006B1A1F">
        <w:rPr>
          <w:sz w:val="18"/>
          <w:szCs w:val="18"/>
        </w:rPr>
        <w:t>ora</w:t>
      </w:r>
      <w:r w:rsidR="001136AB" w:rsidRPr="006B1A1F">
        <w:rPr>
          <w:sz w:val="18"/>
          <w:szCs w:val="18"/>
        </w:rPr>
        <w:t xml:space="preserve">nda çeşitlendirilebilmektedir. </w:t>
      </w:r>
      <w:r w:rsidR="006B1A1F" w:rsidRPr="006B1A1F">
        <w:rPr>
          <w:sz w:val="18"/>
          <w:szCs w:val="18"/>
        </w:rPr>
        <w:fldChar w:fldCharType="begin"/>
      </w:r>
      <w:r w:rsidR="006B1A1F" w:rsidRPr="006B1A1F">
        <w:rPr>
          <w:sz w:val="18"/>
          <w:szCs w:val="18"/>
        </w:rPr>
        <w:instrText xml:space="preserve"> REF _Ref482900118 \h </w:instrText>
      </w:r>
      <w:r w:rsidR="006B1A1F" w:rsidRPr="006B1A1F">
        <w:rPr>
          <w:sz w:val="18"/>
          <w:szCs w:val="18"/>
        </w:rPr>
      </w:r>
      <w:r w:rsidR="006B1A1F">
        <w:rPr>
          <w:sz w:val="18"/>
          <w:szCs w:val="18"/>
        </w:rPr>
        <w:instrText xml:space="preserve"> \* MERGEFORMAT </w:instrText>
      </w:r>
      <w:r w:rsidR="006B1A1F" w:rsidRPr="006B1A1F">
        <w:rPr>
          <w:sz w:val="18"/>
          <w:szCs w:val="18"/>
        </w:rPr>
        <w:fldChar w:fldCharType="separate"/>
      </w:r>
      <w:r w:rsidR="00904F1E" w:rsidRPr="00904F1E">
        <w:rPr>
          <w:sz w:val="18"/>
          <w:szCs w:val="18"/>
        </w:rPr>
        <w:t xml:space="preserve">Şekil </w:t>
      </w:r>
      <w:r w:rsidR="00904F1E" w:rsidRPr="00904F1E">
        <w:rPr>
          <w:noProof/>
          <w:sz w:val="18"/>
          <w:szCs w:val="18"/>
        </w:rPr>
        <w:t>2</w:t>
      </w:r>
      <w:r w:rsidR="006B1A1F" w:rsidRPr="006B1A1F">
        <w:rPr>
          <w:sz w:val="18"/>
          <w:szCs w:val="18"/>
        </w:rPr>
        <w:fldChar w:fldCharType="end"/>
      </w:r>
      <w:r w:rsidR="006B1A1F" w:rsidRPr="006B1A1F">
        <w:rPr>
          <w:sz w:val="18"/>
          <w:szCs w:val="18"/>
        </w:rPr>
        <w:t xml:space="preserve">‘de geleneksel motor sürücü yapısı ve ayrık sargılı motor yapısı farklı tipte çevirici bağlantıları için gösterilmiştir. </w:t>
      </w:r>
      <w:r w:rsidR="001136AB" w:rsidRPr="006B1A1F">
        <w:rPr>
          <w:sz w:val="18"/>
          <w:szCs w:val="18"/>
        </w:rPr>
        <w:t>Ayrıca, a</w:t>
      </w:r>
      <w:r w:rsidRPr="006B1A1F">
        <w:rPr>
          <w:sz w:val="18"/>
          <w:szCs w:val="18"/>
        </w:rPr>
        <w:t>yrık sargı yapısından dolayı sürücülerin bağlandığı yükün doğası gereği izole olması</w:t>
      </w:r>
      <w:r w:rsidR="001136AB" w:rsidRPr="006B1A1F">
        <w:rPr>
          <w:sz w:val="18"/>
          <w:szCs w:val="18"/>
        </w:rPr>
        <w:t xml:space="preserve"> sayesinde çeviriciler arasında dolaşım akımları oluşmamaktadır. Yüksek DA bara gerilimi olduğu durumda bu özellik kullanılarak, düşük gerilim değerlerine sahip yarıiletken anahtarların kullanılması ile oluşturulan sürücü parçaları DA bara üzerinde seri bağlanabilmektedir. Bu durum, yeni nesil yüksek güç yarıiletkenlerinin (GaN gibi) motor sürücülerde kullanılmasına olanak vermiştir.</w:t>
      </w:r>
    </w:p>
    <w:p w:rsidR="006B1A1F" w:rsidRPr="006B1A1F" w:rsidRDefault="006B1A1F" w:rsidP="00B22CD7">
      <w:pPr>
        <w:rPr>
          <w:sz w:val="18"/>
          <w:szCs w:val="18"/>
        </w:rPr>
      </w:pPr>
    </w:p>
    <w:p w:rsidR="001136AB" w:rsidRPr="006B1A1F" w:rsidRDefault="00A23E4E" w:rsidP="00C6224D">
      <w:pPr>
        <w:jc w:val="center"/>
        <w:rPr>
          <w:sz w:val="18"/>
          <w:szCs w:val="18"/>
        </w:rPr>
      </w:pPr>
      <w:r w:rsidRPr="00C6224D">
        <w:rPr>
          <w:noProof/>
          <w:sz w:val="18"/>
          <w:szCs w:val="18"/>
          <w:lang w:val="en-US"/>
        </w:rPr>
        <w:drawing>
          <wp:inline distT="0" distB="0" distL="0" distR="0">
            <wp:extent cx="2731135" cy="831215"/>
            <wp:effectExtent l="0" t="0" r="0" b="6985"/>
            <wp:docPr id="2" name="Picture 2" descr="amaç_şeki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maç_şekil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31135" cy="831215"/>
                    </a:xfrm>
                    <a:prstGeom prst="rect">
                      <a:avLst/>
                    </a:prstGeom>
                    <a:noFill/>
                    <a:ln>
                      <a:noFill/>
                    </a:ln>
                  </pic:spPr>
                </pic:pic>
              </a:graphicData>
            </a:graphic>
          </wp:inline>
        </w:drawing>
      </w:r>
    </w:p>
    <w:p w:rsidR="001136AB" w:rsidRPr="006B1A1F" w:rsidRDefault="006B1A1F" w:rsidP="00403DC2">
      <w:pPr>
        <w:pStyle w:val="Caption"/>
        <w:jc w:val="center"/>
      </w:pPr>
      <w:bookmarkStart w:id="1" w:name="_Ref482900118"/>
      <w:r>
        <w:t xml:space="preserve">Şekil </w:t>
      </w:r>
      <w:r>
        <w:fldChar w:fldCharType="begin"/>
      </w:r>
      <w:r>
        <w:instrText xml:space="preserve"> SEQ Şekil \* ARABIC </w:instrText>
      </w:r>
      <w:r>
        <w:fldChar w:fldCharType="separate"/>
      </w:r>
      <w:r w:rsidR="00A23E4E">
        <w:rPr>
          <w:noProof/>
        </w:rPr>
        <w:t>2</w:t>
      </w:r>
      <w:r>
        <w:fldChar w:fldCharType="end"/>
      </w:r>
      <w:bookmarkEnd w:id="1"/>
      <w:r>
        <w:t>. Ayrık sargılı motor yapısı ve farklı tipte motor sürücü bağlantıları</w:t>
      </w:r>
    </w:p>
    <w:p w:rsidR="006B1A1F" w:rsidRDefault="006B1A1F" w:rsidP="00D56760">
      <w:pPr>
        <w:rPr>
          <w:sz w:val="18"/>
          <w:szCs w:val="18"/>
        </w:rPr>
      </w:pPr>
      <w:r>
        <w:rPr>
          <w:sz w:val="18"/>
          <w:szCs w:val="18"/>
        </w:rPr>
        <w:t>TMMS uygulamaları WBG yarıiletkenlerinin kullanımına oldukça uygundur, çünkü bu tip yarıiletkenler düşük iletim durumu direncine, yüksek anahtarlama hızına ve yüksek maksimum jonksiyon sıcaklığına sahiptirler. Geleneksel yarıiletkenlerde (IGBT gibi) yüksek güç uygulamalarında anahtarlama frekansı 20 kHz ile sınırlı iken Silikon Karbür (SiC) veya GaN gibi yarıiletkenlerde kW mertebesinde dahi 100 kHz’e kadar çıkılabilmektedir.</w:t>
      </w:r>
      <w:r w:rsidR="005B2D2E">
        <w:rPr>
          <w:sz w:val="18"/>
          <w:szCs w:val="18"/>
        </w:rPr>
        <w:t xml:space="preserve"> Düşük iletim direncinden dolayı iletim kayıplarının düşürülebilmesi, yüksek anahtarlama hızlarından dolayı yüksek anahtarlama frekanslarında çalıştırılabilmesi ve böylece sürücü sistemi pasif elemanlarının boyutlarının küçültülebilmesi ve ısıl başarımlarının iyi olmasından dolayı TMMS uygulamalarına yönelik prototip çalışmalarında GaN transistörleri sıklıkla tercih edilmiştir </w:t>
      </w:r>
      <w:r w:rsidR="005B2D2E" w:rsidRPr="005B2D2E">
        <w:rPr>
          <w:color w:val="FF0000"/>
          <w:sz w:val="18"/>
          <w:szCs w:val="18"/>
        </w:rPr>
        <w:t>(ref)</w:t>
      </w:r>
      <w:r w:rsidR="005B2D2E">
        <w:rPr>
          <w:sz w:val="18"/>
          <w:szCs w:val="18"/>
        </w:rPr>
        <w:t>. GaN ile geliştirilen TMMS sistemlerinin verimleri de, hem anma değerlerinde hem de tüm güç çıkışı aralığında yüksek olmuştur (</w:t>
      </w:r>
      <w:r w:rsidR="005B2D2E" w:rsidRPr="005B2D2E">
        <w:rPr>
          <w:color w:val="FF0000"/>
          <w:sz w:val="18"/>
          <w:szCs w:val="18"/>
        </w:rPr>
        <w:t>ref</w:t>
      </w:r>
      <w:r w:rsidR="005B2D2E">
        <w:rPr>
          <w:sz w:val="18"/>
          <w:szCs w:val="18"/>
        </w:rPr>
        <w:t>). (</w:t>
      </w:r>
      <w:r w:rsidR="005B2D2E" w:rsidRPr="005B2D2E">
        <w:rPr>
          <w:color w:val="FF0000"/>
          <w:sz w:val="18"/>
          <w:szCs w:val="18"/>
        </w:rPr>
        <w:t>ref</w:t>
      </w:r>
      <w:r w:rsidR="005B2D2E">
        <w:rPr>
          <w:sz w:val="18"/>
          <w:szCs w:val="18"/>
        </w:rPr>
        <w:t>)’te, 200V dayanma gerilimine sahip GaN’lar ile 40 kHz anahtarlama frekansında yapılan TMMS uygulamasında sistem soğutucu olmadan çalıştırılmıştır.</w:t>
      </w:r>
    </w:p>
    <w:p w:rsidR="00B22CD7" w:rsidRDefault="006B1A1F" w:rsidP="00D56760">
      <w:pPr>
        <w:rPr>
          <w:sz w:val="18"/>
          <w:szCs w:val="18"/>
        </w:rPr>
      </w:pPr>
      <w:r>
        <w:rPr>
          <w:sz w:val="18"/>
          <w:szCs w:val="18"/>
        </w:rPr>
        <w:t xml:space="preserve">  </w:t>
      </w:r>
    </w:p>
    <w:p w:rsidR="00D930E2" w:rsidRDefault="00D930E2" w:rsidP="00D56760">
      <w:pPr>
        <w:rPr>
          <w:sz w:val="18"/>
          <w:szCs w:val="18"/>
        </w:rPr>
      </w:pPr>
      <w:r>
        <w:rPr>
          <w:sz w:val="18"/>
          <w:szCs w:val="18"/>
        </w:rPr>
        <w:t xml:space="preserve">TMMS uygulamalarında DA bara karakterizasyonu ve DA bara kondansatörü seçimi özellikle kritiktir çünkü bu kondansatörler sistemin hacminin ve ağırlığının büyük bir kısmını oluşturmaktadır </w:t>
      </w:r>
      <w:r w:rsidRPr="00D930E2">
        <w:rPr>
          <w:color w:val="FF0000"/>
          <w:sz w:val="18"/>
          <w:szCs w:val="18"/>
        </w:rPr>
        <w:t>(ref)</w:t>
      </w:r>
      <w:r w:rsidR="008E3484">
        <w:rPr>
          <w:sz w:val="18"/>
          <w:szCs w:val="18"/>
        </w:rPr>
        <w:t>. Ayrıca motor sürücü devresinin</w:t>
      </w:r>
      <w:r>
        <w:rPr>
          <w:sz w:val="18"/>
          <w:szCs w:val="18"/>
        </w:rPr>
        <w:t xml:space="preserve"> yüksekliğini yine bu elemanlar belirlemektedir. Motor sürücü uygulamalarında alüminyum elektrolitik kondansatörler ucuz olmaları ve hacim başıma kapasitanslarının yüksek olması sebebiyle tercih edilmektedir. Ancak bu </w:t>
      </w:r>
      <w:r w:rsidR="00C6224D">
        <w:rPr>
          <w:sz w:val="18"/>
          <w:szCs w:val="18"/>
        </w:rPr>
        <w:t>kondansatör tipinin ömrü kısadır ve çalışma değerlerine bağlıdır. ayrıca hacim başına akım dayanma değerleri düşüktür. Diğer bir taraftan, metal film tipi kondansatörler ömür ve akım değerleri açısından daha iyidir. Bu sebeple TMMS sistemleri için daha uygun oldukları söylenebilir. Standart uygulamaların aksine, TMMS’lerde kondansatör bankası tasarımında ısıl model ve kondansatör ömrü üzerine etkileri, kondansatör yüksekliği vb. parametreler de incelenmelidir.</w:t>
      </w:r>
    </w:p>
    <w:p w:rsidR="0031613C" w:rsidRDefault="0031613C" w:rsidP="00D56760">
      <w:pPr>
        <w:rPr>
          <w:sz w:val="18"/>
          <w:szCs w:val="18"/>
        </w:rPr>
      </w:pPr>
    </w:p>
    <w:p w:rsidR="00D56760" w:rsidRPr="009D09D2" w:rsidRDefault="00D56760" w:rsidP="00D56760">
      <w:pPr>
        <w:pStyle w:val="Heading1"/>
      </w:pPr>
      <w:r>
        <w:t>TMMS Tasarımı</w:t>
      </w:r>
    </w:p>
    <w:p w:rsidR="00403DC2" w:rsidRDefault="002A6340" w:rsidP="00D56760">
      <w:pPr>
        <w:pStyle w:val="BodyTextKeep"/>
        <w:ind w:right="0"/>
      </w:pPr>
      <w:r>
        <w:t xml:space="preserve">Bu bildiride gerçekleştiren tasarımda motor sürücü giriş devresi standart diyot köprü doğrultucu olarak düşünülmüştür ve </w:t>
      </w:r>
      <w:r w:rsidR="00403DC2">
        <w:t xml:space="preserve">giriş </w:t>
      </w:r>
      <w:r w:rsidR="00403DC2">
        <w:lastRenderedPageBreak/>
        <w:t xml:space="preserve">tarafının motor sürücüye </w:t>
      </w:r>
      <w:r>
        <w:t>etkileri kapsamın dı</w:t>
      </w:r>
      <w:r w:rsidR="00403DC2">
        <w:t>şında bırakılmıştır.</w:t>
      </w:r>
      <w:r w:rsidR="002D44E0">
        <w:t xml:space="preserve"> Sistemde kullanılan doğrultucu devre şeması </w:t>
      </w:r>
      <w:r w:rsidR="002D44E0">
        <w:fldChar w:fldCharType="begin"/>
      </w:r>
      <w:r w:rsidR="002D44E0">
        <w:instrText xml:space="preserve"> REF _Ref484542839 \h </w:instrText>
      </w:r>
      <w:r w:rsidR="002D44E0">
        <w:fldChar w:fldCharType="separate"/>
      </w:r>
      <w:r w:rsidR="002D44E0">
        <w:t xml:space="preserve">Şekil </w:t>
      </w:r>
      <w:r w:rsidR="002D44E0">
        <w:rPr>
          <w:noProof/>
        </w:rPr>
        <w:t>3</w:t>
      </w:r>
      <w:r w:rsidR="002D44E0">
        <w:fldChar w:fldCharType="end"/>
      </w:r>
      <w:r w:rsidR="002D44E0">
        <w:t xml:space="preserve">’te gösterilmiştir. </w:t>
      </w:r>
      <w:r w:rsidR="002062DA">
        <w:t>Motor olarak</w:t>
      </w:r>
      <w:r w:rsidR="00795619">
        <w:t xml:space="preserve"> ise kümelenmiş sargılı fraksiyonel oluklu stator yapısına sahip, üç fazlı sinüs dalga şekli uyartımlı sabit mıknatıslı fırçasız doğru akım motoru kullanılmıştır. T</w:t>
      </w:r>
      <w:r w:rsidR="00403DC2">
        <w:t xml:space="preserve">asarımda kullanılan anma değerleri </w:t>
      </w:r>
      <w:r w:rsidR="00403DC2">
        <w:fldChar w:fldCharType="begin"/>
      </w:r>
      <w:r w:rsidR="00403DC2">
        <w:instrText xml:space="preserve"> REF _Ref483050677 \h </w:instrText>
      </w:r>
      <w:r w:rsidR="00403DC2">
        <w:fldChar w:fldCharType="separate"/>
      </w:r>
      <w:r w:rsidR="00403DC2">
        <w:t xml:space="preserve">Tablo </w:t>
      </w:r>
      <w:r w:rsidR="00403DC2">
        <w:rPr>
          <w:noProof/>
        </w:rPr>
        <w:t>1</w:t>
      </w:r>
      <w:r w:rsidR="00403DC2">
        <w:fldChar w:fldCharType="end"/>
      </w:r>
      <w:r w:rsidR="00403DC2">
        <w:t>’de gösterilmiştir.</w:t>
      </w:r>
    </w:p>
    <w:p w:rsidR="002062DA" w:rsidRDefault="002062DA" w:rsidP="00D56760">
      <w:pPr>
        <w:pStyle w:val="BodyTextKeep"/>
        <w:ind w:right="0"/>
      </w:pPr>
    </w:p>
    <w:p w:rsidR="00403DC2" w:rsidRDefault="00403DC2" w:rsidP="00403DC2">
      <w:pPr>
        <w:pStyle w:val="Caption"/>
        <w:keepNext/>
        <w:jc w:val="center"/>
      </w:pPr>
      <w:bookmarkStart w:id="2" w:name="_Ref483050677"/>
      <w:r>
        <w:t xml:space="preserve">Tablo </w:t>
      </w:r>
      <w:r>
        <w:fldChar w:fldCharType="begin"/>
      </w:r>
      <w:r>
        <w:instrText xml:space="preserve"> SEQ Tablo \* ARABIC </w:instrText>
      </w:r>
      <w:r>
        <w:fldChar w:fldCharType="separate"/>
      </w:r>
      <w:r>
        <w:rPr>
          <w:noProof/>
        </w:rPr>
        <w:t>1</w:t>
      </w:r>
      <w:r>
        <w:fldChar w:fldCharType="end"/>
      </w:r>
      <w:bookmarkEnd w:id="2"/>
      <w:r>
        <w:t>: TMMS sisteminin anma değerleri</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BF" w:firstRow="1" w:lastRow="0" w:firstColumn="1" w:lastColumn="0" w:noHBand="0" w:noVBand="0"/>
      </w:tblPr>
      <w:tblGrid>
        <w:gridCol w:w="2268"/>
        <w:gridCol w:w="1166"/>
      </w:tblGrid>
      <w:tr w:rsidR="00403DC2" w:rsidRPr="009D09D2" w:rsidTr="00795619">
        <w:tblPrEx>
          <w:tblCellMar>
            <w:top w:w="0" w:type="dxa"/>
            <w:bottom w:w="0" w:type="dxa"/>
          </w:tblCellMar>
        </w:tblPrEx>
        <w:trPr>
          <w:trHeight w:val="210"/>
          <w:jc w:val="center"/>
        </w:trPr>
        <w:tc>
          <w:tcPr>
            <w:tcW w:w="2268" w:type="dxa"/>
            <w:shd w:val="clear" w:color="auto" w:fill="FFFFFF"/>
          </w:tcPr>
          <w:p w:rsidR="00403DC2" w:rsidRPr="009D09D2" w:rsidRDefault="00403DC2" w:rsidP="00246D75">
            <w:pPr>
              <w:ind w:right="45"/>
              <w:jc w:val="center"/>
              <w:rPr>
                <w:sz w:val="18"/>
              </w:rPr>
            </w:pPr>
            <w:r>
              <w:rPr>
                <w:sz w:val="18"/>
              </w:rPr>
              <w:t>DA bara gerilimi</w:t>
            </w:r>
          </w:p>
        </w:tc>
        <w:tc>
          <w:tcPr>
            <w:tcW w:w="1166" w:type="dxa"/>
            <w:shd w:val="clear" w:color="auto" w:fill="FFFFFF"/>
          </w:tcPr>
          <w:p w:rsidR="00403DC2" w:rsidRPr="009D09D2" w:rsidRDefault="00403DC2" w:rsidP="00246D75">
            <w:pPr>
              <w:ind w:right="45"/>
              <w:jc w:val="center"/>
              <w:rPr>
                <w:sz w:val="18"/>
              </w:rPr>
            </w:pPr>
            <w:r>
              <w:rPr>
                <w:sz w:val="18"/>
              </w:rPr>
              <w:t>540 V</w:t>
            </w:r>
          </w:p>
        </w:tc>
      </w:tr>
      <w:tr w:rsidR="00403DC2" w:rsidRPr="009D09D2" w:rsidTr="00795619">
        <w:tblPrEx>
          <w:tblCellMar>
            <w:top w:w="0" w:type="dxa"/>
            <w:bottom w:w="0" w:type="dxa"/>
          </w:tblCellMar>
        </w:tblPrEx>
        <w:trPr>
          <w:trHeight w:val="210"/>
          <w:jc w:val="center"/>
        </w:trPr>
        <w:tc>
          <w:tcPr>
            <w:tcW w:w="2268" w:type="dxa"/>
            <w:shd w:val="clear" w:color="auto" w:fill="FFFFFF"/>
          </w:tcPr>
          <w:p w:rsidR="00403DC2" w:rsidRPr="009D09D2" w:rsidRDefault="00403DC2" w:rsidP="00246D75">
            <w:pPr>
              <w:ind w:right="45"/>
              <w:jc w:val="center"/>
              <w:rPr>
                <w:sz w:val="18"/>
              </w:rPr>
            </w:pPr>
            <w:r>
              <w:rPr>
                <w:sz w:val="18"/>
              </w:rPr>
              <w:t>Motor toplam çıkış gücü</w:t>
            </w:r>
          </w:p>
        </w:tc>
        <w:tc>
          <w:tcPr>
            <w:tcW w:w="1166" w:type="dxa"/>
            <w:shd w:val="clear" w:color="auto" w:fill="FFFFFF"/>
          </w:tcPr>
          <w:p w:rsidR="00403DC2" w:rsidRPr="009D09D2" w:rsidRDefault="00403DC2" w:rsidP="00246D75">
            <w:pPr>
              <w:ind w:right="45"/>
              <w:jc w:val="center"/>
              <w:rPr>
                <w:sz w:val="18"/>
              </w:rPr>
            </w:pPr>
            <w:r>
              <w:rPr>
                <w:sz w:val="18"/>
              </w:rPr>
              <w:t>8 kW</w:t>
            </w:r>
          </w:p>
        </w:tc>
      </w:tr>
      <w:tr w:rsidR="00403DC2" w:rsidRPr="009D09D2" w:rsidTr="00795619">
        <w:tblPrEx>
          <w:tblCellMar>
            <w:top w:w="0" w:type="dxa"/>
            <w:bottom w:w="0" w:type="dxa"/>
          </w:tblCellMar>
        </w:tblPrEx>
        <w:trPr>
          <w:trHeight w:val="210"/>
          <w:jc w:val="center"/>
        </w:trPr>
        <w:tc>
          <w:tcPr>
            <w:tcW w:w="2268" w:type="dxa"/>
            <w:shd w:val="clear" w:color="auto" w:fill="FFFFFF"/>
          </w:tcPr>
          <w:p w:rsidR="00403DC2" w:rsidRPr="009D09D2" w:rsidRDefault="002062DA" w:rsidP="00403DC2">
            <w:pPr>
              <w:ind w:right="45"/>
              <w:jc w:val="center"/>
              <w:rPr>
                <w:sz w:val="18"/>
              </w:rPr>
            </w:pPr>
            <w:r>
              <w:rPr>
                <w:sz w:val="18"/>
              </w:rPr>
              <w:t>Motor oluk sayısı</w:t>
            </w:r>
          </w:p>
        </w:tc>
        <w:tc>
          <w:tcPr>
            <w:tcW w:w="1166" w:type="dxa"/>
            <w:shd w:val="clear" w:color="auto" w:fill="FFFFFF"/>
          </w:tcPr>
          <w:p w:rsidR="00403DC2" w:rsidRPr="009D09D2" w:rsidRDefault="002062DA" w:rsidP="00246D75">
            <w:pPr>
              <w:ind w:right="45"/>
              <w:jc w:val="center"/>
              <w:rPr>
                <w:sz w:val="18"/>
              </w:rPr>
            </w:pPr>
            <w:r>
              <w:rPr>
                <w:sz w:val="18"/>
              </w:rPr>
              <w:t>48</w:t>
            </w:r>
          </w:p>
        </w:tc>
      </w:tr>
      <w:tr w:rsidR="002062DA" w:rsidRPr="009D09D2" w:rsidTr="00795619">
        <w:tblPrEx>
          <w:tblCellMar>
            <w:top w:w="0" w:type="dxa"/>
            <w:bottom w:w="0" w:type="dxa"/>
          </w:tblCellMar>
        </w:tblPrEx>
        <w:trPr>
          <w:trHeight w:val="210"/>
          <w:jc w:val="center"/>
        </w:trPr>
        <w:tc>
          <w:tcPr>
            <w:tcW w:w="2268" w:type="dxa"/>
            <w:shd w:val="clear" w:color="auto" w:fill="FFFFFF"/>
          </w:tcPr>
          <w:p w:rsidR="002062DA" w:rsidRDefault="00795619" w:rsidP="00403DC2">
            <w:pPr>
              <w:ind w:right="45"/>
              <w:jc w:val="center"/>
              <w:rPr>
                <w:sz w:val="18"/>
              </w:rPr>
            </w:pPr>
            <w:r>
              <w:rPr>
                <w:sz w:val="18"/>
              </w:rPr>
              <w:t>Motor kutup sayısı</w:t>
            </w:r>
          </w:p>
        </w:tc>
        <w:tc>
          <w:tcPr>
            <w:tcW w:w="1166" w:type="dxa"/>
            <w:shd w:val="clear" w:color="auto" w:fill="FFFFFF"/>
          </w:tcPr>
          <w:p w:rsidR="002062DA" w:rsidRDefault="00795619" w:rsidP="00246D75">
            <w:pPr>
              <w:ind w:right="45"/>
              <w:jc w:val="center"/>
              <w:rPr>
                <w:sz w:val="18"/>
              </w:rPr>
            </w:pPr>
            <w:r>
              <w:rPr>
                <w:sz w:val="18"/>
              </w:rPr>
              <w:t>4</w:t>
            </w:r>
            <w:r w:rsidR="00022EEE">
              <w:rPr>
                <w:sz w:val="18"/>
              </w:rPr>
              <w:t>0</w:t>
            </w:r>
          </w:p>
        </w:tc>
      </w:tr>
      <w:tr w:rsidR="00403DC2" w:rsidRPr="009D09D2" w:rsidTr="00795619">
        <w:tblPrEx>
          <w:tblCellMar>
            <w:top w:w="0" w:type="dxa"/>
            <w:bottom w:w="0" w:type="dxa"/>
          </w:tblCellMar>
        </w:tblPrEx>
        <w:trPr>
          <w:trHeight w:val="210"/>
          <w:jc w:val="center"/>
        </w:trPr>
        <w:tc>
          <w:tcPr>
            <w:tcW w:w="2268" w:type="dxa"/>
            <w:shd w:val="clear" w:color="auto" w:fill="FFFFFF"/>
          </w:tcPr>
          <w:p w:rsidR="00403DC2" w:rsidRPr="009D09D2" w:rsidRDefault="00795619" w:rsidP="00246D75">
            <w:pPr>
              <w:ind w:right="45"/>
              <w:jc w:val="center"/>
              <w:rPr>
                <w:sz w:val="18"/>
              </w:rPr>
            </w:pPr>
            <w:r>
              <w:rPr>
                <w:sz w:val="18"/>
              </w:rPr>
              <w:t>Motor anma hızı</w:t>
            </w:r>
          </w:p>
        </w:tc>
        <w:tc>
          <w:tcPr>
            <w:tcW w:w="1166" w:type="dxa"/>
            <w:shd w:val="clear" w:color="auto" w:fill="FFFFFF"/>
          </w:tcPr>
          <w:p w:rsidR="00403DC2" w:rsidRPr="009D09D2" w:rsidRDefault="00022EEE" w:rsidP="00246D75">
            <w:pPr>
              <w:ind w:right="45"/>
              <w:jc w:val="center"/>
              <w:rPr>
                <w:sz w:val="18"/>
              </w:rPr>
            </w:pPr>
            <w:r>
              <w:rPr>
                <w:sz w:val="18"/>
              </w:rPr>
              <w:t>540</w:t>
            </w:r>
            <w:r w:rsidR="00795619">
              <w:rPr>
                <w:sz w:val="18"/>
              </w:rPr>
              <w:t xml:space="preserve"> rpm</w:t>
            </w:r>
          </w:p>
        </w:tc>
      </w:tr>
      <w:tr w:rsidR="00795619" w:rsidRPr="009D09D2" w:rsidTr="00795619">
        <w:tblPrEx>
          <w:tblCellMar>
            <w:top w:w="0" w:type="dxa"/>
            <w:bottom w:w="0" w:type="dxa"/>
          </w:tblCellMar>
        </w:tblPrEx>
        <w:trPr>
          <w:trHeight w:val="210"/>
          <w:jc w:val="center"/>
        </w:trPr>
        <w:tc>
          <w:tcPr>
            <w:tcW w:w="2268" w:type="dxa"/>
            <w:shd w:val="clear" w:color="auto" w:fill="FFFFFF"/>
          </w:tcPr>
          <w:p w:rsidR="00795619" w:rsidRPr="009D09D2" w:rsidRDefault="00795619" w:rsidP="00795619">
            <w:pPr>
              <w:ind w:right="45"/>
              <w:jc w:val="center"/>
              <w:rPr>
                <w:sz w:val="18"/>
              </w:rPr>
            </w:pPr>
            <w:r>
              <w:rPr>
                <w:sz w:val="18"/>
              </w:rPr>
              <w:t>Motor uzunluğu</w:t>
            </w:r>
          </w:p>
        </w:tc>
        <w:tc>
          <w:tcPr>
            <w:tcW w:w="1166" w:type="dxa"/>
            <w:shd w:val="clear" w:color="auto" w:fill="FFFFFF"/>
          </w:tcPr>
          <w:p w:rsidR="00795619" w:rsidRPr="009D09D2" w:rsidRDefault="00795619" w:rsidP="00246D75">
            <w:pPr>
              <w:ind w:right="45"/>
              <w:jc w:val="center"/>
              <w:rPr>
                <w:sz w:val="18"/>
              </w:rPr>
            </w:pPr>
            <w:r>
              <w:rPr>
                <w:sz w:val="18"/>
              </w:rPr>
              <w:t>150 mm</w:t>
            </w:r>
          </w:p>
        </w:tc>
      </w:tr>
      <w:tr w:rsidR="00795619" w:rsidRPr="009D09D2" w:rsidTr="00795619">
        <w:tblPrEx>
          <w:tblCellMar>
            <w:top w:w="0" w:type="dxa"/>
            <w:bottom w:w="0" w:type="dxa"/>
          </w:tblCellMar>
        </w:tblPrEx>
        <w:trPr>
          <w:trHeight w:val="210"/>
          <w:jc w:val="center"/>
        </w:trPr>
        <w:tc>
          <w:tcPr>
            <w:tcW w:w="2268" w:type="dxa"/>
            <w:shd w:val="clear" w:color="auto" w:fill="FFFFFF"/>
          </w:tcPr>
          <w:p w:rsidR="00795619" w:rsidRPr="009D09D2" w:rsidRDefault="00795619" w:rsidP="00246D75">
            <w:pPr>
              <w:ind w:right="45"/>
              <w:jc w:val="center"/>
              <w:rPr>
                <w:sz w:val="18"/>
              </w:rPr>
            </w:pPr>
            <w:r>
              <w:rPr>
                <w:sz w:val="18"/>
              </w:rPr>
              <w:t>Stator dış çapı</w:t>
            </w:r>
          </w:p>
        </w:tc>
        <w:tc>
          <w:tcPr>
            <w:tcW w:w="1166" w:type="dxa"/>
            <w:shd w:val="clear" w:color="auto" w:fill="FFFFFF"/>
          </w:tcPr>
          <w:p w:rsidR="00795619" w:rsidRPr="009D09D2" w:rsidRDefault="00795619" w:rsidP="00246D75">
            <w:pPr>
              <w:ind w:right="45"/>
              <w:jc w:val="center"/>
              <w:rPr>
                <w:sz w:val="18"/>
              </w:rPr>
            </w:pPr>
            <w:r>
              <w:rPr>
                <w:sz w:val="18"/>
              </w:rPr>
              <w:t>230 mm</w:t>
            </w:r>
          </w:p>
        </w:tc>
      </w:tr>
      <w:tr w:rsidR="00795619" w:rsidRPr="009D09D2" w:rsidTr="00795619">
        <w:tblPrEx>
          <w:tblCellMar>
            <w:top w:w="0" w:type="dxa"/>
            <w:bottom w:w="0" w:type="dxa"/>
          </w:tblCellMar>
        </w:tblPrEx>
        <w:trPr>
          <w:trHeight w:val="210"/>
          <w:jc w:val="center"/>
        </w:trPr>
        <w:tc>
          <w:tcPr>
            <w:tcW w:w="2268" w:type="dxa"/>
            <w:shd w:val="clear" w:color="auto" w:fill="FFFFFF"/>
          </w:tcPr>
          <w:p w:rsidR="00795619" w:rsidRDefault="00795619" w:rsidP="00246D75">
            <w:pPr>
              <w:ind w:right="45"/>
              <w:jc w:val="center"/>
              <w:rPr>
                <w:sz w:val="18"/>
              </w:rPr>
            </w:pPr>
            <w:r>
              <w:rPr>
                <w:sz w:val="18"/>
              </w:rPr>
              <w:t>Stator iç çapı</w:t>
            </w:r>
          </w:p>
        </w:tc>
        <w:tc>
          <w:tcPr>
            <w:tcW w:w="1166" w:type="dxa"/>
            <w:shd w:val="clear" w:color="auto" w:fill="FFFFFF"/>
          </w:tcPr>
          <w:p w:rsidR="00795619" w:rsidRPr="009D09D2" w:rsidRDefault="00795619" w:rsidP="00246D75">
            <w:pPr>
              <w:ind w:right="45"/>
              <w:jc w:val="center"/>
              <w:rPr>
                <w:sz w:val="18"/>
              </w:rPr>
            </w:pPr>
            <w:r>
              <w:rPr>
                <w:sz w:val="18"/>
              </w:rPr>
              <w:t>150 mm</w:t>
            </w:r>
          </w:p>
        </w:tc>
      </w:tr>
    </w:tbl>
    <w:p w:rsidR="00403DC2" w:rsidRDefault="00403DC2" w:rsidP="00D56760">
      <w:pPr>
        <w:pStyle w:val="BodyTextKeep"/>
        <w:ind w:right="0"/>
      </w:pPr>
    </w:p>
    <w:p w:rsidR="008E3484" w:rsidRDefault="002D44E0" w:rsidP="00D56760">
      <w:pPr>
        <w:pStyle w:val="BodyTextKeep"/>
        <w:ind w:right="0"/>
      </w:pPr>
      <w:r>
        <w:object w:dxaOrig="5401" w:dyaOrig="28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6.7pt;height:119.05pt" o:ole="">
            <v:imagedata r:id="rId11" o:title=""/>
          </v:shape>
          <o:OLEObject Type="Embed" ProgID="Visio.Drawing.15" ShapeID="_x0000_i1025" DrawAspect="Content" ObjectID="_1558288824" r:id="rId12"/>
        </w:object>
      </w:r>
    </w:p>
    <w:p w:rsidR="00951A75" w:rsidRDefault="002D44E0" w:rsidP="00951A75">
      <w:pPr>
        <w:pStyle w:val="Caption"/>
      </w:pPr>
      <w:bookmarkStart w:id="3" w:name="_Ref484542839"/>
      <w:r>
        <w:t xml:space="preserve">Şekil </w:t>
      </w:r>
      <w:r>
        <w:fldChar w:fldCharType="begin"/>
      </w:r>
      <w:r>
        <w:instrText xml:space="preserve"> SEQ Şekil \* ARABIC </w:instrText>
      </w:r>
      <w:r>
        <w:fldChar w:fldCharType="separate"/>
      </w:r>
      <w:r w:rsidR="00A23E4E">
        <w:rPr>
          <w:noProof/>
        </w:rPr>
        <w:t>3</w:t>
      </w:r>
      <w:r>
        <w:fldChar w:fldCharType="end"/>
      </w:r>
      <w:r>
        <w:t>: Sistemde kullanılan doğrultucu devre şeması</w:t>
      </w:r>
      <w:bookmarkEnd w:id="3"/>
    </w:p>
    <w:p w:rsidR="00403DC2" w:rsidRDefault="00403DC2" w:rsidP="00951A75">
      <w:pPr>
        <w:rPr>
          <w:sz w:val="18"/>
          <w:szCs w:val="18"/>
        </w:rPr>
      </w:pPr>
      <w:r w:rsidRPr="00951A75">
        <w:rPr>
          <w:sz w:val="18"/>
          <w:szCs w:val="18"/>
        </w:rPr>
        <w:t>Standart motor sürücü uygulamalarının aksine TMMS tasarımında motor tasarımı ile sürücü tasarımı bir arada düşünülmelidir.</w:t>
      </w:r>
      <w:r w:rsidR="00951A75" w:rsidRPr="00951A75">
        <w:rPr>
          <w:sz w:val="18"/>
          <w:szCs w:val="18"/>
        </w:rPr>
        <w:t xml:space="preserve"> Tasarım aşamasında belirlenmesi gereken ilk parametre kullanılacak modül sayısıdır. Daha önce bahsedildiği gibi, önerilen TMMS topolojisi esnek bir yapıya sahiptir, yani istenilen sayıda sürücü evirici modülü DA bara üzerinde seri ve/veya paralel olarak bağlanabilmektedir. Yüksek sürücü verimine ulaşabilmek için yeni nesil GBA güç yarıiletkenlerinden olan GaN’lar kullanılacaktır. Şu anda piyasadan hazır temin edilebilen GaN</w:t>
      </w:r>
      <w:r w:rsidR="00A23E4E">
        <w:rPr>
          <w:sz w:val="18"/>
          <w:szCs w:val="18"/>
        </w:rPr>
        <w:t xml:space="preserve"> </w:t>
      </w:r>
      <w:r w:rsidR="00951A75" w:rsidRPr="00951A75">
        <w:rPr>
          <w:sz w:val="18"/>
          <w:szCs w:val="18"/>
        </w:rPr>
        <w:t>ürünleri en fazla 650V dayanma gerilimine sahiptir</w:t>
      </w:r>
      <w:r w:rsidR="00A23E4E" w:rsidRPr="00A23E4E">
        <w:rPr>
          <w:color w:val="FF0000"/>
          <w:sz w:val="18"/>
          <w:szCs w:val="18"/>
        </w:rPr>
        <w:t xml:space="preserve"> (ref)</w:t>
      </w:r>
      <w:r w:rsidR="00951A75" w:rsidRPr="00951A75">
        <w:rPr>
          <w:sz w:val="18"/>
          <w:szCs w:val="18"/>
        </w:rPr>
        <w:t xml:space="preserve">. </w:t>
      </w:r>
      <w:r w:rsidR="00951A75">
        <w:rPr>
          <w:sz w:val="18"/>
          <w:szCs w:val="18"/>
        </w:rPr>
        <w:t>İki seviyeli evirici modülleri kullanıldığında mevcut DA bara gerilimine uyumlu olarak gerekli olan transistör minimum dayanma gerilimi DA baranın 1.5 katı, yani 810 V olmalıdır. Sözü geçen GaN malzemeleri kullanıldığında en az 2 adet seri bağlantı ihtiyacı olduğu görülebilir. Buradan seri bağlı modül sayısının 2 olması gerektiği sonucuna varılmıştır. Ayrıca toplam modül sayısı da çift sayılı olmak zorundadır.</w:t>
      </w:r>
    </w:p>
    <w:p w:rsidR="00951A75" w:rsidRDefault="00951A75" w:rsidP="00951A75">
      <w:pPr>
        <w:rPr>
          <w:sz w:val="18"/>
          <w:szCs w:val="18"/>
        </w:rPr>
      </w:pPr>
    </w:p>
    <w:p w:rsidR="00A23E4E" w:rsidRDefault="00951A75" w:rsidP="00A23E4E">
      <w:pPr>
        <w:pStyle w:val="BodyTextKeep"/>
        <w:ind w:right="0"/>
      </w:pPr>
      <w:r>
        <w:t>Paralel bağlı modül sayısı açısından belirleyici olan bir çok parametre vardır. Bunlardan birisi modül başına düşen güç ihtiyacıdır. Bu parametre seçilen transistörlerin akım anma değerini ve sistemin verimini etkiler. Diğer bir parametre ise stator yapısının, yani oluk sayısının uygunluğudur.</w:t>
      </w:r>
      <w:r w:rsidR="002062DA">
        <w:t xml:space="preserve"> Standart motorlarda faz ve kutup başına düşen oluk sayısı bir parametre olarak kullanılır. TMMS’de yer alan motorlarda ise faz ve modül başına oluk sayısı kullanılmalıdır (w). w değeri en az 1 olmalı ve tam sayı olmalıdır. Buna göre, örneğin </w:t>
      </w:r>
      <w:r w:rsidR="00795619">
        <w:t>48</w:t>
      </w:r>
      <w:r w:rsidR="002062DA">
        <w:t xml:space="preserve"> oluklu bir makina için seçilebilecek modül sayısı 2, </w:t>
      </w:r>
      <w:r w:rsidR="00795619">
        <w:t>4</w:t>
      </w:r>
      <w:r w:rsidR="002062DA">
        <w:t xml:space="preserve"> ve </w:t>
      </w:r>
      <w:r w:rsidR="00795619">
        <w:t>8</w:t>
      </w:r>
      <w:r w:rsidR="002062DA">
        <w:t>’d</w:t>
      </w:r>
      <w:r w:rsidR="00795619">
        <w:t>i</w:t>
      </w:r>
      <w:r w:rsidR="002062DA">
        <w:t xml:space="preserve">r. </w:t>
      </w:r>
      <w:r w:rsidR="00795619">
        <w:t>Seçilebilecek modül sayıları arasından en iyisini bulabilmek için, son olarak DA bara kondansatör akımları düşünülmüştür. Bu akımlar ve kondansatör bankası boyutuna etkisi interleaving tekniği ile doğrudan bağlantılıdır.</w:t>
      </w:r>
    </w:p>
    <w:p w:rsidR="00A23E4E" w:rsidRDefault="00A23E4E" w:rsidP="00A23E4E">
      <w:pPr>
        <w:pStyle w:val="BodyTextKeep"/>
        <w:ind w:right="0"/>
      </w:pPr>
    </w:p>
    <w:p w:rsidR="00A23E4E" w:rsidRDefault="00A23E4E" w:rsidP="00A23E4E">
      <w:pPr>
        <w:pStyle w:val="BodyTextKeep"/>
        <w:ind w:right="0"/>
      </w:pPr>
      <w:r w:rsidRPr="00951A75">
        <w:t xml:space="preserve">Interleaving tekniği uygulanarak DA bara akımının dalgalanması düşürülebilir ve böylece DA bara kondansatörü akım gereksinimi azaltılabilir. Interleaving ve faz kaymalı PWM tekniği kullanıldığında, farklı modül sayıları için, uygulanan faz kayması miktarı ile DA bara dalgalanma akımının değişimi </w:t>
      </w:r>
      <w:r w:rsidRPr="00A23E4E">
        <w:fldChar w:fldCharType="begin"/>
      </w:r>
      <w:r w:rsidRPr="00A23E4E">
        <w:instrText xml:space="preserve"> REF _Ref484544822 \h </w:instrText>
      </w:r>
      <w:r>
        <w:instrText xml:space="preserve"> \* MERGEFORMAT </w:instrText>
      </w:r>
      <w:r w:rsidRPr="00A23E4E">
        <w:fldChar w:fldCharType="separate"/>
      </w:r>
      <w:r w:rsidRPr="00A23E4E">
        <w:t xml:space="preserve">Şekil </w:t>
      </w:r>
      <w:r w:rsidRPr="00A23E4E">
        <w:rPr>
          <w:noProof/>
        </w:rPr>
        <w:t>4</w:t>
      </w:r>
      <w:r w:rsidRPr="00A23E4E">
        <w:fldChar w:fldCharType="end"/>
      </w:r>
      <w:r w:rsidRPr="00A23E4E">
        <w:t>’te</w:t>
      </w:r>
      <w:r w:rsidRPr="00951A75">
        <w:t xml:space="preserve"> gösterilmiştir. </w:t>
      </w:r>
      <w:r>
        <w:t xml:space="preserve">Bu çalışmaya göre, DA bara akımının etkin değerindeki düşüş, 4 modülden sonra çok fazla olmamaktadır. Bu çalışmadan da faydalanılarak en iyi modül sayısını 4 olarak seçilmiştir. Bu seçim sonucu da paralel bağlı modül sayısı 2 olur. Sonuç olarak tasarlanan TMMS güç katı topolojisi devre şeması </w:t>
      </w:r>
      <w:r>
        <w:fldChar w:fldCharType="begin"/>
      </w:r>
      <w:r>
        <w:instrText xml:space="preserve"> REF _Ref484545057 \h </w:instrText>
      </w:r>
      <w:r>
        <w:fldChar w:fldCharType="separate"/>
      </w:r>
      <w:r>
        <w:t xml:space="preserve">Şekil </w:t>
      </w:r>
      <w:r>
        <w:rPr>
          <w:noProof/>
        </w:rPr>
        <w:t>5</w:t>
      </w:r>
      <w:r>
        <w:fldChar w:fldCharType="end"/>
      </w:r>
      <w:r>
        <w:t>‘te gösterilmiştir.</w:t>
      </w:r>
    </w:p>
    <w:p w:rsidR="00A23E4E" w:rsidRDefault="00A23E4E" w:rsidP="00D56760">
      <w:pPr>
        <w:pStyle w:val="BodyTextKeep"/>
        <w:ind w:right="0"/>
      </w:pPr>
    </w:p>
    <w:p w:rsidR="00A23E4E" w:rsidRDefault="00A23E4E" w:rsidP="00A23E4E">
      <w:pPr>
        <w:pStyle w:val="BodyTextKeep"/>
        <w:ind w:right="0"/>
      </w:pPr>
      <w:r>
        <w:rPr>
          <w:noProof/>
          <w:lang w:val="en-US"/>
        </w:rPr>
        <w:drawing>
          <wp:inline distT="0" distB="0" distL="0" distR="0">
            <wp:extent cx="2874010" cy="2315845"/>
            <wp:effectExtent l="0" t="0" r="2540" b="8255"/>
            <wp:docPr id="35" name="Picture 35" descr="C:\Users\ugurm\Desktop\gitthub\IMMD\EL-EN 2017\possible images\fig5_2\fig5_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ugurm\Desktop\gitthub\IMMD\EL-EN 2017\possible images\fig5_2\fig5_2-1.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74010" cy="2315845"/>
                    </a:xfrm>
                    <a:prstGeom prst="rect">
                      <a:avLst/>
                    </a:prstGeom>
                    <a:noFill/>
                    <a:ln>
                      <a:noFill/>
                    </a:ln>
                  </pic:spPr>
                </pic:pic>
              </a:graphicData>
            </a:graphic>
          </wp:inline>
        </w:drawing>
      </w:r>
    </w:p>
    <w:p w:rsidR="00A23E4E" w:rsidRDefault="00A23E4E" w:rsidP="00A23E4E">
      <w:pPr>
        <w:pStyle w:val="Caption"/>
      </w:pPr>
      <w:bookmarkStart w:id="4" w:name="_Ref484544822"/>
      <w:r>
        <w:t xml:space="preserve">Şekil </w:t>
      </w:r>
      <w:r>
        <w:fldChar w:fldCharType="begin"/>
      </w:r>
      <w:r>
        <w:instrText xml:space="preserve"> SEQ Şekil \* ARABIC </w:instrText>
      </w:r>
      <w:r>
        <w:fldChar w:fldCharType="separate"/>
      </w:r>
      <w:r>
        <w:rPr>
          <w:noProof/>
        </w:rPr>
        <w:t>4</w:t>
      </w:r>
      <w:r>
        <w:fldChar w:fldCharType="end"/>
      </w:r>
      <w:r>
        <w:t>: Interleaving tekniği kullanıldığında DA bara akımının etkin değerinin farklı modül sayıları ve faz kayması açılarına göre değişimi</w:t>
      </w:r>
      <w:bookmarkEnd w:id="4"/>
    </w:p>
    <w:p w:rsidR="00A23E4E" w:rsidRDefault="00A23E4E" w:rsidP="00A23E4E">
      <w:pPr>
        <w:rPr>
          <w:sz w:val="18"/>
          <w:szCs w:val="18"/>
        </w:rPr>
      </w:pPr>
      <w:r w:rsidRPr="00A23E4E">
        <w:rPr>
          <w:sz w:val="18"/>
          <w:szCs w:val="18"/>
        </w:rPr>
        <w:t>Ta</w:t>
      </w:r>
      <w:r>
        <w:rPr>
          <w:sz w:val="18"/>
          <w:szCs w:val="18"/>
        </w:rPr>
        <w:t xml:space="preserve">sarımda bir sonraki yarıiletken anahtarların seçimidir. Belirtilen dayanma gerilimlerinde şu anda piyasada iki tip GaN bulunmaktadır: Transphorm tarafından üretilen kaskod yapıdaki GaN’lar ve GaN Systems tarafından üretilen enhancement mode GaN’lar. GaN seçiminde ilk olarak gerekli anma akımı değeri hesaplanmalıdır. Bunun için de, motor sargı gerilimleri hesaplanmalıdır. Bir modülün bir fazına ait motor sargı gerilimi etkin değeri </w:t>
      </w:r>
      <w:r w:rsidRPr="00A23E4E">
        <w:rPr>
          <w:color w:val="FF0000"/>
          <w:sz w:val="18"/>
          <w:szCs w:val="18"/>
        </w:rPr>
        <w:t>Eşitlik’te</w:t>
      </w:r>
      <w:r>
        <w:rPr>
          <w:sz w:val="18"/>
          <w:szCs w:val="18"/>
        </w:rPr>
        <w:t xml:space="preserve"> gösterilmiştir.</w:t>
      </w:r>
    </w:p>
    <w:p w:rsidR="00A23E4E" w:rsidRDefault="00A23E4E" w:rsidP="00A23E4E">
      <w:pPr>
        <w:rPr>
          <w:sz w:val="18"/>
          <w:szCs w:val="18"/>
        </w:rPr>
      </w:pPr>
    </w:p>
    <w:p w:rsidR="00F46070" w:rsidRPr="00022EEE" w:rsidRDefault="00F46070" w:rsidP="00A23E4E">
      <w:pPr>
        <w:rPr>
          <w:sz w:val="18"/>
          <w:szCs w:val="18"/>
        </w:rPr>
      </w:pPr>
      <m:oMathPara>
        <m:oMath>
          <m:r>
            <w:rPr>
              <w:rFonts w:ascii="Cambria Math" w:hAnsi="Cambria Math"/>
              <w:sz w:val="18"/>
              <w:szCs w:val="18"/>
            </w:rPr>
            <m:t xml:space="preserve">E=4.44 </m:t>
          </m:r>
          <m:sSub>
            <m:sSubPr>
              <m:ctrlPr>
                <w:rPr>
                  <w:rFonts w:ascii="Cambria Math" w:hAnsi="Cambria Math"/>
                  <w:i/>
                  <w:sz w:val="18"/>
                  <w:szCs w:val="18"/>
                </w:rPr>
              </m:ctrlPr>
            </m:sSubPr>
            <m:e>
              <m:r>
                <w:rPr>
                  <w:rFonts w:ascii="Cambria Math" w:hAnsi="Cambria Math"/>
                  <w:sz w:val="18"/>
                  <w:szCs w:val="18"/>
                </w:rPr>
                <m:t>N</m:t>
              </m:r>
            </m:e>
            <m:sub>
              <m:r>
                <w:rPr>
                  <w:rFonts w:ascii="Cambria Math" w:hAnsi="Cambria Math"/>
                  <w:sz w:val="18"/>
                  <w:szCs w:val="18"/>
                </w:rPr>
                <m:t>phm</m:t>
              </m:r>
            </m:sub>
          </m:sSub>
          <m:r>
            <w:rPr>
              <w:rFonts w:ascii="Cambria Math" w:hAnsi="Cambria Math"/>
              <w:sz w:val="18"/>
              <w:szCs w:val="18"/>
            </w:rPr>
            <m:t xml:space="preserve"> f </m:t>
          </m:r>
          <m:sSub>
            <m:sSubPr>
              <m:ctrlPr>
                <w:rPr>
                  <w:rFonts w:ascii="Cambria Math" w:hAnsi="Cambria Math"/>
                  <w:i/>
                  <w:sz w:val="18"/>
                  <w:szCs w:val="18"/>
                </w:rPr>
              </m:ctrlPr>
            </m:sSubPr>
            <m:e>
              <m:r>
                <w:rPr>
                  <w:rFonts w:ascii="Cambria Math" w:hAnsi="Cambria Math"/>
                  <w:sz w:val="18"/>
                  <w:szCs w:val="18"/>
                </w:rPr>
                <m:t>Φ</m:t>
              </m:r>
            </m:e>
            <m:sub>
              <m:r>
                <w:rPr>
                  <w:rFonts w:ascii="Cambria Math" w:hAnsi="Cambria Math"/>
                  <w:sz w:val="18"/>
                  <w:szCs w:val="18"/>
                </w:rPr>
                <m:t>pp</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k</m:t>
              </m:r>
            </m:e>
            <m:sub>
              <m:r>
                <w:rPr>
                  <w:rFonts w:ascii="Cambria Math" w:hAnsi="Cambria Math"/>
                  <w:sz w:val="18"/>
                  <w:szCs w:val="18"/>
                </w:rPr>
                <m:t>w</m:t>
              </m:r>
            </m:sub>
          </m:sSub>
        </m:oMath>
      </m:oMathPara>
    </w:p>
    <w:p w:rsidR="00022EEE" w:rsidRDefault="00022EEE" w:rsidP="00A23E4E">
      <w:pPr>
        <w:rPr>
          <w:sz w:val="18"/>
          <w:szCs w:val="18"/>
        </w:rPr>
      </w:pPr>
    </w:p>
    <w:p w:rsidR="00022EEE" w:rsidRPr="00A23E4E" w:rsidRDefault="00022EEE" w:rsidP="00A23E4E">
      <w:pPr>
        <w:rPr>
          <w:sz w:val="18"/>
          <w:szCs w:val="18"/>
        </w:rPr>
      </w:pPr>
      <w:r>
        <w:rPr>
          <w:sz w:val="18"/>
          <w:szCs w:val="18"/>
        </w:rPr>
        <w:t>Bu eşitlikte, N</w:t>
      </w:r>
      <w:r w:rsidRPr="00022EEE">
        <w:rPr>
          <w:sz w:val="18"/>
          <w:szCs w:val="18"/>
          <w:vertAlign w:val="subscript"/>
        </w:rPr>
        <w:t>phm</w:t>
      </w:r>
      <w:r>
        <w:rPr>
          <w:sz w:val="18"/>
          <w:szCs w:val="18"/>
        </w:rPr>
        <w:t>, faz başına ve modül başına sarım sayısı olarak tanımlanabilir.</w:t>
      </w:r>
      <w:bookmarkStart w:id="5" w:name="_GoBack"/>
      <w:bookmarkEnd w:id="5"/>
      <w:r w:rsidR="0097562A">
        <w:rPr>
          <w:sz w:val="18"/>
          <w:szCs w:val="18"/>
        </w:rPr>
        <w:t xml:space="preserve"> </w:t>
      </w:r>
    </w:p>
    <w:p w:rsidR="00A23E4E" w:rsidRDefault="00A23E4E" w:rsidP="00A23E4E">
      <w:pPr>
        <w:pStyle w:val="BodyTextKeep"/>
        <w:ind w:right="0"/>
      </w:pPr>
      <w:r>
        <w:object w:dxaOrig="4275" w:dyaOrig="4605">
          <v:shape id="_x0000_i1026" type="#_x0000_t75" style="width:213.85pt;height:230.25pt" o:ole="">
            <v:imagedata r:id="rId14" o:title=""/>
          </v:shape>
          <o:OLEObject Type="Embed" ProgID="Visio.Drawing.15" ShapeID="_x0000_i1026" DrawAspect="Content" ObjectID="_1558288825" r:id="rId15"/>
        </w:object>
      </w:r>
    </w:p>
    <w:p w:rsidR="00A23E4E" w:rsidRDefault="00A23E4E" w:rsidP="00A23E4E">
      <w:pPr>
        <w:pStyle w:val="Caption"/>
      </w:pPr>
      <w:bookmarkStart w:id="6" w:name="_Ref484545057"/>
      <w:r>
        <w:t xml:space="preserve">Şekil </w:t>
      </w:r>
      <w:r>
        <w:fldChar w:fldCharType="begin"/>
      </w:r>
      <w:r>
        <w:instrText xml:space="preserve"> SEQ Şekil \* ARABIC </w:instrText>
      </w:r>
      <w:r>
        <w:fldChar w:fldCharType="separate"/>
      </w:r>
      <w:r>
        <w:rPr>
          <w:noProof/>
        </w:rPr>
        <w:t>5</w:t>
      </w:r>
      <w:r>
        <w:fldChar w:fldCharType="end"/>
      </w:r>
      <w:bookmarkEnd w:id="6"/>
      <w:r>
        <w:t>: Önerilen TMMS güç katı topolojisi devre şeması</w:t>
      </w:r>
    </w:p>
    <w:p w:rsidR="00A23E4E" w:rsidRDefault="00A23E4E" w:rsidP="00D56760">
      <w:pPr>
        <w:pStyle w:val="BodyTextKeep"/>
        <w:ind w:right="0"/>
      </w:pPr>
    </w:p>
    <w:p w:rsidR="00007AD8" w:rsidRPr="00951A75" w:rsidRDefault="00007AD8" w:rsidP="00D56760">
      <w:pPr>
        <w:pStyle w:val="BodyTextKeep"/>
        <w:ind w:right="0"/>
      </w:pPr>
    </w:p>
    <w:p w:rsidR="00287DAD" w:rsidRDefault="00287DAD" w:rsidP="00D56760">
      <w:pPr>
        <w:pStyle w:val="BodyTextKeep"/>
        <w:ind w:right="0"/>
      </w:pPr>
    </w:p>
    <w:p w:rsidR="00F30255" w:rsidRDefault="00F30255" w:rsidP="00D56760">
      <w:pPr>
        <w:pStyle w:val="BodyTextKeep"/>
        <w:ind w:right="0"/>
      </w:pPr>
    </w:p>
    <w:p w:rsidR="008B729C" w:rsidRDefault="008B729C" w:rsidP="00D56760">
      <w:pPr>
        <w:pStyle w:val="BodyTextKeep"/>
        <w:ind w:right="0"/>
      </w:pPr>
    </w:p>
    <w:p w:rsidR="008B729C" w:rsidRDefault="008B729C" w:rsidP="00D56760">
      <w:pPr>
        <w:pStyle w:val="BodyTextKeep"/>
        <w:ind w:right="0"/>
      </w:pPr>
    </w:p>
    <w:p w:rsidR="00007AD8" w:rsidRDefault="00007AD8" w:rsidP="00D56760">
      <w:pPr>
        <w:pStyle w:val="BodyTextKeep"/>
        <w:ind w:right="0"/>
      </w:pPr>
      <w:r>
        <w:t>Motor slot pole sayısı (şekil çizilecek)</w:t>
      </w:r>
    </w:p>
    <w:p w:rsidR="00007AD8" w:rsidRDefault="00007AD8" w:rsidP="00D56760">
      <w:pPr>
        <w:pStyle w:val="BodyTextKeep"/>
        <w:ind w:right="0"/>
      </w:pPr>
      <w:r>
        <w:t>Kondansatör seçimi</w:t>
      </w:r>
    </w:p>
    <w:p w:rsidR="00007AD8" w:rsidRDefault="00007AD8" w:rsidP="00D56760">
      <w:pPr>
        <w:pStyle w:val="BodyTextKeep"/>
        <w:ind w:right="0"/>
      </w:pPr>
      <w:r>
        <w:t>Interleaving tekniğinin uygulanması</w:t>
      </w:r>
    </w:p>
    <w:p w:rsidR="00403DC2" w:rsidRDefault="00403DC2" w:rsidP="00D56760">
      <w:pPr>
        <w:pStyle w:val="BodyTextKeep"/>
        <w:ind w:right="0"/>
      </w:pPr>
    </w:p>
    <w:p w:rsidR="00403DC2" w:rsidRDefault="00403DC2" w:rsidP="00D56760">
      <w:pPr>
        <w:pStyle w:val="BodyTextKeep"/>
        <w:ind w:right="0"/>
      </w:pPr>
      <w:r>
        <w:t xml:space="preserve">Tasarım sonucu elde edilen değerler </w:t>
      </w:r>
      <w:r>
        <w:fldChar w:fldCharType="begin"/>
      </w:r>
      <w:r>
        <w:instrText xml:space="preserve"> REF _Ref483050916 \h </w:instrText>
      </w:r>
      <w:r>
        <w:fldChar w:fldCharType="separate"/>
      </w:r>
      <w:r>
        <w:t xml:space="preserve">Tablo </w:t>
      </w:r>
      <w:r>
        <w:rPr>
          <w:noProof/>
        </w:rPr>
        <w:t>2</w:t>
      </w:r>
      <w:r>
        <w:fldChar w:fldCharType="end"/>
      </w:r>
      <w:r>
        <w:t>’de gösterilmiştir.</w:t>
      </w:r>
    </w:p>
    <w:p w:rsidR="00007AD8" w:rsidRPr="009D09D2" w:rsidRDefault="00007AD8" w:rsidP="00D56760">
      <w:pPr>
        <w:pStyle w:val="BodyTextKeep"/>
        <w:ind w:right="0"/>
      </w:pPr>
    </w:p>
    <w:p w:rsidR="00403DC2" w:rsidRDefault="00403DC2" w:rsidP="00403DC2">
      <w:pPr>
        <w:pStyle w:val="Caption"/>
        <w:keepNext/>
      </w:pPr>
      <w:bookmarkStart w:id="7" w:name="_Ref483050916"/>
      <w:r>
        <w:t xml:space="preserve">Tablo </w:t>
      </w:r>
      <w:r>
        <w:fldChar w:fldCharType="begin"/>
      </w:r>
      <w:r>
        <w:instrText xml:space="preserve"> SEQ Tablo \* ARABIC </w:instrText>
      </w:r>
      <w:r>
        <w:fldChar w:fldCharType="separate"/>
      </w:r>
      <w:r>
        <w:rPr>
          <w:noProof/>
        </w:rPr>
        <w:t>2</w:t>
      </w:r>
      <w:r>
        <w:fldChar w:fldCharType="end"/>
      </w:r>
      <w:bookmarkEnd w:id="7"/>
      <w:r>
        <w:t>: TMMS tasarımı sonucu elde edilen değerler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BF" w:firstRow="1" w:lastRow="0" w:firstColumn="1" w:lastColumn="0" w:noHBand="0" w:noVBand="0"/>
      </w:tblPr>
      <w:tblGrid>
        <w:gridCol w:w="2268"/>
        <w:gridCol w:w="913"/>
      </w:tblGrid>
      <w:tr w:rsidR="00403DC2" w:rsidRPr="009D09D2" w:rsidTr="00246D75">
        <w:tblPrEx>
          <w:tblCellMar>
            <w:top w:w="0" w:type="dxa"/>
            <w:bottom w:w="0" w:type="dxa"/>
          </w:tblCellMar>
        </w:tblPrEx>
        <w:trPr>
          <w:trHeight w:val="210"/>
          <w:jc w:val="center"/>
        </w:trPr>
        <w:tc>
          <w:tcPr>
            <w:tcW w:w="2268" w:type="dxa"/>
            <w:shd w:val="clear" w:color="auto" w:fill="FFFFFF"/>
          </w:tcPr>
          <w:p w:rsidR="00403DC2" w:rsidRPr="009D09D2" w:rsidRDefault="00403DC2" w:rsidP="00246D75">
            <w:pPr>
              <w:ind w:right="45"/>
              <w:jc w:val="center"/>
              <w:rPr>
                <w:sz w:val="18"/>
              </w:rPr>
            </w:pPr>
            <w:r>
              <w:rPr>
                <w:sz w:val="18"/>
              </w:rPr>
              <w:t>DA bara gerilimi</w:t>
            </w:r>
          </w:p>
        </w:tc>
        <w:tc>
          <w:tcPr>
            <w:tcW w:w="913" w:type="dxa"/>
            <w:shd w:val="clear" w:color="auto" w:fill="FFFFFF"/>
          </w:tcPr>
          <w:p w:rsidR="00403DC2" w:rsidRPr="009D09D2" w:rsidRDefault="00403DC2" w:rsidP="00246D75">
            <w:pPr>
              <w:ind w:right="45"/>
              <w:jc w:val="center"/>
              <w:rPr>
                <w:sz w:val="18"/>
              </w:rPr>
            </w:pPr>
            <w:r>
              <w:rPr>
                <w:sz w:val="18"/>
              </w:rPr>
              <w:t>540 V</w:t>
            </w:r>
          </w:p>
        </w:tc>
      </w:tr>
      <w:tr w:rsidR="00403DC2" w:rsidRPr="009D09D2" w:rsidTr="00246D75">
        <w:tblPrEx>
          <w:tblCellMar>
            <w:top w:w="0" w:type="dxa"/>
            <w:bottom w:w="0" w:type="dxa"/>
          </w:tblCellMar>
        </w:tblPrEx>
        <w:trPr>
          <w:trHeight w:val="210"/>
          <w:jc w:val="center"/>
        </w:trPr>
        <w:tc>
          <w:tcPr>
            <w:tcW w:w="2268" w:type="dxa"/>
            <w:shd w:val="clear" w:color="auto" w:fill="FFFFFF"/>
          </w:tcPr>
          <w:p w:rsidR="00403DC2" w:rsidRPr="009D09D2" w:rsidRDefault="00403DC2" w:rsidP="00246D75">
            <w:pPr>
              <w:ind w:right="45"/>
              <w:jc w:val="center"/>
              <w:rPr>
                <w:sz w:val="18"/>
              </w:rPr>
            </w:pPr>
            <w:r>
              <w:rPr>
                <w:sz w:val="18"/>
              </w:rPr>
              <w:t>Motor toplam çıkış gücü</w:t>
            </w:r>
          </w:p>
        </w:tc>
        <w:tc>
          <w:tcPr>
            <w:tcW w:w="913" w:type="dxa"/>
            <w:shd w:val="clear" w:color="auto" w:fill="FFFFFF"/>
          </w:tcPr>
          <w:p w:rsidR="00403DC2" w:rsidRPr="009D09D2" w:rsidRDefault="00403DC2" w:rsidP="00246D75">
            <w:pPr>
              <w:ind w:right="45"/>
              <w:jc w:val="center"/>
              <w:rPr>
                <w:sz w:val="18"/>
              </w:rPr>
            </w:pPr>
            <w:r>
              <w:rPr>
                <w:sz w:val="18"/>
              </w:rPr>
              <w:t>8 kW</w:t>
            </w:r>
          </w:p>
        </w:tc>
      </w:tr>
      <w:tr w:rsidR="00403DC2" w:rsidRPr="009D09D2" w:rsidTr="00246D75">
        <w:tblPrEx>
          <w:tblCellMar>
            <w:top w:w="0" w:type="dxa"/>
            <w:bottom w:w="0" w:type="dxa"/>
          </w:tblCellMar>
        </w:tblPrEx>
        <w:trPr>
          <w:trHeight w:val="210"/>
          <w:jc w:val="center"/>
        </w:trPr>
        <w:tc>
          <w:tcPr>
            <w:tcW w:w="2268" w:type="dxa"/>
            <w:shd w:val="clear" w:color="auto" w:fill="FFFFFF"/>
          </w:tcPr>
          <w:p w:rsidR="00403DC2" w:rsidRPr="009D09D2" w:rsidRDefault="00403DC2" w:rsidP="00246D75">
            <w:pPr>
              <w:ind w:right="45"/>
              <w:jc w:val="center"/>
              <w:rPr>
                <w:sz w:val="18"/>
              </w:rPr>
            </w:pPr>
            <w:r>
              <w:rPr>
                <w:sz w:val="18"/>
              </w:rPr>
              <w:t>Parametre (aralık)</w:t>
            </w:r>
          </w:p>
        </w:tc>
        <w:tc>
          <w:tcPr>
            <w:tcW w:w="913" w:type="dxa"/>
            <w:shd w:val="clear" w:color="auto" w:fill="FFFFFF"/>
          </w:tcPr>
          <w:p w:rsidR="00403DC2" w:rsidRPr="009D09D2" w:rsidRDefault="00403DC2" w:rsidP="00246D75">
            <w:pPr>
              <w:ind w:right="45"/>
              <w:jc w:val="center"/>
              <w:rPr>
                <w:sz w:val="18"/>
              </w:rPr>
            </w:pPr>
          </w:p>
        </w:tc>
      </w:tr>
      <w:tr w:rsidR="00403DC2" w:rsidRPr="009D09D2" w:rsidTr="00246D75">
        <w:tblPrEx>
          <w:tblCellMar>
            <w:top w:w="0" w:type="dxa"/>
            <w:bottom w:w="0" w:type="dxa"/>
          </w:tblCellMar>
        </w:tblPrEx>
        <w:trPr>
          <w:trHeight w:val="210"/>
          <w:jc w:val="center"/>
        </w:trPr>
        <w:tc>
          <w:tcPr>
            <w:tcW w:w="2268" w:type="dxa"/>
            <w:shd w:val="clear" w:color="auto" w:fill="FFFFFF"/>
          </w:tcPr>
          <w:p w:rsidR="00403DC2" w:rsidRPr="009D09D2" w:rsidRDefault="00403DC2" w:rsidP="00246D75">
            <w:pPr>
              <w:ind w:right="45"/>
              <w:jc w:val="center"/>
              <w:rPr>
                <w:sz w:val="18"/>
              </w:rPr>
            </w:pPr>
            <w:r>
              <w:rPr>
                <w:sz w:val="18"/>
              </w:rPr>
              <w:t>Parametre</w:t>
            </w:r>
          </w:p>
        </w:tc>
        <w:tc>
          <w:tcPr>
            <w:tcW w:w="913" w:type="dxa"/>
            <w:shd w:val="clear" w:color="auto" w:fill="FFFFFF"/>
          </w:tcPr>
          <w:p w:rsidR="00403DC2" w:rsidRPr="009D09D2" w:rsidRDefault="00403DC2" w:rsidP="00246D75">
            <w:pPr>
              <w:ind w:right="45"/>
              <w:jc w:val="center"/>
              <w:rPr>
                <w:sz w:val="18"/>
              </w:rPr>
            </w:pPr>
          </w:p>
        </w:tc>
      </w:tr>
    </w:tbl>
    <w:p w:rsidR="00D56760" w:rsidRDefault="00D56760" w:rsidP="00D56760"/>
    <w:p w:rsidR="00D56760" w:rsidRPr="00D56760" w:rsidRDefault="00D56760" w:rsidP="00D56760">
      <w:pPr>
        <w:pStyle w:val="Heading1"/>
        <w:numPr>
          <w:ilvl w:val="0"/>
          <w:numId w:val="0"/>
        </w:numPr>
        <w:ind w:left="28"/>
      </w:pPr>
      <w:r w:rsidRPr="00D56760">
        <w:t xml:space="preserve"> </w:t>
      </w:r>
    </w:p>
    <w:p w:rsidR="00842357" w:rsidRPr="009D09D2" w:rsidRDefault="00D56760">
      <w:pPr>
        <w:pStyle w:val="Heading1"/>
      </w:pPr>
      <w:r>
        <w:br w:type="page"/>
      </w:r>
      <w:r>
        <w:lastRenderedPageBreak/>
        <w:t xml:space="preserve">Benzetim </w:t>
      </w:r>
      <w:r w:rsidR="00842357" w:rsidRPr="009D09D2">
        <w:t>Sonuçlar</w:t>
      </w:r>
      <w:r>
        <w:t>ı</w:t>
      </w:r>
    </w:p>
    <w:p w:rsidR="00842357" w:rsidRDefault="00842357" w:rsidP="00403DC2">
      <w:pPr>
        <w:pStyle w:val="BodyTextKeep"/>
        <w:ind w:right="0"/>
      </w:pPr>
      <w:r w:rsidRPr="009D09D2">
        <w:t>Bu</w:t>
      </w:r>
      <w:r w:rsidR="00403DC2">
        <w:t xml:space="preserve"> kısımda konulacak grafikler:</w:t>
      </w:r>
    </w:p>
    <w:p w:rsidR="00403DC2" w:rsidRDefault="00403DC2" w:rsidP="00403DC2">
      <w:pPr>
        <w:pStyle w:val="BodyTextKeep"/>
        <w:ind w:right="0"/>
      </w:pPr>
    </w:p>
    <w:p w:rsidR="00403DC2" w:rsidRDefault="00403DC2" w:rsidP="00403DC2">
      <w:pPr>
        <w:pStyle w:val="BodyTextKeep"/>
        <w:ind w:right="0"/>
      </w:pPr>
    </w:p>
    <w:p w:rsidR="008B729C" w:rsidRDefault="008B729C" w:rsidP="00403DC2">
      <w:pPr>
        <w:pStyle w:val="BodyTextKeep"/>
        <w:ind w:right="0"/>
      </w:pPr>
    </w:p>
    <w:p w:rsidR="008B729C" w:rsidRDefault="008B729C" w:rsidP="00403DC2">
      <w:pPr>
        <w:pStyle w:val="BodyTextKeep"/>
        <w:ind w:right="0"/>
      </w:pPr>
    </w:p>
    <w:p w:rsidR="008B729C" w:rsidRDefault="008B729C" w:rsidP="00403DC2">
      <w:pPr>
        <w:pStyle w:val="BodyTextKeep"/>
        <w:ind w:right="0"/>
      </w:pPr>
    </w:p>
    <w:p w:rsidR="00403DC2" w:rsidRDefault="00403DC2" w:rsidP="00403DC2">
      <w:pPr>
        <w:pStyle w:val="BodyTextKeep"/>
        <w:ind w:right="0"/>
      </w:pPr>
    </w:p>
    <w:p w:rsidR="00403DC2" w:rsidRDefault="00403DC2" w:rsidP="00403DC2">
      <w:pPr>
        <w:pStyle w:val="BodyTextKeep"/>
        <w:ind w:right="0"/>
      </w:pPr>
      <w:r>
        <w:t>Verilen kararlar: kondansatör vb.</w:t>
      </w:r>
    </w:p>
    <w:p w:rsidR="00403DC2" w:rsidRDefault="00403DC2" w:rsidP="00403DC2">
      <w:pPr>
        <w:pStyle w:val="BodyTextKeep"/>
        <w:ind w:right="0"/>
      </w:pPr>
    </w:p>
    <w:p w:rsidR="00403DC2" w:rsidRDefault="00403DC2" w:rsidP="00403DC2">
      <w:pPr>
        <w:pStyle w:val="BodyTextKeep"/>
        <w:ind w:right="0"/>
      </w:pPr>
    </w:p>
    <w:p w:rsidR="00403DC2" w:rsidRDefault="00403DC2" w:rsidP="00403DC2">
      <w:pPr>
        <w:pStyle w:val="BodyTextKeep"/>
        <w:ind w:right="0"/>
      </w:pPr>
      <w:r>
        <w:t>Basit çıkarımlar</w:t>
      </w:r>
    </w:p>
    <w:p w:rsidR="00403DC2" w:rsidRDefault="00403DC2" w:rsidP="00403DC2">
      <w:pPr>
        <w:pStyle w:val="BodyTextKeep"/>
        <w:ind w:right="0"/>
      </w:pPr>
    </w:p>
    <w:p w:rsidR="00D56760" w:rsidRDefault="00D56760" w:rsidP="00BE382C">
      <w:pPr>
        <w:pStyle w:val="BodyTextKeep"/>
        <w:ind w:right="0"/>
      </w:pPr>
    </w:p>
    <w:p w:rsidR="00D56760" w:rsidRDefault="00D56760" w:rsidP="00BE382C">
      <w:pPr>
        <w:pStyle w:val="BodyTextKeep"/>
        <w:ind w:right="0"/>
      </w:pPr>
    </w:p>
    <w:p w:rsidR="00D56760" w:rsidRDefault="00D56760" w:rsidP="00BE382C">
      <w:pPr>
        <w:pStyle w:val="BodyTextKeep"/>
        <w:ind w:right="0"/>
      </w:pPr>
    </w:p>
    <w:p w:rsidR="00D56760" w:rsidRDefault="00D56760" w:rsidP="00BE382C">
      <w:pPr>
        <w:pStyle w:val="BodyTextKeep"/>
        <w:ind w:right="0"/>
      </w:pPr>
    </w:p>
    <w:p w:rsidR="00D56760" w:rsidRDefault="00D56760" w:rsidP="00BE382C">
      <w:pPr>
        <w:pStyle w:val="BodyTextKeep"/>
        <w:ind w:right="0"/>
      </w:pPr>
    </w:p>
    <w:p w:rsidR="00D56760" w:rsidRDefault="00D56760" w:rsidP="00BE382C">
      <w:pPr>
        <w:pStyle w:val="BodyTextKeep"/>
        <w:ind w:right="0"/>
      </w:pPr>
    </w:p>
    <w:p w:rsidR="00D56760" w:rsidRDefault="00D56760" w:rsidP="00BE382C">
      <w:pPr>
        <w:pStyle w:val="BodyTextKeep"/>
        <w:ind w:right="0"/>
      </w:pPr>
    </w:p>
    <w:p w:rsidR="00D56760" w:rsidRDefault="00D56760" w:rsidP="00BE382C">
      <w:pPr>
        <w:pStyle w:val="BodyTextKeep"/>
        <w:ind w:right="0"/>
      </w:pPr>
    </w:p>
    <w:p w:rsidR="00D56760" w:rsidRDefault="00D56760" w:rsidP="00BE382C">
      <w:pPr>
        <w:pStyle w:val="BodyTextKeep"/>
        <w:ind w:right="0"/>
      </w:pPr>
    </w:p>
    <w:p w:rsidR="00D56760" w:rsidRDefault="00D56760" w:rsidP="00BE382C">
      <w:pPr>
        <w:pStyle w:val="BodyTextKeep"/>
        <w:ind w:right="0"/>
      </w:pPr>
    </w:p>
    <w:p w:rsidR="00D56760" w:rsidRDefault="00D56760" w:rsidP="00BE382C">
      <w:pPr>
        <w:pStyle w:val="BodyTextKeep"/>
        <w:ind w:right="0"/>
      </w:pPr>
    </w:p>
    <w:p w:rsidR="00D56760" w:rsidRDefault="00D56760" w:rsidP="00BE382C">
      <w:pPr>
        <w:pStyle w:val="BodyTextKeep"/>
        <w:ind w:right="0"/>
      </w:pPr>
    </w:p>
    <w:p w:rsidR="00D56760" w:rsidRDefault="00D56760" w:rsidP="00BE382C">
      <w:pPr>
        <w:pStyle w:val="BodyTextKeep"/>
        <w:ind w:right="0"/>
      </w:pPr>
    </w:p>
    <w:p w:rsidR="00D56760" w:rsidRDefault="00D56760" w:rsidP="00BE382C">
      <w:pPr>
        <w:pStyle w:val="BodyTextKeep"/>
        <w:ind w:right="0"/>
      </w:pPr>
    </w:p>
    <w:p w:rsidR="00D56760" w:rsidRDefault="00D56760" w:rsidP="00BE382C">
      <w:pPr>
        <w:pStyle w:val="BodyTextKeep"/>
        <w:ind w:right="0"/>
      </w:pPr>
    </w:p>
    <w:p w:rsidR="00D56760" w:rsidRDefault="00D56760" w:rsidP="00BE382C">
      <w:pPr>
        <w:pStyle w:val="BodyTextKeep"/>
        <w:ind w:right="0"/>
      </w:pPr>
    </w:p>
    <w:p w:rsidR="00D56760" w:rsidRDefault="00D56760" w:rsidP="00BE382C">
      <w:pPr>
        <w:pStyle w:val="BodyTextKeep"/>
        <w:ind w:right="0"/>
      </w:pPr>
    </w:p>
    <w:p w:rsidR="00D56760" w:rsidRDefault="00D56760" w:rsidP="00BE382C">
      <w:pPr>
        <w:pStyle w:val="BodyTextKeep"/>
        <w:ind w:right="0"/>
      </w:pPr>
    </w:p>
    <w:p w:rsidR="001557F7" w:rsidRDefault="001557F7" w:rsidP="00BE382C">
      <w:pPr>
        <w:pStyle w:val="BodyTextKeep"/>
        <w:ind w:right="0"/>
      </w:pPr>
    </w:p>
    <w:p w:rsidR="001557F7" w:rsidRDefault="001557F7" w:rsidP="00BE382C">
      <w:pPr>
        <w:pStyle w:val="BodyTextKeep"/>
        <w:ind w:right="0"/>
      </w:pPr>
    </w:p>
    <w:p w:rsidR="001557F7" w:rsidRDefault="001557F7" w:rsidP="00BE382C">
      <w:pPr>
        <w:pStyle w:val="BodyTextKeep"/>
        <w:ind w:right="0"/>
      </w:pPr>
    </w:p>
    <w:p w:rsidR="001557F7" w:rsidRDefault="001557F7" w:rsidP="00BE382C">
      <w:pPr>
        <w:pStyle w:val="BodyTextKeep"/>
        <w:ind w:right="0"/>
      </w:pPr>
    </w:p>
    <w:p w:rsidR="001557F7" w:rsidRDefault="001557F7" w:rsidP="00BE382C">
      <w:pPr>
        <w:pStyle w:val="BodyTextKeep"/>
        <w:ind w:right="0"/>
      </w:pPr>
    </w:p>
    <w:p w:rsidR="001557F7" w:rsidRDefault="001557F7" w:rsidP="00BE382C">
      <w:pPr>
        <w:pStyle w:val="BodyTextKeep"/>
        <w:ind w:right="0"/>
      </w:pPr>
    </w:p>
    <w:p w:rsidR="001557F7" w:rsidRDefault="001557F7" w:rsidP="00BE382C">
      <w:pPr>
        <w:pStyle w:val="BodyTextKeep"/>
        <w:ind w:right="0"/>
      </w:pPr>
    </w:p>
    <w:p w:rsidR="001557F7" w:rsidRDefault="001557F7" w:rsidP="00BE382C">
      <w:pPr>
        <w:pStyle w:val="BodyTextKeep"/>
        <w:ind w:right="0"/>
      </w:pPr>
    </w:p>
    <w:p w:rsidR="001557F7" w:rsidRDefault="001557F7" w:rsidP="00BE382C">
      <w:pPr>
        <w:pStyle w:val="BodyTextKeep"/>
        <w:ind w:right="0"/>
      </w:pPr>
    </w:p>
    <w:p w:rsidR="001557F7" w:rsidRDefault="001557F7" w:rsidP="00BE382C">
      <w:pPr>
        <w:pStyle w:val="BodyTextKeep"/>
        <w:ind w:right="0"/>
      </w:pPr>
    </w:p>
    <w:p w:rsidR="001557F7" w:rsidRDefault="001557F7" w:rsidP="00BE382C">
      <w:pPr>
        <w:pStyle w:val="BodyTextKeep"/>
        <w:ind w:right="0"/>
      </w:pPr>
    </w:p>
    <w:p w:rsidR="001557F7" w:rsidRDefault="001557F7" w:rsidP="00BE382C">
      <w:pPr>
        <w:pStyle w:val="BodyTextKeep"/>
        <w:ind w:right="0"/>
      </w:pPr>
    </w:p>
    <w:p w:rsidR="001557F7" w:rsidRDefault="001557F7" w:rsidP="00BE382C">
      <w:pPr>
        <w:pStyle w:val="BodyTextKeep"/>
        <w:ind w:right="0"/>
      </w:pPr>
    </w:p>
    <w:p w:rsidR="001557F7" w:rsidRDefault="001557F7" w:rsidP="00BE382C">
      <w:pPr>
        <w:pStyle w:val="BodyTextKeep"/>
        <w:ind w:right="0"/>
      </w:pPr>
    </w:p>
    <w:p w:rsidR="001557F7" w:rsidRDefault="001557F7" w:rsidP="00BE382C">
      <w:pPr>
        <w:pStyle w:val="BodyTextKeep"/>
        <w:ind w:right="0"/>
      </w:pPr>
    </w:p>
    <w:p w:rsidR="001557F7" w:rsidRDefault="001557F7" w:rsidP="00BE382C">
      <w:pPr>
        <w:pStyle w:val="BodyTextKeep"/>
        <w:ind w:right="0"/>
      </w:pPr>
    </w:p>
    <w:p w:rsidR="001557F7" w:rsidRDefault="001557F7" w:rsidP="00BE382C">
      <w:pPr>
        <w:pStyle w:val="BodyTextKeep"/>
        <w:ind w:right="0"/>
      </w:pPr>
    </w:p>
    <w:p w:rsidR="001557F7" w:rsidRDefault="001557F7" w:rsidP="00BE382C">
      <w:pPr>
        <w:pStyle w:val="BodyTextKeep"/>
        <w:ind w:right="0"/>
      </w:pPr>
    </w:p>
    <w:p w:rsidR="001557F7" w:rsidRDefault="001557F7" w:rsidP="00BE382C">
      <w:pPr>
        <w:pStyle w:val="BodyTextKeep"/>
        <w:ind w:right="0"/>
      </w:pPr>
    </w:p>
    <w:p w:rsidR="001557F7" w:rsidRDefault="001557F7" w:rsidP="00BE382C">
      <w:pPr>
        <w:pStyle w:val="BodyTextKeep"/>
        <w:ind w:right="0"/>
      </w:pPr>
    </w:p>
    <w:p w:rsidR="001557F7" w:rsidRDefault="001557F7" w:rsidP="00BE382C">
      <w:pPr>
        <w:pStyle w:val="BodyTextKeep"/>
        <w:ind w:right="0"/>
      </w:pPr>
    </w:p>
    <w:p w:rsidR="001557F7" w:rsidRDefault="001557F7" w:rsidP="00BE382C">
      <w:pPr>
        <w:pStyle w:val="BodyTextKeep"/>
        <w:ind w:right="0"/>
      </w:pPr>
    </w:p>
    <w:p w:rsidR="001557F7" w:rsidRDefault="001557F7" w:rsidP="00BE382C">
      <w:pPr>
        <w:pStyle w:val="BodyTextKeep"/>
        <w:ind w:right="0"/>
      </w:pPr>
    </w:p>
    <w:p w:rsidR="001557F7" w:rsidRDefault="001557F7" w:rsidP="00BE382C">
      <w:pPr>
        <w:pStyle w:val="BodyTextKeep"/>
        <w:ind w:right="0"/>
      </w:pPr>
    </w:p>
    <w:p w:rsidR="001557F7" w:rsidRDefault="001557F7" w:rsidP="00BE382C">
      <w:pPr>
        <w:pStyle w:val="BodyTextKeep"/>
        <w:ind w:right="0"/>
      </w:pPr>
    </w:p>
    <w:p w:rsidR="001557F7" w:rsidRDefault="001557F7" w:rsidP="00BE382C">
      <w:pPr>
        <w:pStyle w:val="BodyTextKeep"/>
        <w:ind w:right="0"/>
      </w:pPr>
    </w:p>
    <w:p w:rsidR="001557F7" w:rsidRDefault="001557F7" w:rsidP="00BE382C">
      <w:pPr>
        <w:pStyle w:val="BodyTextKeep"/>
        <w:ind w:right="0"/>
      </w:pPr>
    </w:p>
    <w:p w:rsidR="001557F7" w:rsidRDefault="001557F7" w:rsidP="00BE382C">
      <w:pPr>
        <w:pStyle w:val="BodyTextKeep"/>
        <w:ind w:right="0"/>
      </w:pPr>
    </w:p>
    <w:p w:rsidR="001557F7" w:rsidRDefault="001557F7" w:rsidP="00BE382C">
      <w:pPr>
        <w:pStyle w:val="BodyTextKeep"/>
        <w:ind w:right="0"/>
      </w:pPr>
    </w:p>
    <w:p w:rsidR="001557F7" w:rsidRDefault="001557F7" w:rsidP="00BE382C">
      <w:pPr>
        <w:pStyle w:val="BodyTextKeep"/>
        <w:ind w:right="0"/>
      </w:pPr>
    </w:p>
    <w:p w:rsidR="00D56760" w:rsidRDefault="00D56760" w:rsidP="00BE382C">
      <w:pPr>
        <w:pStyle w:val="BodyTextKeep"/>
        <w:ind w:right="0"/>
      </w:pPr>
    </w:p>
    <w:p w:rsidR="00D56760" w:rsidRDefault="00D56760" w:rsidP="00BE382C">
      <w:pPr>
        <w:pStyle w:val="BodyTextKeep"/>
        <w:ind w:right="0"/>
      </w:pPr>
    </w:p>
    <w:p w:rsidR="00D56760" w:rsidRDefault="00D56760" w:rsidP="00BE382C">
      <w:pPr>
        <w:pStyle w:val="BodyTextKeep"/>
        <w:ind w:right="0"/>
      </w:pPr>
    </w:p>
    <w:p w:rsidR="00D56760" w:rsidRPr="009D09D2" w:rsidRDefault="00D56760" w:rsidP="00D56760">
      <w:pPr>
        <w:pStyle w:val="Heading1"/>
      </w:pPr>
      <w:r w:rsidRPr="009D09D2">
        <w:t>Sonuçlar</w:t>
      </w:r>
    </w:p>
    <w:p w:rsidR="00D56760" w:rsidRDefault="00D56760" w:rsidP="00C25551">
      <w:pPr>
        <w:pStyle w:val="BodyTextKeep"/>
        <w:ind w:right="0"/>
      </w:pPr>
      <w:r w:rsidRPr="009D09D2">
        <w:t xml:space="preserve">Bu </w:t>
      </w:r>
      <w:r w:rsidR="00C25551">
        <w:t>bildiride</w:t>
      </w:r>
    </w:p>
    <w:p w:rsidR="00C25551" w:rsidRDefault="00C25551" w:rsidP="00C25551">
      <w:pPr>
        <w:pStyle w:val="BodyTextKeep"/>
        <w:ind w:right="0"/>
      </w:pPr>
      <w:r>
        <w:t>TMMS teknolojisi incelenmiş, özellikle güç yoğunluğu ve güvenliğin önemli olduğu kritik uygulamalardaki yerine bakılmış</w:t>
      </w:r>
    </w:p>
    <w:p w:rsidR="00C25551" w:rsidRDefault="00C25551" w:rsidP="00C25551">
      <w:pPr>
        <w:pStyle w:val="BodyTextKeep"/>
        <w:ind w:right="0"/>
      </w:pPr>
      <w:r>
        <w:t>Sürücü topolojileri, stator sargı konfigürasyonları, yarı iletken teknolojisi incelenmiş</w:t>
      </w:r>
    </w:p>
    <w:p w:rsidR="00C25551" w:rsidRDefault="00C25551" w:rsidP="00C25551">
      <w:pPr>
        <w:pStyle w:val="BodyTextKeep"/>
        <w:ind w:right="0"/>
      </w:pPr>
      <w:r>
        <w:t>DC baranın önemine bakılmış</w:t>
      </w:r>
    </w:p>
    <w:p w:rsidR="00C25551" w:rsidRDefault="00C25551" w:rsidP="00C25551">
      <w:pPr>
        <w:pStyle w:val="BodyTextKeep"/>
        <w:ind w:right="0"/>
      </w:pPr>
      <w:r>
        <w:t>GaNlar ile modüler motor sürücü tasarımı yapılmış, performansına bakılmış, kayıp analizi yapılmış</w:t>
      </w:r>
    </w:p>
    <w:p w:rsidR="00C25551" w:rsidRDefault="00C25551" w:rsidP="00C25551">
      <w:pPr>
        <w:pStyle w:val="BodyTextKeep"/>
        <w:ind w:right="0"/>
      </w:pPr>
      <w:r>
        <w:t>Motor performansına bakılmış</w:t>
      </w:r>
    </w:p>
    <w:p w:rsidR="00C25551" w:rsidRDefault="00C25551" w:rsidP="00C25551">
      <w:pPr>
        <w:pStyle w:val="BodyTextKeep"/>
        <w:ind w:right="0"/>
      </w:pPr>
      <w:r>
        <w:t>Kondansatör seçimi yapılmış</w:t>
      </w:r>
    </w:p>
    <w:p w:rsidR="00C25551" w:rsidRDefault="00C25551" w:rsidP="00C25551">
      <w:pPr>
        <w:pStyle w:val="BodyTextKeep"/>
        <w:ind w:right="0"/>
      </w:pPr>
      <w:r>
        <w:t>Sonuçlar ve çıkarımlar sunulmuştur.</w:t>
      </w:r>
    </w:p>
    <w:p w:rsidR="00D56760" w:rsidRDefault="00D56760" w:rsidP="00D56760">
      <w:pPr>
        <w:pStyle w:val="BodyTextKeep"/>
        <w:ind w:right="0"/>
      </w:pPr>
    </w:p>
    <w:p w:rsidR="00D56760" w:rsidRDefault="00D56760" w:rsidP="00D56760">
      <w:pPr>
        <w:pStyle w:val="BodyTextKeep"/>
        <w:ind w:right="0"/>
      </w:pPr>
    </w:p>
    <w:p w:rsidR="00842357" w:rsidRPr="009D09D2" w:rsidRDefault="00842357">
      <w:pPr>
        <w:pStyle w:val="Heading1"/>
      </w:pPr>
      <w:r w:rsidRPr="009D09D2">
        <w:t>Kaynak</w:t>
      </w:r>
      <w:r w:rsidR="006F1533" w:rsidRPr="009D09D2">
        <w:t>lar</w:t>
      </w:r>
    </w:p>
    <w:p w:rsidR="00B429EC" w:rsidRPr="00B429EC" w:rsidRDefault="00D770E1" w:rsidP="00B429EC">
      <w:pPr>
        <w:widowControl w:val="0"/>
        <w:autoSpaceDE w:val="0"/>
        <w:autoSpaceDN w:val="0"/>
        <w:adjustRightInd w:val="0"/>
        <w:ind w:left="425" w:hanging="425"/>
        <w:rPr>
          <w:noProof/>
          <w:sz w:val="18"/>
          <w:szCs w:val="18"/>
        </w:rPr>
      </w:pPr>
      <w:r w:rsidRPr="00B429EC">
        <w:rPr>
          <w:sz w:val="18"/>
          <w:szCs w:val="18"/>
        </w:rPr>
        <w:fldChar w:fldCharType="begin" w:fldLock="1"/>
      </w:r>
      <w:r w:rsidRPr="00B429EC">
        <w:rPr>
          <w:sz w:val="18"/>
          <w:szCs w:val="18"/>
        </w:rPr>
        <w:instrText xml:space="preserve">ADDIN Mendeley Bibliography CSL_BIBLIOGRAPHY </w:instrText>
      </w:r>
      <w:r w:rsidRPr="00B429EC">
        <w:rPr>
          <w:sz w:val="18"/>
          <w:szCs w:val="18"/>
        </w:rPr>
        <w:fldChar w:fldCharType="separate"/>
      </w:r>
      <w:r w:rsidR="00B429EC" w:rsidRPr="00B429EC">
        <w:rPr>
          <w:noProof/>
          <w:sz w:val="18"/>
          <w:szCs w:val="18"/>
        </w:rPr>
        <w:t>[1]</w:t>
      </w:r>
      <w:r w:rsidR="00B429EC" w:rsidRPr="00B429EC">
        <w:rPr>
          <w:noProof/>
          <w:sz w:val="18"/>
          <w:szCs w:val="18"/>
        </w:rPr>
        <w:tab/>
        <w:t xml:space="preserve">G. Lo Calzo </w:t>
      </w:r>
      <w:r w:rsidR="00B429EC" w:rsidRPr="00B429EC">
        <w:rPr>
          <w:i/>
          <w:iCs/>
          <w:noProof/>
          <w:sz w:val="18"/>
          <w:szCs w:val="18"/>
        </w:rPr>
        <w:t>et al.</w:t>
      </w:r>
      <w:r w:rsidR="00B429EC" w:rsidRPr="00B429EC">
        <w:rPr>
          <w:noProof/>
          <w:sz w:val="18"/>
          <w:szCs w:val="18"/>
        </w:rPr>
        <w:t xml:space="preserve">, “Integrated motor drives: state of the art and future trends,” </w:t>
      </w:r>
      <w:r w:rsidR="00B429EC" w:rsidRPr="00B429EC">
        <w:rPr>
          <w:i/>
          <w:iCs/>
          <w:noProof/>
          <w:sz w:val="18"/>
          <w:szCs w:val="18"/>
        </w:rPr>
        <w:t>IET Electr. Power Appl.</w:t>
      </w:r>
      <w:r w:rsidR="00B429EC" w:rsidRPr="00B429EC">
        <w:rPr>
          <w:noProof/>
          <w:sz w:val="18"/>
          <w:szCs w:val="18"/>
        </w:rPr>
        <w:t>, vol. 10, no. 8, pp. 757–771, Sep. 2016.</w:t>
      </w:r>
    </w:p>
    <w:p w:rsidR="00B429EC" w:rsidRPr="00B429EC" w:rsidRDefault="00B429EC" w:rsidP="00B429EC">
      <w:pPr>
        <w:widowControl w:val="0"/>
        <w:autoSpaceDE w:val="0"/>
        <w:autoSpaceDN w:val="0"/>
        <w:adjustRightInd w:val="0"/>
        <w:ind w:left="425" w:hanging="425"/>
        <w:rPr>
          <w:noProof/>
          <w:sz w:val="18"/>
          <w:szCs w:val="18"/>
        </w:rPr>
      </w:pPr>
      <w:r w:rsidRPr="00B429EC">
        <w:rPr>
          <w:noProof/>
          <w:sz w:val="18"/>
          <w:szCs w:val="18"/>
        </w:rPr>
        <w:t>[2]</w:t>
      </w:r>
      <w:r w:rsidRPr="00B429EC">
        <w:rPr>
          <w:noProof/>
          <w:sz w:val="18"/>
          <w:szCs w:val="18"/>
        </w:rPr>
        <w:tab/>
        <w:t xml:space="preserve">A. Shea and T. M. Jahns, “Hardware integration for an integrated modular motor drive including distributed control,” in </w:t>
      </w:r>
      <w:r w:rsidRPr="00B429EC">
        <w:rPr>
          <w:i/>
          <w:iCs/>
          <w:noProof/>
          <w:sz w:val="18"/>
          <w:szCs w:val="18"/>
        </w:rPr>
        <w:t>2014 IEEE Energy Conversion Congress and Exposition (ECCE)</w:t>
      </w:r>
      <w:r w:rsidRPr="00B429EC">
        <w:rPr>
          <w:noProof/>
          <w:sz w:val="18"/>
          <w:szCs w:val="18"/>
        </w:rPr>
        <w:t>, 2014, pp. 4881–4887.</w:t>
      </w:r>
    </w:p>
    <w:p w:rsidR="00B429EC" w:rsidRPr="00B429EC" w:rsidRDefault="00B429EC" w:rsidP="00B429EC">
      <w:pPr>
        <w:widowControl w:val="0"/>
        <w:autoSpaceDE w:val="0"/>
        <w:autoSpaceDN w:val="0"/>
        <w:adjustRightInd w:val="0"/>
        <w:ind w:left="425" w:hanging="425"/>
        <w:rPr>
          <w:noProof/>
          <w:sz w:val="18"/>
          <w:szCs w:val="18"/>
        </w:rPr>
      </w:pPr>
      <w:r w:rsidRPr="00B429EC">
        <w:rPr>
          <w:noProof/>
          <w:sz w:val="18"/>
          <w:szCs w:val="18"/>
        </w:rPr>
        <w:t>[3]</w:t>
      </w:r>
      <w:r w:rsidRPr="00B429EC">
        <w:rPr>
          <w:noProof/>
          <w:sz w:val="18"/>
          <w:szCs w:val="18"/>
        </w:rPr>
        <w:tab/>
        <w:t xml:space="preserve">S. M. Lambert, B. C. Mecrow, R. Abebe, G. Vakil, and C. M. Johnson, “Integrated Drives for Transport - A Review of the Enabling Electronics Technology,” </w:t>
      </w:r>
      <w:r w:rsidRPr="00B429EC">
        <w:rPr>
          <w:i/>
          <w:iCs/>
          <w:noProof/>
          <w:sz w:val="18"/>
          <w:szCs w:val="18"/>
        </w:rPr>
        <w:t>IEEE Veh. Power Propuls. Conf.</w:t>
      </w:r>
      <w:r w:rsidRPr="00B429EC">
        <w:rPr>
          <w:noProof/>
          <w:sz w:val="18"/>
          <w:szCs w:val="18"/>
        </w:rPr>
        <w:t>, pp. 1–6, 2015.</w:t>
      </w:r>
    </w:p>
    <w:p w:rsidR="00B429EC" w:rsidRPr="00B429EC" w:rsidRDefault="00B429EC" w:rsidP="00B429EC">
      <w:pPr>
        <w:widowControl w:val="0"/>
        <w:autoSpaceDE w:val="0"/>
        <w:autoSpaceDN w:val="0"/>
        <w:adjustRightInd w:val="0"/>
        <w:ind w:left="425" w:hanging="425"/>
        <w:rPr>
          <w:noProof/>
          <w:sz w:val="18"/>
          <w:szCs w:val="18"/>
        </w:rPr>
      </w:pPr>
      <w:r w:rsidRPr="00B429EC">
        <w:rPr>
          <w:noProof/>
          <w:sz w:val="18"/>
          <w:szCs w:val="18"/>
        </w:rPr>
        <w:t>[4]</w:t>
      </w:r>
      <w:r w:rsidRPr="00B429EC">
        <w:rPr>
          <w:noProof/>
          <w:sz w:val="18"/>
          <w:szCs w:val="18"/>
        </w:rPr>
        <w:tab/>
        <w:t xml:space="preserve">J. Wang, Y. Li, and Y. Han, “Evaluation and design for an integrated modular motor drive (IMMD) with GaN devices,” </w:t>
      </w:r>
      <w:r w:rsidRPr="00B429EC">
        <w:rPr>
          <w:i/>
          <w:iCs/>
          <w:noProof/>
          <w:sz w:val="18"/>
          <w:szCs w:val="18"/>
        </w:rPr>
        <w:t>2013 IEEE Energy Convers. Congr. Expo. ECCE 2013</w:t>
      </w:r>
      <w:r w:rsidRPr="00B429EC">
        <w:rPr>
          <w:noProof/>
          <w:sz w:val="18"/>
          <w:szCs w:val="18"/>
        </w:rPr>
        <w:t>, no. Immd, pp. 4318–4325, 2013.</w:t>
      </w:r>
    </w:p>
    <w:p w:rsidR="00B429EC" w:rsidRPr="00B429EC" w:rsidRDefault="00B429EC" w:rsidP="00B429EC">
      <w:pPr>
        <w:widowControl w:val="0"/>
        <w:autoSpaceDE w:val="0"/>
        <w:autoSpaceDN w:val="0"/>
        <w:adjustRightInd w:val="0"/>
        <w:ind w:left="425" w:hanging="425"/>
        <w:rPr>
          <w:noProof/>
          <w:sz w:val="18"/>
          <w:szCs w:val="18"/>
        </w:rPr>
      </w:pPr>
      <w:r w:rsidRPr="00B429EC">
        <w:rPr>
          <w:noProof/>
          <w:sz w:val="18"/>
          <w:szCs w:val="18"/>
        </w:rPr>
        <w:t>[5]</w:t>
      </w:r>
      <w:r w:rsidRPr="00B429EC">
        <w:rPr>
          <w:noProof/>
          <w:sz w:val="18"/>
          <w:szCs w:val="18"/>
        </w:rPr>
        <w:tab/>
        <w:t xml:space="preserve">J. J. Wolmarans, M. B. Gerber, H. Polinder, S. W. H. De Haan, J. A. Ferreira, and D. Clarenbach, “A 50kW integrated fault tolerant permanent magnet machine and motor drive,” </w:t>
      </w:r>
      <w:r w:rsidRPr="00B429EC">
        <w:rPr>
          <w:i/>
          <w:iCs/>
          <w:noProof/>
          <w:sz w:val="18"/>
          <w:szCs w:val="18"/>
        </w:rPr>
        <w:t>PESC Rec. - IEEE Annu. Power Electron. Spec. Conf.</w:t>
      </w:r>
      <w:r w:rsidRPr="00B429EC">
        <w:rPr>
          <w:noProof/>
          <w:sz w:val="18"/>
          <w:szCs w:val="18"/>
        </w:rPr>
        <w:t>, pp. 345–351, 2008.</w:t>
      </w:r>
    </w:p>
    <w:p w:rsidR="00B429EC" w:rsidRPr="00B429EC" w:rsidRDefault="00B429EC" w:rsidP="00B429EC">
      <w:pPr>
        <w:widowControl w:val="0"/>
        <w:autoSpaceDE w:val="0"/>
        <w:autoSpaceDN w:val="0"/>
        <w:adjustRightInd w:val="0"/>
        <w:ind w:left="425" w:hanging="425"/>
        <w:rPr>
          <w:noProof/>
          <w:sz w:val="18"/>
          <w:szCs w:val="18"/>
        </w:rPr>
      </w:pPr>
      <w:r w:rsidRPr="00B429EC">
        <w:rPr>
          <w:noProof/>
          <w:sz w:val="18"/>
          <w:szCs w:val="18"/>
        </w:rPr>
        <w:t>[6]</w:t>
      </w:r>
      <w:r w:rsidRPr="00B429EC">
        <w:rPr>
          <w:noProof/>
          <w:sz w:val="18"/>
          <w:szCs w:val="18"/>
        </w:rPr>
        <w:tab/>
        <w:t xml:space="preserve">M. D. Hennen, M. Niessen, C. Heyers, H. J. Brauer, and R. W. De Doncker, “Development and control of an integrated and distributed inverter for a fault tolerant five-phase switched reluctance traction drive,” </w:t>
      </w:r>
      <w:r w:rsidRPr="00B429EC">
        <w:rPr>
          <w:i/>
          <w:iCs/>
          <w:noProof/>
          <w:sz w:val="18"/>
          <w:szCs w:val="18"/>
        </w:rPr>
        <w:t>IEEE Trans. Power Electron.</w:t>
      </w:r>
      <w:r w:rsidRPr="00B429EC">
        <w:rPr>
          <w:noProof/>
          <w:sz w:val="18"/>
          <w:szCs w:val="18"/>
        </w:rPr>
        <w:t>, vol. 27, no. 2, pp. 547–554, 2012.</w:t>
      </w:r>
    </w:p>
    <w:p w:rsidR="00B429EC" w:rsidRPr="00B429EC" w:rsidRDefault="00B429EC" w:rsidP="00B429EC">
      <w:pPr>
        <w:widowControl w:val="0"/>
        <w:autoSpaceDE w:val="0"/>
        <w:autoSpaceDN w:val="0"/>
        <w:adjustRightInd w:val="0"/>
        <w:ind w:left="425" w:hanging="425"/>
        <w:rPr>
          <w:noProof/>
          <w:sz w:val="18"/>
          <w:szCs w:val="18"/>
        </w:rPr>
      </w:pPr>
      <w:r w:rsidRPr="00B429EC">
        <w:rPr>
          <w:noProof/>
          <w:sz w:val="18"/>
          <w:szCs w:val="18"/>
        </w:rPr>
        <w:t>[7]</w:t>
      </w:r>
      <w:r w:rsidRPr="00B429EC">
        <w:rPr>
          <w:noProof/>
          <w:sz w:val="18"/>
          <w:szCs w:val="18"/>
        </w:rPr>
        <w:tab/>
        <w:t xml:space="preserve">A. Galassini, A. Costabeber, C. Gerada, G. Buticchi, and D. Barater, “State space model of a modular speed-drooped system for high reliability integrated modular motor drives,” </w:t>
      </w:r>
      <w:r w:rsidRPr="00B429EC">
        <w:rPr>
          <w:i/>
          <w:iCs/>
          <w:noProof/>
          <w:sz w:val="18"/>
          <w:szCs w:val="18"/>
        </w:rPr>
        <w:t>Electr. Syst. Aircraft, Railw. Sh. Propulsion, ESARS</w:t>
      </w:r>
      <w:r w:rsidRPr="00B429EC">
        <w:rPr>
          <w:noProof/>
          <w:sz w:val="18"/>
          <w:szCs w:val="18"/>
        </w:rPr>
        <w:t>, vol. 2015–May, 2015.</w:t>
      </w:r>
    </w:p>
    <w:p w:rsidR="00B429EC" w:rsidRPr="00B429EC" w:rsidRDefault="00B429EC" w:rsidP="00B429EC">
      <w:pPr>
        <w:widowControl w:val="0"/>
        <w:autoSpaceDE w:val="0"/>
        <w:autoSpaceDN w:val="0"/>
        <w:adjustRightInd w:val="0"/>
        <w:ind w:left="425" w:hanging="425"/>
        <w:rPr>
          <w:noProof/>
          <w:sz w:val="18"/>
          <w:szCs w:val="18"/>
        </w:rPr>
      </w:pPr>
      <w:r w:rsidRPr="00B429EC">
        <w:rPr>
          <w:noProof/>
          <w:sz w:val="18"/>
          <w:szCs w:val="18"/>
        </w:rPr>
        <w:t>[8]</w:t>
      </w:r>
      <w:r w:rsidRPr="00B429EC">
        <w:rPr>
          <w:noProof/>
          <w:sz w:val="18"/>
          <w:szCs w:val="18"/>
        </w:rPr>
        <w:tab/>
        <w:t xml:space="preserve">J. Wang, Y. Li, and Y. Han, “Integrated Modular Motor Drive Design With &lt;roman&gt;GaN&lt;/roman&gt; Power &lt;roman&gt;FETs&lt;/roman&gt;,” </w:t>
      </w:r>
      <w:r w:rsidRPr="00B429EC">
        <w:rPr>
          <w:i/>
          <w:iCs/>
          <w:noProof/>
          <w:sz w:val="18"/>
          <w:szCs w:val="18"/>
        </w:rPr>
        <w:t>IEEE Trans. Ind. Appl.</w:t>
      </w:r>
      <w:r w:rsidRPr="00B429EC">
        <w:rPr>
          <w:noProof/>
          <w:sz w:val="18"/>
          <w:szCs w:val="18"/>
        </w:rPr>
        <w:t>, vol. 51, no. 4, pp. 3198–3207, 2015.</w:t>
      </w:r>
    </w:p>
    <w:p w:rsidR="00B429EC" w:rsidRPr="00B429EC" w:rsidRDefault="00B429EC" w:rsidP="00B429EC">
      <w:pPr>
        <w:widowControl w:val="0"/>
        <w:autoSpaceDE w:val="0"/>
        <w:autoSpaceDN w:val="0"/>
        <w:adjustRightInd w:val="0"/>
        <w:ind w:left="425" w:hanging="425"/>
        <w:rPr>
          <w:noProof/>
          <w:sz w:val="18"/>
          <w:szCs w:val="18"/>
        </w:rPr>
      </w:pPr>
      <w:r w:rsidRPr="00B429EC">
        <w:rPr>
          <w:noProof/>
          <w:sz w:val="18"/>
          <w:szCs w:val="18"/>
        </w:rPr>
        <w:t>[9]</w:t>
      </w:r>
      <w:r w:rsidRPr="00B429EC">
        <w:rPr>
          <w:noProof/>
          <w:sz w:val="18"/>
          <w:szCs w:val="18"/>
        </w:rPr>
        <w:tab/>
        <w:t xml:space="preserve">A. Roekke and R. Nilssen, “Analytical Calculation of Yoke Flux Patterns in Fractional-Slot Permanent Magnet Machines,” </w:t>
      </w:r>
      <w:r w:rsidRPr="00B429EC">
        <w:rPr>
          <w:i/>
          <w:iCs/>
          <w:noProof/>
          <w:sz w:val="18"/>
          <w:szCs w:val="18"/>
        </w:rPr>
        <w:t>IEEE Trans. Magn.</w:t>
      </w:r>
      <w:r w:rsidRPr="00B429EC">
        <w:rPr>
          <w:noProof/>
          <w:sz w:val="18"/>
          <w:szCs w:val="18"/>
        </w:rPr>
        <w:t>, vol. 9464, no. c, pp. 1–1, 2016.</w:t>
      </w:r>
    </w:p>
    <w:p w:rsidR="00B429EC" w:rsidRPr="00B429EC" w:rsidRDefault="00B429EC" w:rsidP="00B429EC">
      <w:pPr>
        <w:widowControl w:val="0"/>
        <w:autoSpaceDE w:val="0"/>
        <w:autoSpaceDN w:val="0"/>
        <w:adjustRightInd w:val="0"/>
        <w:ind w:left="425" w:hanging="425"/>
        <w:rPr>
          <w:noProof/>
          <w:sz w:val="18"/>
          <w:szCs w:val="18"/>
        </w:rPr>
      </w:pPr>
      <w:r w:rsidRPr="00B429EC">
        <w:rPr>
          <w:noProof/>
          <w:sz w:val="18"/>
          <w:szCs w:val="18"/>
        </w:rPr>
        <w:t>[10]</w:t>
      </w:r>
      <w:r w:rsidRPr="00B429EC">
        <w:rPr>
          <w:noProof/>
          <w:sz w:val="18"/>
          <w:szCs w:val="18"/>
        </w:rPr>
        <w:tab/>
        <w:t xml:space="preserve">G. Su and L. Tang, “A segmented traction drive system with a small dc bus capacitor,” in </w:t>
      </w:r>
      <w:r w:rsidRPr="00B429EC">
        <w:rPr>
          <w:i/>
          <w:iCs/>
          <w:noProof/>
          <w:sz w:val="18"/>
          <w:szCs w:val="18"/>
        </w:rPr>
        <w:t>2012 IEEE Energy Conversion Congress and Exposition (ECCE)</w:t>
      </w:r>
      <w:r w:rsidRPr="00B429EC">
        <w:rPr>
          <w:noProof/>
          <w:sz w:val="18"/>
          <w:szCs w:val="18"/>
        </w:rPr>
        <w:t>, 2012, pp. 2847–2853.</w:t>
      </w:r>
    </w:p>
    <w:p w:rsidR="006B743E" w:rsidRPr="006B743E" w:rsidRDefault="00D770E1" w:rsidP="00B429EC">
      <w:pPr>
        <w:pStyle w:val="Reference"/>
        <w:numPr>
          <w:ilvl w:val="0"/>
          <w:numId w:val="0"/>
        </w:numPr>
        <w:ind w:left="425" w:hanging="425"/>
      </w:pPr>
      <w:r w:rsidRPr="00B429EC">
        <w:fldChar w:fldCharType="end"/>
      </w:r>
    </w:p>
    <w:sectPr w:rsidR="006B743E" w:rsidRPr="006B743E" w:rsidSect="00BD62EB">
      <w:footerReference w:type="even" r:id="rId16"/>
      <w:footnotePr>
        <w:numRestart w:val="eachPage"/>
      </w:footnotePr>
      <w:type w:val="continuous"/>
      <w:pgSz w:w="11907" w:h="16840" w:code="9"/>
      <w:pgMar w:top="1418" w:right="1134" w:bottom="2098" w:left="1134" w:header="0" w:footer="0" w:gutter="0"/>
      <w:cols w:num="2" w:space="56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7187" w:rsidRDefault="007D7187">
      <w:r>
        <w:separator/>
      </w:r>
    </w:p>
  </w:endnote>
  <w:endnote w:type="continuationSeparator" w:id="0">
    <w:p w:rsidR="007D7187" w:rsidRDefault="007D71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A2"/>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A2"/>
    <w:family w:val="swiss"/>
    <w:pitch w:val="variable"/>
    <w:sig w:usb0="E1002EFF" w:usb1="C000605B" w:usb2="00000029" w:usb3="00000000" w:csb0="000101FF" w:csb1="00000000"/>
  </w:font>
  <w:font w:name="Cambria Math">
    <w:panose1 w:val="02040503050406030204"/>
    <w:charset w:val="A2"/>
    <w:family w:val="roman"/>
    <w:pitch w:val="variable"/>
    <w:sig w:usb0="E00002FF" w:usb1="420024FF" w:usb2="00000000" w:usb3="00000000" w:csb0="0000019F" w:csb1="00000000"/>
  </w:font>
  <w:font w:name="Calibri Light">
    <w:panose1 w:val="020F0302020204030204"/>
    <w:charset w:val="A2"/>
    <w:family w:val="swiss"/>
    <w:pitch w:val="variable"/>
    <w:sig w:usb0="A00002EF" w:usb1="4000207B" w:usb2="00000000" w:usb3="00000000" w:csb0="0000019F" w:csb1="00000000"/>
  </w:font>
  <w:font w:name="Calibri">
    <w:panose1 w:val="020F0502020204030204"/>
    <w:charset w:val="A2"/>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382C" w:rsidRDefault="00BE382C">
    <w:pPr>
      <w:pStyle w:val="Footer"/>
      <w:framePr w:wrap="around" w:vAnchor="text" w:hAnchor="margin" w:xAlign="center" w:y="1"/>
    </w:pPr>
    <w:r>
      <w:fldChar w:fldCharType="begin"/>
    </w:r>
    <w:r>
      <w:instrText xml:space="preserve">PAGE  </w:instrText>
    </w:r>
    <w:r>
      <w:fldChar w:fldCharType="separate"/>
    </w:r>
    <w:r>
      <w:rPr>
        <w:noProof/>
      </w:rPr>
      <w:t>2</w:t>
    </w:r>
    <w:r>
      <w:fldChar w:fldCharType="end"/>
    </w:r>
  </w:p>
  <w:p w:rsidR="00BE382C" w:rsidRDefault="00BE382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382C" w:rsidRDefault="00BE382C">
    <w:pPr>
      <w:pStyle w:val="Footer"/>
      <w:framePr w:wrap="around" w:vAnchor="text" w:hAnchor="margin" w:xAlign="center" w:y="1"/>
    </w:pPr>
    <w:r>
      <w:fldChar w:fldCharType="begin"/>
    </w:r>
    <w:r>
      <w:instrText xml:space="preserve">PAGE  </w:instrText>
    </w:r>
    <w:r>
      <w:fldChar w:fldCharType="separate"/>
    </w:r>
    <w:r>
      <w:rPr>
        <w:noProof/>
      </w:rPr>
      <w:t>2</w:t>
    </w:r>
    <w:r>
      <w:fldChar w:fldCharType="end"/>
    </w:r>
  </w:p>
  <w:p w:rsidR="00BE382C" w:rsidRDefault="00BE382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7187" w:rsidRDefault="007D7187">
      <w:r>
        <w:separator/>
      </w:r>
    </w:p>
  </w:footnote>
  <w:footnote w:type="continuationSeparator" w:id="0">
    <w:p w:rsidR="007D7187" w:rsidRDefault="007D718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831A1496"/>
    <w:lvl w:ilvl="0">
      <w:start w:val="1"/>
      <w:numFmt w:val="decimal"/>
      <w:pStyle w:val="Heading1"/>
      <w:lvlText w:val="%1."/>
      <w:lvlJc w:val="left"/>
      <w:pPr>
        <w:tabs>
          <w:tab w:val="num" w:pos="360"/>
        </w:tabs>
        <w:ind w:left="28" w:hanging="28"/>
      </w:pPr>
    </w:lvl>
    <w:lvl w:ilvl="1">
      <w:start w:val="1"/>
      <w:numFmt w:val="decimal"/>
      <w:pStyle w:val="Heading2"/>
      <w:lvlText w:val="%1.%2."/>
      <w:lvlJc w:val="left"/>
      <w:pPr>
        <w:tabs>
          <w:tab w:val="num" w:pos="360"/>
        </w:tabs>
        <w:ind w:left="0" w:firstLine="0"/>
      </w:pPr>
    </w:lvl>
    <w:lvl w:ilvl="2">
      <w:start w:val="1"/>
      <w:numFmt w:val="decimal"/>
      <w:pStyle w:val="Heading3"/>
      <w:lvlText w:val="%1.%2.%3."/>
      <w:lvlJc w:val="left"/>
      <w:pPr>
        <w:tabs>
          <w:tab w:val="num" w:pos="720"/>
        </w:tabs>
        <w:ind w:left="0" w:firstLine="0"/>
      </w:pPr>
    </w:lvl>
    <w:lvl w:ilvl="3">
      <w:start w:val="1"/>
      <w:numFmt w:val="decimal"/>
      <w:pStyle w:val="Heading4"/>
      <w:lvlText w:val="%1.%2.%3.%4"/>
      <w:lvlJc w:val="left"/>
      <w:pPr>
        <w:tabs>
          <w:tab w:val="num" w:pos="0"/>
        </w:tabs>
        <w:ind w:left="0" w:firstLine="0"/>
      </w:pPr>
    </w:lvl>
    <w:lvl w:ilvl="4">
      <w:start w:val="1"/>
      <w:numFmt w:val="decimal"/>
      <w:pStyle w:val="Heading5"/>
      <w:lvlText w:val="%1.%2.%3.%4.%5"/>
      <w:lvlJc w:val="left"/>
      <w:pPr>
        <w:tabs>
          <w:tab w:val="num" w:pos="0"/>
        </w:tabs>
        <w:ind w:left="0" w:firstLine="0"/>
      </w:pPr>
    </w:lvl>
    <w:lvl w:ilvl="5">
      <w:start w:val="1"/>
      <w:numFmt w:val="decimal"/>
      <w:pStyle w:val="Heading6"/>
      <w:lvlText w:val="%1.%2.%3.%4.%5.%6"/>
      <w:lvlJc w:val="left"/>
      <w:pPr>
        <w:tabs>
          <w:tab w:val="num" w:pos="0"/>
        </w:tabs>
        <w:ind w:left="0" w:firstLine="0"/>
      </w:pPr>
    </w:lvl>
    <w:lvl w:ilvl="6">
      <w:start w:val="1"/>
      <w:numFmt w:val="decimal"/>
      <w:pStyle w:val="Heading7"/>
      <w:lvlText w:val="%1.%2.%3.%4.%5.%6.%7"/>
      <w:lvlJc w:val="left"/>
      <w:pPr>
        <w:tabs>
          <w:tab w:val="num" w:pos="0"/>
        </w:tabs>
        <w:ind w:left="0" w:firstLine="0"/>
      </w:pPr>
    </w:lvl>
    <w:lvl w:ilvl="7">
      <w:start w:val="1"/>
      <w:numFmt w:val="decimal"/>
      <w:pStyle w:val="Heading8"/>
      <w:lvlText w:val="%1.%2.%3.%4.%5.%6.%7.%8"/>
      <w:lvlJc w:val="left"/>
      <w:pPr>
        <w:tabs>
          <w:tab w:val="num" w:pos="0"/>
        </w:tabs>
        <w:ind w:left="0" w:firstLine="0"/>
      </w:pPr>
    </w:lvl>
    <w:lvl w:ilvl="8">
      <w:start w:val="1"/>
      <w:numFmt w:val="decimal"/>
      <w:pStyle w:val="Heading9"/>
      <w:lvlText w:val="%1.%2.%3.%4.%5.%6.%7.%8.%9"/>
      <w:lvlJc w:val="left"/>
      <w:pPr>
        <w:tabs>
          <w:tab w:val="num" w:pos="0"/>
        </w:tabs>
        <w:ind w:left="0" w:firstLine="0"/>
      </w:pPr>
    </w:lvl>
  </w:abstractNum>
  <w:abstractNum w:abstractNumId="1" w15:restartNumberingAfterBreak="0">
    <w:nsid w:val="00000003"/>
    <w:multiLevelType w:val="singleLevel"/>
    <w:tmpl w:val="C19873F6"/>
    <w:lvl w:ilvl="0">
      <w:start w:val="1"/>
      <w:numFmt w:val="bullet"/>
      <w:pStyle w:val="BodyTextNext"/>
      <w:lvlText w:val=""/>
      <w:lvlJc w:val="left"/>
      <w:pPr>
        <w:tabs>
          <w:tab w:val="num" w:pos="360"/>
        </w:tabs>
        <w:ind w:left="360" w:hanging="360"/>
      </w:pPr>
      <w:rPr>
        <w:rFonts w:ascii="Symbol" w:hAnsi="Symbol" w:hint="default"/>
      </w:rPr>
    </w:lvl>
  </w:abstractNum>
  <w:abstractNum w:abstractNumId="2" w15:restartNumberingAfterBreak="0">
    <w:nsid w:val="05AC3A69"/>
    <w:multiLevelType w:val="hybridMultilevel"/>
    <w:tmpl w:val="04D6C528"/>
    <w:lvl w:ilvl="0" w:tplc="2C9018AE">
      <w:start w:val="1"/>
      <w:numFmt w:val="bullet"/>
      <w:lvlText w:val=""/>
      <w:lvlJc w:val="left"/>
      <w:pPr>
        <w:tabs>
          <w:tab w:val="num" w:pos="360"/>
        </w:tabs>
        <w:ind w:left="360" w:hanging="247"/>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0AF220F5"/>
    <w:multiLevelType w:val="hybridMultilevel"/>
    <w:tmpl w:val="B32296E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1E717F98"/>
    <w:multiLevelType w:val="hybridMultilevel"/>
    <w:tmpl w:val="8102A4E6"/>
    <w:lvl w:ilvl="0" w:tplc="A6D856D2">
      <w:start w:val="1"/>
      <w:numFmt w:val="decimal"/>
      <w:lvlText w:val="[%1]"/>
      <w:lvlJc w:val="left"/>
      <w:pPr>
        <w:tabs>
          <w:tab w:val="num" w:pos="360"/>
        </w:tabs>
        <w:ind w:left="360" w:hanging="360"/>
      </w:pPr>
      <w:rPr>
        <w:rFonts w:hint="default"/>
      </w:rPr>
    </w:lvl>
    <w:lvl w:ilvl="1" w:tplc="041F0019" w:tentative="1">
      <w:start w:val="1"/>
      <w:numFmt w:val="lowerLetter"/>
      <w:lvlText w:val="%2."/>
      <w:lvlJc w:val="left"/>
      <w:pPr>
        <w:tabs>
          <w:tab w:val="num" w:pos="1080"/>
        </w:tabs>
        <w:ind w:left="1080" w:hanging="360"/>
      </w:pPr>
    </w:lvl>
    <w:lvl w:ilvl="2" w:tplc="041F001B" w:tentative="1">
      <w:start w:val="1"/>
      <w:numFmt w:val="lowerRoman"/>
      <w:lvlText w:val="%3."/>
      <w:lvlJc w:val="right"/>
      <w:pPr>
        <w:tabs>
          <w:tab w:val="num" w:pos="1800"/>
        </w:tabs>
        <w:ind w:left="1800" w:hanging="180"/>
      </w:pPr>
    </w:lvl>
    <w:lvl w:ilvl="3" w:tplc="041F000F" w:tentative="1">
      <w:start w:val="1"/>
      <w:numFmt w:val="decimal"/>
      <w:lvlText w:val="%4."/>
      <w:lvlJc w:val="left"/>
      <w:pPr>
        <w:tabs>
          <w:tab w:val="num" w:pos="2520"/>
        </w:tabs>
        <w:ind w:left="2520" w:hanging="360"/>
      </w:pPr>
    </w:lvl>
    <w:lvl w:ilvl="4" w:tplc="041F0019" w:tentative="1">
      <w:start w:val="1"/>
      <w:numFmt w:val="lowerLetter"/>
      <w:lvlText w:val="%5."/>
      <w:lvlJc w:val="left"/>
      <w:pPr>
        <w:tabs>
          <w:tab w:val="num" w:pos="3240"/>
        </w:tabs>
        <w:ind w:left="3240" w:hanging="360"/>
      </w:pPr>
    </w:lvl>
    <w:lvl w:ilvl="5" w:tplc="041F001B" w:tentative="1">
      <w:start w:val="1"/>
      <w:numFmt w:val="lowerRoman"/>
      <w:lvlText w:val="%6."/>
      <w:lvlJc w:val="right"/>
      <w:pPr>
        <w:tabs>
          <w:tab w:val="num" w:pos="3960"/>
        </w:tabs>
        <w:ind w:left="3960" w:hanging="180"/>
      </w:pPr>
    </w:lvl>
    <w:lvl w:ilvl="6" w:tplc="041F000F" w:tentative="1">
      <w:start w:val="1"/>
      <w:numFmt w:val="decimal"/>
      <w:lvlText w:val="%7."/>
      <w:lvlJc w:val="left"/>
      <w:pPr>
        <w:tabs>
          <w:tab w:val="num" w:pos="4680"/>
        </w:tabs>
        <w:ind w:left="4680" w:hanging="360"/>
      </w:pPr>
    </w:lvl>
    <w:lvl w:ilvl="7" w:tplc="041F0019" w:tentative="1">
      <w:start w:val="1"/>
      <w:numFmt w:val="lowerLetter"/>
      <w:lvlText w:val="%8."/>
      <w:lvlJc w:val="left"/>
      <w:pPr>
        <w:tabs>
          <w:tab w:val="num" w:pos="5400"/>
        </w:tabs>
        <w:ind w:left="5400" w:hanging="360"/>
      </w:pPr>
    </w:lvl>
    <w:lvl w:ilvl="8" w:tplc="041F001B" w:tentative="1">
      <w:start w:val="1"/>
      <w:numFmt w:val="lowerRoman"/>
      <w:lvlText w:val="%9."/>
      <w:lvlJc w:val="right"/>
      <w:pPr>
        <w:tabs>
          <w:tab w:val="num" w:pos="6120"/>
        </w:tabs>
        <w:ind w:left="6120" w:hanging="180"/>
      </w:pPr>
    </w:lvl>
  </w:abstractNum>
  <w:abstractNum w:abstractNumId="5" w15:restartNumberingAfterBreak="0">
    <w:nsid w:val="2C9B6C4E"/>
    <w:multiLevelType w:val="hybridMultilevel"/>
    <w:tmpl w:val="EA880894"/>
    <w:lvl w:ilvl="0" w:tplc="190C34FC">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33307B1F"/>
    <w:multiLevelType w:val="singleLevel"/>
    <w:tmpl w:val="D85E42B4"/>
    <w:lvl w:ilvl="0">
      <w:start w:val="1"/>
      <w:numFmt w:val="decimal"/>
      <w:pStyle w:val="FootnoteText"/>
      <w:lvlText w:val="%1."/>
      <w:lvlJc w:val="left"/>
      <w:pPr>
        <w:tabs>
          <w:tab w:val="num" w:pos="360"/>
        </w:tabs>
        <w:ind w:left="360" w:hanging="360"/>
      </w:pPr>
    </w:lvl>
  </w:abstractNum>
  <w:abstractNum w:abstractNumId="7" w15:restartNumberingAfterBreak="0">
    <w:nsid w:val="352B014F"/>
    <w:multiLevelType w:val="hybridMultilevel"/>
    <w:tmpl w:val="B32296E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3E69029C"/>
    <w:multiLevelType w:val="hybridMultilevel"/>
    <w:tmpl w:val="EA880894"/>
    <w:lvl w:ilvl="0" w:tplc="190C34FC">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65275C0D"/>
    <w:multiLevelType w:val="singleLevel"/>
    <w:tmpl w:val="D838826C"/>
    <w:lvl w:ilvl="0">
      <w:start w:val="1"/>
      <w:numFmt w:val="decimal"/>
      <w:pStyle w:val="FootnoteBase"/>
      <w:lvlText w:val="[%1]"/>
      <w:lvlJc w:val="left"/>
      <w:pPr>
        <w:tabs>
          <w:tab w:val="num" w:pos="360"/>
        </w:tabs>
        <w:ind w:left="360" w:hanging="360"/>
      </w:pPr>
    </w:lvl>
  </w:abstractNum>
  <w:num w:numId="1">
    <w:abstractNumId w:val="0"/>
  </w:num>
  <w:num w:numId="2">
    <w:abstractNumId w:val="9"/>
  </w:num>
  <w:num w:numId="3">
    <w:abstractNumId w:val="6"/>
  </w:num>
  <w:num w:numId="4">
    <w:abstractNumId w:val="1"/>
  </w:num>
  <w:num w:numId="5">
    <w:abstractNumId w:val="2"/>
  </w:num>
  <w:num w:numId="6">
    <w:abstractNumId w:val="5"/>
  </w:num>
  <w:num w:numId="7">
    <w:abstractNumId w:val="3"/>
  </w:num>
  <w:num w:numId="8">
    <w:abstractNumId w:val="7"/>
  </w:num>
  <w:num w:numId="9">
    <w:abstractNumId w:val="8"/>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numRestart w:val="eachPage"/>
    <w:footnote w:id="-1"/>
    <w:footnote w:id="0"/>
  </w:footnotePr>
  <w:endnotePr>
    <w:endnote w:id="-1"/>
    <w:endnote w:id="0"/>
  </w:endnotePr>
  <w:compat>
    <w:doNotUseHTMLParagraphAutoSpacing/>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2357"/>
    <w:rsid w:val="00007AD8"/>
    <w:rsid w:val="00022EEE"/>
    <w:rsid w:val="00044C1B"/>
    <w:rsid w:val="00091F51"/>
    <w:rsid w:val="0009542B"/>
    <w:rsid w:val="000B7C56"/>
    <w:rsid w:val="000F2A3A"/>
    <w:rsid w:val="001000CE"/>
    <w:rsid w:val="00101C27"/>
    <w:rsid w:val="001136AB"/>
    <w:rsid w:val="00113D70"/>
    <w:rsid w:val="0011580F"/>
    <w:rsid w:val="001557F7"/>
    <w:rsid w:val="001564CC"/>
    <w:rsid w:val="0016616B"/>
    <w:rsid w:val="0019011D"/>
    <w:rsid w:val="001C152E"/>
    <w:rsid w:val="001E0A59"/>
    <w:rsid w:val="001F42AC"/>
    <w:rsid w:val="002030E9"/>
    <w:rsid w:val="002062DA"/>
    <w:rsid w:val="00212690"/>
    <w:rsid w:val="00242A63"/>
    <w:rsid w:val="00246D75"/>
    <w:rsid w:val="00287DAD"/>
    <w:rsid w:val="002A0A94"/>
    <w:rsid w:val="002A6340"/>
    <w:rsid w:val="002D44E0"/>
    <w:rsid w:val="0030012D"/>
    <w:rsid w:val="0030032F"/>
    <w:rsid w:val="00303AD8"/>
    <w:rsid w:val="0031613C"/>
    <w:rsid w:val="00316A2D"/>
    <w:rsid w:val="00353398"/>
    <w:rsid w:val="00360AC2"/>
    <w:rsid w:val="00381803"/>
    <w:rsid w:val="003A40B2"/>
    <w:rsid w:val="003C1C41"/>
    <w:rsid w:val="003C1EA9"/>
    <w:rsid w:val="003C3A7E"/>
    <w:rsid w:val="003C53FF"/>
    <w:rsid w:val="003D0C32"/>
    <w:rsid w:val="003D1ADF"/>
    <w:rsid w:val="003D4058"/>
    <w:rsid w:val="003F5457"/>
    <w:rsid w:val="00403DC2"/>
    <w:rsid w:val="00413425"/>
    <w:rsid w:val="00472CED"/>
    <w:rsid w:val="00494735"/>
    <w:rsid w:val="004A63D9"/>
    <w:rsid w:val="004A726A"/>
    <w:rsid w:val="004B22BD"/>
    <w:rsid w:val="00536AF7"/>
    <w:rsid w:val="005556B5"/>
    <w:rsid w:val="00561FE8"/>
    <w:rsid w:val="0058161B"/>
    <w:rsid w:val="00594755"/>
    <w:rsid w:val="005B2D2E"/>
    <w:rsid w:val="005D33AB"/>
    <w:rsid w:val="005F0A73"/>
    <w:rsid w:val="00605C97"/>
    <w:rsid w:val="00615F25"/>
    <w:rsid w:val="006229FA"/>
    <w:rsid w:val="00635B54"/>
    <w:rsid w:val="00647F83"/>
    <w:rsid w:val="00680149"/>
    <w:rsid w:val="006B1A1F"/>
    <w:rsid w:val="006B743E"/>
    <w:rsid w:val="006E790D"/>
    <w:rsid w:val="006E7A23"/>
    <w:rsid w:val="006F1533"/>
    <w:rsid w:val="00707F0D"/>
    <w:rsid w:val="007350CB"/>
    <w:rsid w:val="00784433"/>
    <w:rsid w:val="007850D3"/>
    <w:rsid w:val="00794F4D"/>
    <w:rsid w:val="00795619"/>
    <w:rsid w:val="007C0C2F"/>
    <w:rsid w:val="007D7187"/>
    <w:rsid w:val="007E4D89"/>
    <w:rsid w:val="00803F2F"/>
    <w:rsid w:val="0080791E"/>
    <w:rsid w:val="00812DC4"/>
    <w:rsid w:val="00832027"/>
    <w:rsid w:val="00842357"/>
    <w:rsid w:val="008464FC"/>
    <w:rsid w:val="00872C76"/>
    <w:rsid w:val="008821AB"/>
    <w:rsid w:val="0088584A"/>
    <w:rsid w:val="008A1B4B"/>
    <w:rsid w:val="008B729C"/>
    <w:rsid w:val="008C2386"/>
    <w:rsid w:val="008E3484"/>
    <w:rsid w:val="008F6598"/>
    <w:rsid w:val="00904F1E"/>
    <w:rsid w:val="00923623"/>
    <w:rsid w:val="009470F1"/>
    <w:rsid w:val="00951A75"/>
    <w:rsid w:val="00972934"/>
    <w:rsid w:val="0097562A"/>
    <w:rsid w:val="009770BE"/>
    <w:rsid w:val="009B677B"/>
    <w:rsid w:val="009C01D7"/>
    <w:rsid w:val="009D09D2"/>
    <w:rsid w:val="009D0CD7"/>
    <w:rsid w:val="009D4286"/>
    <w:rsid w:val="009F40AC"/>
    <w:rsid w:val="00A04B42"/>
    <w:rsid w:val="00A06D8F"/>
    <w:rsid w:val="00A171B2"/>
    <w:rsid w:val="00A23E4E"/>
    <w:rsid w:val="00A8116F"/>
    <w:rsid w:val="00AA0C7F"/>
    <w:rsid w:val="00AC1166"/>
    <w:rsid w:val="00AF6517"/>
    <w:rsid w:val="00B0484F"/>
    <w:rsid w:val="00B1472A"/>
    <w:rsid w:val="00B22CD7"/>
    <w:rsid w:val="00B429EC"/>
    <w:rsid w:val="00B435BD"/>
    <w:rsid w:val="00B51EE7"/>
    <w:rsid w:val="00B82DCA"/>
    <w:rsid w:val="00B844B3"/>
    <w:rsid w:val="00B956C4"/>
    <w:rsid w:val="00BA65FF"/>
    <w:rsid w:val="00BB7C38"/>
    <w:rsid w:val="00BD62EB"/>
    <w:rsid w:val="00BE03E7"/>
    <w:rsid w:val="00BE382C"/>
    <w:rsid w:val="00C0745C"/>
    <w:rsid w:val="00C25551"/>
    <w:rsid w:val="00C312A7"/>
    <w:rsid w:val="00C4127E"/>
    <w:rsid w:val="00C56AF2"/>
    <w:rsid w:val="00C6224D"/>
    <w:rsid w:val="00C713F2"/>
    <w:rsid w:val="00C716EF"/>
    <w:rsid w:val="00C87B8A"/>
    <w:rsid w:val="00C91B33"/>
    <w:rsid w:val="00CD30BE"/>
    <w:rsid w:val="00D01AAE"/>
    <w:rsid w:val="00D228B6"/>
    <w:rsid w:val="00D46DB7"/>
    <w:rsid w:val="00D56760"/>
    <w:rsid w:val="00D652F7"/>
    <w:rsid w:val="00D669BF"/>
    <w:rsid w:val="00D770E1"/>
    <w:rsid w:val="00D84537"/>
    <w:rsid w:val="00D863EE"/>
    <w:rsid w:val="00D930E2"/>
    <w:rsid w:val="00DA6DBB"/>
    <w:rsid w:val="00DB6625"/>
    <w:rsid w:val="00DC4316"/>
    <w:rsid w:val="00DD5487"/>
    <w:rsid w:val="00DE752D"/>
    <w:rsid w:val="00DF3C2C"/>
    <w:rsid w:val="00E00100"/>
    <w:rsid w:val="00E13E4C"/>
    <w:rsid w:val="00E14FD4"/>
    <w:rsid w:val="00E301DA"/>
    <w:rsid w:val="00E3175E"/>
    <w:rsid w:val="00E45CE2"/>
    <w:rsid w:val="00E94D86"/>
    <w:rsid w:val="00EA143B"/>
    <w:rsid w:val="00EA4056"/>
    <w:rsid w:val="00ED46CA"/>
    <w:rsid w:val="00EF0F94"/>
    <w:rsid w:val="00EF2938"/>
    <w:rsid w:val="00F12383"/>
    <w:rsid w:val="00F22B00"/>
    <w:rsid w:val="00F30255"/>
    <w:rsid w:val="00F3413D"/>
    <w:rsid w:val="00F46070"/>
    <w:rsid w:val="00F96AAB"/>
    <w:rsid w:val="00FB32AE"/>
    <w:rsid w:val="00FE40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3C1906A0-141B-471E-A45A-BFDC61825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both"/>
    </w:pPr>
    <w:rPr>
      <w:lang w:val="tr-TR"/>
    </w:rPr>
  </w:style>
  <w:style w:type="paragraph" w:styleId="Heading1">
    <w:name w:val="heading 1"/>
    <w:basedOn w:val="Normal"/>
    <w:next w:val="Normal"/>
    <w:qFormat/>
    <w:pPr>
      <w:keepNext/>
      <w:numPr>
        <w:numId w:val="1"/>
      </w:numPr>
      <w:spacing w:before="180" w:after="120"/>
      <w:jc w:val="center"/>
      <w:outlineLvl w:val="0"/>
    </w:pPr>
    <w:rPr>
      <w:b/>
      <w:bCs/>
      <w:sz w:val="22"/>
      <w:szCs w:val="22"/>
    </w:rPr>
  </w:style>
  <w:style w:type="paragraph" w:styleId="Heading2">
    <w:name w:val="heading 2"/>
    <w:basedOn w:val="Normal"/>
    <w:next w:val="Normal"/>
    <w:qFormat/>
    <w:pPr>
      <w:keepNext/>
      <w:numPr>
        <w:ilvl w:val="1"/>
        <w:numId w:val="1"/>
      </w:numPr>
      <w:spacing w:before="180" w:after="120"/>
      <w:outlineLvl w:val="1"/>
    </w:pPr>
    <w:rPr>
      <w:b/>
      <w:bCs/>
      <w:sz w:val="18"/>
      <w:szCs w:val="18"/>
    </w:rPr>
  </w:style>
  <w:style w:type="paragraph" w:styleId="Heading3">
    <w:name w:val="heading 3"/>
    <w:basedOn w:val="Normal"/>
    <w:next w:val="Normal"/>
    <w:qFormat/>
    <w:pPr>
      <w:keepNext/>
      <w:numPr>
        <w:ilvl w:val="2"/>
        <w:numId w:val="1"/>
      </w:numPr>
      <w:spacing w:before="180" w:after="120"/>
      <w:outlineLvl w:val="2"/>
    </w:pPr>
    <w:rPr>
      <w:i/>
      <w:iCs/>
      <w:sz w:val="18"/>
      <w:szCs w:val="18"/>
    </w:rPr>
  </w:style>
  <w:style w:type="paragraph" w:styleId="Heading4">
    <w:name w:val="heading 4"/>
    <w:basedOn w:val="Normal"/>
    <w:next w:val="Normal"/>
    <w:qFormat/>
    <w:pPr>
      <w:keepNext/>
      <w:numPr>
        <w:ilvl w:val="3"/>
        <w:numId w:val="1"/>
      </w:numPr>
      <w:spacing w:before="240" w:after="60"/>
      <w:outlineLvl w:val="3"/>
    </w:pPr>
    <w:rPr>
      <w:b/>
      <w:bCs/>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outlineLvl w:val="6"/>
    </w:pPr>
    <w:rPr>
      <w:rFonts w:ascii="Arial" w:hAnsi="Arial" w:cs="Arial"/>
    </w:rPr>
  </w:style>
  <w:style w:type="paragraph" w:styleId="Heading8">
    <w:name w:val="heading 8"/>
    <w:basedOn w:val="Normal"/>
    <w:next w:val="Normal"/>
    <w:qFormat/>
    <w:pPr>
      <w:numPr>
        <w:ilvl w:val="7"/>
        <w:numId w:val="1"/>
      </w:numPr>
      <w:spacing w:before="240" w:after="60"/>
      <w:outlineLvl w:val="7"/>
    </w:pPr>
    <w:rPr>
      <w:rFonts w:ascii="Arial" w:hAnsi="Arial" w:cs="Arial"/>
      <w:i/>
      <w:iCs/>
    </w:rPr>
  </w:style>
  <w:style w:type="paragraph" w:styleId="Heading9">
    <w:name w:val="heading 9"/>
    <w:basedOn w:val="Normal"/>
    <w:next w:val="Normal"/>
    <w:qFormat/>
    <w:pPr>
      <w:numPr>
        <w:ilvl w:val="8"/>
        <w:numId w:val="1"/>
      </w:numPr>
      <w:spacing w:before="240" w:after="60"/>
      <w:outlineLvl w:val="8"/>
    </w:pPr>
    <w:rPr>
      <w:rFonts w:ascii="Arial" w:hAnsi="Arial" w:cs="Arial"/>
      <w:i/>
      <w:iC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CommentText">
    <w:name w:val="annotation text"/>
    <w:basedOn w:val="Normal"/>
    <w:semiHidden/>
  </w:style>
  <w:style w:type="paragraph" w:customStyle="1" w:styleId="FootnoteBase">
    <w:name w:val="Footnote Base"/>
    <w:basedOn w:val="Normal"/>
    <w:pPr>
      <w:tabs>
        <w:tab w:val="left" w:pos="187"/>
      </w:tabs>
      <w:spacing w:line="220" w:lineRule="exact"/>
      <w:ind w:left="187" w:hanging="187"/>
    </w:pPr>
    <w:rPr>
      <w:sz w:val="18"/>
      <w:szCs w:val="18"/>
    </w:rPr>
  </w:style>
  <w:style w:type="paragraph" w:styleId="Caption">
    <w:name w:val="caption"/>
    <w:basedOn w:val="Normal"/>
    <w:next w:val="Normal"/>
    <w:qFormat/>
    <w:pPr>
      <w:spacing w:before="120" w:after="240"/>
      <w:ind w:left="289" w:right="289"/>
    </w:pPr>
    <w:rPr>
      <w:i/>
      <w:iCs/>
      <w:sz w:val="18"/>
      <w:szCs w:val="18"/>
    </w:rPr>
  </w:style>
  <w:style w:type="paragraph" w:customStyle="1" w:styleId="Picture">
    <w:name w:val="Picture"/>
    <w:basedOn w:val="Normal"/>
    <w:next w:val="Caption"/>
    <w:pPr>
      <w:keepNext/>
      <w:spacing w:before="200" w:after="60"/>
      <w:ind w:right="43"/>
      <w:jc w:val="center"/>
    </w:pPr>
    <w:rPr>
      <w:sz w:val="18"/>
      <w:szCs w:val="18"/>
    </w:rPr>
  </w:style>
  <w:style w:type="paragraph" w:customStyle="1" w:styleId="URL">
    <w:name w:val="URL"/>
    <w:basedOn w:val="Normal"/>
    <w:rPr>
      <w:rFonts w:ascii="Courier" w:hAnsi="Courier"/>
      <w:lang w:val="en-GB"/>
    </w:rPr>
  </w:style>
  <w:style w:type="character" w:styleId="EndnoteReference">
    <w:name w:val="endnote reference"/>
    <w:semiHidden/>
    <w:rPr>
      <w:vertAlign w:val="superscript"/>
    </w:rPr>
  </w:style>
  <w:style w:type="paragraph" w:styleId="Footer">
    <w:name w:val="footer"/>
    <w:basedOn w:val="Normal"/>
    <w:pPr>
      <w:tabs>
        <w:tab w:val="center" w:pos="4320"/>
        <w:tab w:val="right" w:pos="8640"/>
      </w:tabs>
    </w:pPr>
  </w:style>
  <w:style w:type="paragraph" w:styleId="FootnoteText">
    <w:name w:val="footnote text"/>
    <w:basedOn w:val="Normal"/>
    <w:semiHidden/>
  </w:style>
  <w:style w:type="character" w:styleId="FootnoteReference">
    <w:name w:val="footnote reference"/>
    <w:semiHidden/>
    <w:rPr>
      <w:vertAlign w:val="superscript"/>
    </w:rPr>
  </w:style>
  <w:style w:type="paragraph" w:styleId="MacroText">
    <w:name w:val="macro"/>
    <w:basedOn w:val="Normal"/>
    <w:semiHidden/>
    <w:pPr>
      <w:spacing w:after="120"/>
      <w:ind w:right="45"/>
    </w:pPr>
    <w:rPr>
      <w:rFonts w:ascii="Courier New" w:hAnsi="Courier New" w:cs="Courier New"/>
      <w:sz w:val="18"/>
      <w:szCs w:val="18"/>
    </w:rPr>
  </w:style>
  <w:style w:type="character" w:customStyle="1" w:styleId="Superscript">
    <w:name w:val="Superscript"/>
    <w:rPr>
      <w:vertAlign w:val="superscript"/>
    </w:rPr>
  </w:style>
  <w:style w:type="paragraph" w:customStyle="1" w:styleId="Author">
    <w:name w:val="Author"/>
    <w:basedOn w:val="Normal"/>
    <w:next w:val="Normal"/>
    <w:pPr>
      <w:spacing w:before="220" w:after="220"/>
      <w:jc w:val="center"/>
    </w:pPr>
    <w:rPr>
      <w:i/>
      <w:iCs/>
      <w:sz w:val="24"/>
      <w:szCs w:val="24"/>
    </w:rPr>
  </w:style>
  <w:style w:type="paragraph" w:customStyle="1" w:styleId="HeadingBase">
    <w:name w:val="Heading Base"/>
    <w:basedOn w:val="Normal"/>
    <w:next w:val="Normal"/>
    <w:pPr>
      <w:keepNext/>
      <w:keepLines/>
      <w:spacing w:before="240" w:after="120"/>
    </w:pPr>
    <w:rPr>
      <w:rFonts w:ascii="Arial" w:hAnsi="Arial" w:cs="Arial"/>
      <w:b/>
      <w:bCs/>
      <w:kern w:val="28"/>
      <w:sz w:val="36"/>
      <w:szCs w:val="36"/>
    </w:rPr>
  </w:style>
  <w:style w:type="paragraph" w:styleId="BodyTextIndent">
    <w:name w:val="Body Text Indent"/>
    <w:basedOn w:val="Normal"/>
    <w:pPr>
      <w:numPr>
        <w:numId w:val="4"/>
      </w:numPr>
      <w:spacing w:after="120"/>
      <w:ind w:left="362" w:right="45" w:hanging="181"/>
    </w:pPr>
    <w:rPr>
      <w:sz w:val="18"/>
      <w:szCs w:val="18"/>
    </w:rPr>
  </w:style>
  <w:style w:type="paragraph" w:customStyle="1" w:styleId="BodyTextKeep">
    <w:name w:val="Body Text Keep"/>
    <w:basedOn w:val="Normal"/>
    <w:pPr>
      <w:keepNext/>
      <w:ind w:right="45"/>
    </w:pPr>
    <w:rPr>
      <w:sz w:val="18"/>
      <w:szCs w:val="18"/>
    </w:rPr>
  </w:style>
  <w:style w:type="character" w:styleId="Emphasis">
    <w:name w:val="Emphasis"/>
    <w:qFormat/>
    <w:rPr>
      <w:i/>
      <w:iCs/>
    </w:rPr>
  </w:style>
  <w:style w:type="paragraph" w:customStyle="1" w:styleId="Address">
    <w:name w:val="Address"/>
    <w:basedOn w:val="Normal"/>
    <w:pPr>
      <w:keepLines/>
      <w:ind w:right="4320"/>
    </w:pPr>
    <w:rPr>
      <w:sz w:val="18"/>
      <w:szCs w:val="18"/>
    </w:rPr>
  </w:style>
  <w:style w:type="character" w:styleId="CommentReference">
    <w:name w:val="annotation reference"/>
    <w:semiHidden/>
    <w:rPr>
      <w:sz w:val="16"/>
      <w:szCs w:val="16"/>
    </w:rPr>
  </w:style>
  <w:style w:type="paragraph" w:customStyle="1" w:styleId="Reference">
    <w:name w:val="Reference"/>
    <w:basedOn w:val="Normal"/>
    <w:pPr>
      <w:numPr>
        <w:numId w:val="2"/>
      </w:numPr>
    </w:pPr>
    <w:rPr>
      <w:sz w:val="18"/>
      <w:szCs w:val="18"/>
    </w:rPr>
  </w:style>
  <w:style w:type="paragraph" w:customStyle="1" w:styleId="Equation">
    <w:name w:val="Equation"/>
    <w:basedOn w:val="Normal"/>
    <w:pPr>
      <w:tabs>
        <w:tab w:val="left" w:pos="567"/>
        <w:tab w:val="right" w:pos="4678"/>
      </w:tabs>
      <w:spacing w:before="120" w:after="120"/>
      <w:jc w:val="left"/>
    </w:pPr>
    <w:rPr>
      <w:sz w:val="18"/>
      <w:szCs w:val="18"/>
    </w:rPr>
  </w:style>
  <w:style w:type="paragraph" w:customStyle="1" w:styleId="Title1">
    <w:name w:val="Title1"/>
    <w:basedOn w:val="Normal"/>
    <w:next w:val="Author"/>
    <w:pPr>
      <w:spacing w:before="100"/>
      <w:ind w:left="1134" w:right="720"/>
      <w:jc w:val="center"/>
    </w:pPr>
    <w:rPr>
      <w:b/>
      <w:bCs/>
      <w:sz w:val="28"/>
      <w:szCs w:val="28"/>
    </w:rPr>
  </w:style>
  <w:style w:type="paragraph" w:customStyle="1" w:styleId="Item">
    <w:name w:val="Item"/>
    <w:basedOn w:val="Normal"/>
    <w:pPr>
      <w:ind w:left="360" w:right="288" w:hanging="360"/>
    </w:pPr>
    <w:rPr>
      <w:sz w:val="18"/>
      <w:szCs w:val="18"/>
    </w:rPr>
  </w:style>
  <w:style w:type="paragraph" w:customStyle="1" w:styleId="Abstract">
    <w:name w:val="Abstract"/>
    <w:basedOn w:val="Normal"/>
    <w:next w:val="Normal"/>
    <w:pPr>
      <w:ind w:right="45"/>
    </w:pPr>
    <w:rPr>
      <w:sz w:val="18"/>
      <w:szCs w:val="18"/>
    </w:rPr>
  </w:style>
  <w:style w:type="paragraph" w:customStyle="1" w:styleId="NumItem">
    <w:name w:val="NumItem"/>
    <w:basedOn w:val="Normal"/>
    <w:pPr>
      <w:numPr>
        <w:numId w:val="3"/>
      </w:numPr>
      <w:ind w:right="288"/>
    </w:pPr>
    <w:rPr>
      <w:sz w:val="18"/>
      <w:szCs w:val="18"/>
    </w:rPr>
  </w:style>
  <w:style w:type="paragraph" w:customStyle="1" w:styleId="Affiliation">
    <w:name w:val="Affiliation"/>
    <w:basedOn w:val="Normal"/>
    <w:pPr>
      <w:jc w:val="center"/>
    </w:pPr>
    <w:rPr>
      <w:sz w:val="24"/>
      <w:szCs w:val="24"/>
    </w:rPr>
  </w:style>
  <w:style w:type="paragraph" w:customStyle="1" w:styleId="AbstractHeading">
    <w:name w:val="AbstractHeading"/>
    <w:basedOn w:val="Abstract"/>
    <w:pPr>
      <w:spacing w:before="80" w:after="120"/>
      <w:jc w:val="center"/>
    </w:pPr>
    <w:rPr>
      <w:b/>
      <w:bCs/>
      <w:sz w:val="22"/>
      <w:szCs w:val="22"/>
    </w:rPr>
  </w:style>
  <w:style w:type="paragraph" w:customStyle="1" w:styleId="BodyTextNext">
    <w:name w:val="Body Text Next"/>
    <w:basedOn w:val="Normal"/>
    <w:pPr>
      <w:ind w:right="45" w:firstLine="284"/>
    </w:pPr>
    <w:rPr>
      <w:sz w:val="18"/>
      <w:szCs w:val="18"/>
    </w:rPr>
  </w:style>
  <w:style w:type="paragraph" w:styleId="Header">
    <w:name w:val="header"/>
    <w:basedOn w:val="Normal"/>
    <w:pPr>
      <w:tabs>
        <w:tab w:val="center" w:pos="4153"/>
        <w:tab w:val="right" w:pos="8306"/>
      </w:tabs>
    </w:pPr>
  </w:style>
  <w:style w:type="character" w:styleId="Hyperlink">
    <w:name w:val="Hyperlink"/>
    <w:rPr>
      <w:color w:val="0000FF"/>
      <w:u w:val="single"/>
    </w:rPr>
  </w:style>
  <w:style w:type="paragraph" w:customStyle="1" w:styleId="Tablecaption">
    <w:name w:val="Table caption"/>
    <w:basedOn w:val="Caption"/>
    <w:pPr>
      <w:spacing w:before="220" w:after="180"/>
      <w:jc w:val="center"/>
    </w:pPr>
    <w:rPr>
      <w:i w:val="0"/>
      <w:iCs w:val="0"/>
    </w:rPr>
  </w:style>
  <w:style w:type="character" w:styleId="FollowedHyperlink">
    <w:name w:val="FollowedHyperlink"/>
    <w:rPr>
      <w:color w:val="800080"/>
      <w:u w:val="single"/>
    </w:rPr>
  </w:style>
  <w:style w:type="paragraph" w:styleId="BalloonText">
    <w:name w:val="Balloon Text"/>
    <w:basedOn w:val="Normal"/>
    <w:semiHidden/>
    <w:rsid w:val="009D0CD7"/>
    <w:rPr>
      <w:rFonts w:ascii="Tahoma" w:hAnsi="Tahoma" w:cs="Tahoma"/>
      <w:sz w:val="16"/>
      <w:szCs w:val="16"/>
    </w:rPr>
  </w:style>
  <w:style w:type="paragraph" w:customStyle="1" w:styleId="Figurecaption">
    <w:name w:val="Figure caption"/>
    <w:basedOn w:val="Tablecaption"/>
    <w:rPr>
      <w:i/>
      <w:iCs/>
    </w:rPr>
  </w:style>
  <w:style w:type="character" w:styleId="PlaceholderText">
    <w:name w:val="Placeholder Text"/>
    <w:basedOn w:val="DefaultParagraphFont"/>
    <w:uiPriority w:val="99"/>
    <w:semiHidden/>
    <w:rsid w:val="00F4607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Visio_Drawing1.vsdx"/><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package" Target="embeddings/Microsoft_Visio_Drawing2.vsdx"/><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5.emf"/></Relationships>
</file>

<file path=word/_rels/settings.xml.rels><?xml version="1.0" encoding="UTF-8" standalone="yes"?>
<Relationships xmlns="http://schemas.openxmlformats.org/package/2006/relationships"><Relationship Id="rId1" Type="http://schemas.openxmlformats.org/officeDocument/2006/relationships/attachedTemplate" Target="file:///D:\My%20Documents\Part-Time\tmpl_97_turkc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F01DD2A-CB47-4517-B471-176216D10F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tmpl_97_turkce.dot</Template>
  <TotalTime>27</TotalTime>
  <Pages>6</Pages>
  <Words>8021</Words>
  <Characters>45723</Characters>
  <Application>Microsoft Office Word</Application>
  <DocSecurity>0</DocSecurity>
  <Lines>381</Lines>
  <Paragraphs>107</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Title</vt:lpstr>
      <vt:lpstr>Title</vt:lpstr>
    </vt:vector>
  </TitlesOfParts>
  <Company>Gateway 2000</Company>
  <LinksUpToDate>false</LinksUpToDate>
  <CharactersWithSpaces>53637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
  <dc:creator>Ferda Ofli</dc:creator>
  <cp:keywords/>
  <cp:lastModifiedBy>ugurm</cp:lastModifiedBy>
  <cp:revision>3</cp:revision>
  <cp:lastPrinted>2017-05-18T16:52:00Z</cp:lastPrinted>
  <dcterms:created xsi:type="dcterms:W3CDTF">2017-06-06T17:47:00Z</dcterms:created>
  <dcterms:modified xsi:type="dcterms:W3CDTF">2017-06-06T18:14:00Z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-248884226</vt:i4>
  </property>
  <property fmtid="{D5CDD505-2E9C-101B-9397-08002B2CF9AE}" pid="3" name="_EmailSubject">
    <vt:lpwstr>turkcelestirilmis dosya</vt:lpwstr>
  </property>
  <property fmtid="{D5CDD505-2E9C-101B-9397-08002B2CF9AE}" pid="4" name="_AuthorEmail">
    <vt:lpwstr>fofli@ku.edu.tr</vt:lpwstr>
  </property>
  <property fmtid="{D5CDD505-2E9C-101B-9397-08002B2CF9AE}" pid="5" name="_AuthorEmailDisplayName">
    <vt:lpwstr>~gargani~ Ferda Ofli</vt:lpwstr>
  </property>
  <property fmtid="{D5CDD505-2E9C-101B-9397-08002B2CF9AE}" pid="6" name="_ReviewingToolsShownOnce">
    <vt:lpwstr/>
  </property>
  <property fmtid="{D5CDD505-2E9C-101B-9397-08002B2CF9AE}" pid="7" name="Mendeley Recent Style Id 0_1">
    <vt:lpwstr>http://www.zotero.org/styles/american-medical-association</vt:lpwstr>
  </property>
  <property fmtid="{D5CDD505-2E9C-101B-9397-08002B2CF9AE}" pid="8" name="Mendeley Recent Style Name 0_1">
    <vt:lpwstr>American Medical Association</vt:lpwstr>
  </property>
  <property fmtid="{D5CDD505-2E9C-101B-9397-08002B2CF9AE}" pid="9" name="Mendeley Recent Style Id 1_1">
    <vt:lpwstr>http://www.zotero.org/styles/american-political-science-association</vt:lpwstr>
  </property>
  <property fmtid="{D5CDD505-2E9C-101B-9397-08002B2CF9AE}" pid="10" name="Mendeley Recent Style Name 1_1">
    <vt:lpwstr>American Political Science Association</vt:lpwstr>
  </property>
  <property fmtid="{D5CDD505-2E9C-101B-9397-08002B2CF9AE}" pid="11" name="Mendeley Recent Style Id 2_1">
    <vt:lpwstr>http://www.zotero.org/styles/apa</vt:lpwstr>
  </property>
  <property fmtid="{D5CDD505-2E9C-101B-9397-08002B2CF9AE}" pid="12" name="Mendeley Recent Style Name 2_1">
    <vt:lpwstr>American Psychological Association 6th edition</vt:lpwstr>
  </property>
  <property fmtid="{D5CDD505-2E9C-101B-9397-08002B2CF9AE}" pid="13" name="Mendeley Recent Style Id 3_1">
    <vt:lpwstr>http://www.zotero.org/styles/american-sociological-association</vt:lpwstr>
  </property>
  <property fmtid="{D5CDD505-2E9C-101B-9397-08002B2CF9AE}" pid="14" name="Mendeley Recent Style Name 3_1">
    <vt:lpwstr>American Sociological Association</vt:lpwstr>
  </property>
  <property fmtid="{D5CDD505-2E9C-101B-9397-08002B2CF9AE}" pid="15" name="Mendeley Recent Style Id 4_1">
    <vt:lpwstr>http://www.zotero.org/styles/chicago-author-date</vt:lpwstr>
  </property>
  <property fmtid="{D5CDD505-2E9C-101B-9397-08002B2CF9AE}" pid="16" name="Mendeley Recent Style Name 4_1">
    <vt:lpwstr>Chicago Manual of Style 16th edition (author-date)</vt:lpwstr>
  </property>
  <property fmtid="{D5CDD505-2E9C-101B-9397-08002B2CF9AE}" pid="17" name="Mendeley Recent Style Id 5_1">
    <vt:lpwstr>http://www.zotero.org/styles/harvard1</vt:lpwstr>
  </property>
  <property fmtid="{D5CDD505-2E9C-101B-9397-08002B2CF9AE}" pid="18" name="Mendeley Recent Style Name 5_1">
    <vt:lpwstr>Harvard Reference format 1 (author-date)</vt:lpwstr>
  </property>
  <property fmtid="{D5CDD505-2E9C-101B-9397-08002B2CF9AE}" pid="19" name="Mendeley Recent Style Id 6_1">
    <vt:lpwstr>http://www.zotero.org/styles/ieee</vt:lpwstr>
  </property>
  <property fmtid="{D5CDD505-2E9C-101B-9397-08002B2CF9AE}" pid="20" name="Mendeley Recent Style Name 6_1">
    <vt:lpwstr>IEEE</vt:lpwstr>
  </property>
  <property fmtid="{D5CDD505-2E9C-101B-9397-08002B2CF9AE}" pid="21" name="Mendeley Recent Style Id 7_1">
    <vt:lpwstr>http://www.zotero.org/styles/modern-humanities-research-association</vt:lpwstr>
  </property>
  <property fmtid="{D5CDD505-2E9C-101B-9397-08002B2CF9AE}" pid="22" name="Mendeley Recent Style Name 7_1">
    <vt:lpwstr>Modern Humanities Research Association 3rd edition (note with bibliography)</vt:lpwstr>
  </property>
  <property fmtid="{D5CDD505-2E9C-101B-9397-08002B2CF9AE}" pid="23" name="Mendeley Recent Style Id 8_1">
    <vt:lpwstr>http://www.zotero.org/styles/modern-language-association</vt:lpwstr>
  </property>
  <property fmtid="{D5CDD505-2E9C-101B-9397-08002B2CF9AE}" pid="24" name="Mendeley Recent Style Name 8_1">
    <vt:lpwstr>Modern Language Association 7th edition</vt:lpwstr>
  </property>
  <property fmtid="{D5CDD505-2E9C-101B-9397-08002B2CF9AE}" pid="25" name="Mendeley Recent Style Id 9_1">
    <vt:lpwstr>http://www.zotero.org/styles/nature</vt:lpwstr>
  </property>
  <property fmtid="{D5CDD505-2E9C-101B-9397-08002B2CF9AE}" pid="26" name="Mendeley Recent Style Name 9_1">
    <vt:lpwstr>Nature</vt:lpwstr>
  </property>
  <property fmtid="{D5CDD505-2E9C-101B-9397-08002B2CF9AE}" pid="27" name="Mendeley Document_1">
    <vt:lpwstr>True</vt:lpwstr>
  </property>
  <property fmtid="{D5CDD505-2E9C-101B-9397-08002B2CF9AE}" pid="28" name="Mendeley Unique User Id_1">
    <vt:lpwstr>c2b2e0cb-e2c6-3ce4-9729-6f2a5611004c</vt:lpwstr>
  </property>
  <property fmtid="{D5CDD505-2E9C-101B-9397-08002B2CF9AE}" pid="29" name="Mendeley Citation Style_1">
    <vt:lpwstr>http://www.zotero.org/styles/ieee</vt:lpwstr>
  </property>
</Properties>
</file>