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B8FF"/>
  <w:body>
    <w:p w:rsidR="00AD3EAE" w:rsidRDefault="00603140" w:rsidP="00844087">
      <w:pPr>
        <w:pStyle w:val="Abstract"/>
      </w:pPr>
      <w:r>
        <w:rPr>
          <w:noProof/>
          <w:color w:val="FFFFFF"/>
          <w:sz w:val="16"/>
          <w:szCs w:val="16"/>
          <w:lang w:eastAsia="en-US"/>
        </w:rPr>
        <mc:AlternateContent>
          <mc:Choice Requires="wps">
            <w:drawing>
              <wp:anchor distT="118745" distB="118745" distL="118745" distR="118745" simplePos="0" relativeHeight="251656704" behindDoc="0" locked="0" layoutInCell="1" allowOverlap="1" wp14:anchorId="180F282C" wp14:editId="1884D0D7">
                <wp:simplePos x="0" y="0"/>
                <wp:positionH relativeFrom="page">
                  <wp:posOffset>883920</wp:posOffset>
                </wp:positionH>
                <wp:positionV relativeFrom="paragraph">
                  <wp:posOffset>0</wp:posOffset>
                </wp:positionV>
                <wp:extent cx="5942965" cy="723265"/>
                <wp:effectExtent l="0" t="0" r="635" b="63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723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AD6" w:rsidRPr="00844087" w:rsidRDefault="004A4AD6" w:rsidP="00844087">
                            <w:pPr>
                              <w:pStyle w:val="Title"/>
                            </w:pPr>
                            <w:r>
                              <w:t>Design of a GaN Based</w:t>
                            </w:r>
                            <w:r w:rsidRPr="00844087">
                              <w:t xml:space="preserve"> </w:t>
                            </w:r>
                            <w:r>
                              <w:t>Integrated Modular Motor Drive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0F282C" id="_x0000_t202" coordsize="21600,21600" o:spt="202" path="m,l,21600r21600,l21600,xe">
                <v:stroke joinstyle="miter"/>
                <v:path gradientshapeok="t" o:connecttype="rect"/>
              </v:shapetype>
              <v:shape id="Text Box 2" o:spid="_x0000_s1026" type="#_x0000_t202" style="position:absolute;left:0;text-align:left;margin-left:69.6pt;margin-top:0;width:467.95pt;height:56.95pt;z-index:251656704;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2veAIAAP8E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" stroked="f">
                <v:textbox inset="0,0,0,0">
                  <w:txbxContent>
                    <w:p w:rsidR="004A4AD6" w:rsidRPr="00844087" w:rsidRDefault="004A4AD6" w:rsidP="00844087">
                      <w:pPr>
                        <w:pStyle w:val="Title"/>
                      </w:pPr>
                      <w:r>
                        <w:t>Design of a GaN Based</w:t>
                      </w:r>
                      <w:r w:rsidRPr="00844087">
                        <w:t xml:space="preserve"> </w:t>
                      </w:r>
                      <w:r>
                        <w:t>Integrated Modular Motor Drive</w:t>
                      </w:r>
                    </w:p>
                  </w:txbxContent>
                </v:textbox>
                <w10:wrap type="topAndBottom" anchorx="page"/>
              </v:shape>
            </w:pict>
          </mc:Fallback>
        </mc:AlternateContent>
      </w:r>
      <w:r w:rsidR="00C05FA3">
        <w:rPr>
          <w:noProof/>
          <w:color w:val="FFFFFF"/>
          <w:sz w:val="16"/>
          <w:szCs w:val="16"/>
          <w:lang w:eastAsia="en-US"/>
        </w:rPr>
        <mc:AlternateContent>
          <mc:Choice Requires="wps">
            <w:drawing>
              <wp:anchor distT="118745" distB="118745" distL="118745" distR="118745" simplePos="0" relativeHeight="251657728" behindDoc="0" locked="0" layoutInCell="1" allowOverlap="1" wp14:anchorId="520406A1" wp14:editId="7F7F2075">
                <wp:simplePos x="0" y="0"/>
                <wp:positionH relativeFrom="page">
                  <wp:posOffset>948690</wp:posOffset>
                </wp:positionH>
                <wp:positionV relativeFrom="paragraph">
                  <wp:posOffset>720725</wp:posOffset>
                </wp:positionV>
                <wp:extent cx="5760085" cy="428625"/>
                <wp:effectExtent l="0" t="3175" r="0" b="0"/>
                <wp:wrapTopAndBottom/>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AD6" w:rsidRDefault="004A4AD6">
                            <w:pPr>
                              <w:pStyle w:val="Authors"/>
                              <w:spacing w:after="0"/>
                            </w:pPr>
                            <w:r>
                              <w:t>M. Uğur, O. Keysan</w:t>
                            </w:r>
                          </w:p>
                          <w:p w:rsidR="004A4AD6" w:rsidRDefault="004A4AD6">
                            <w:pPr>
                              <w:pStyle w:val="TableTitle"/>
                              <w:rPr>
                                <w:smallCaps w:val="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406A1" id="Text Box 3" o:spid="_x0000_s1027" type="#_x0000_t202" style="position:absolute;left:0;text-align:left;margin-left:74.7pt;margin-top:56.75pt;width:453.55pt;height:33.75pt;z-index:251657728;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" stroked="f">
                <v:textbox inset="0,0,0,0">
                  <w:txbxContent>
                    <w:p w:rsidR="004A4AD6" w:rsidRDefault="004A4AD6">
                      <w:pPr>
                        <w:pStyle w:val="Authors"/>
                        <w:spacing w:after="0"/>
                      </w:pPr>
                      <w:r>
                        <w:t>M. Uğur, O. Keysan</w:t>
                      </w:r>
                    </w:p>
                    <w:p w:rsidR="004A4AD6" w:rsidRDefault="004A4AD6">
                      <w:pPr>
                        <w:pStyle w:val="TableTitle"/>
                        <w:rPr>
                          <w:smallCaps w:val="0"/>
                        </w:rPr>
                      </w:pPr>
                    </w:p>
                  </w:txbxContent>
                </v:textbox>
                <w10:wrap type="topAndBottom" anchorx="page"/>
              </v:shape>
            </w:pict>
          </mc:Fallback>
        </mc:AlternateContent>
      </w:r>
      <w:r w:rsidR="00AD3EAE">
        <w:rPr>
          <w:rStyle w:val="FootnoteReference"/>
          <w:rFonts w:ascii="Symbol" w:hAnsi="Symbol"/>
          <w:color w:val="FFFFFF"/>
          <w:sz w:val="16"/>
          <w:szCs w:val="16"/>
        </w:rPr>
        <w:footnoteReference w:customMarkFollows="1" w:id="1"/>
        <w:t></w:t>
      </w:r>
      <w:r w:rsidR="00AD3EAE">
        <w:rPr>
          <w:i/>
        </w:rPr>
        <w:t xml:space="preserve">Abstract </w:t>
      </w:r>
      <w:r w:rsidR="00AD3EAE">
        <w:t xml:space="preserve">-- </w:t>
      </w:r>
      <w:r w:rsidR="00844087" w:rsidRPr="00844087">
        <w:t>In this study, design procedure of an Integrated Modular Motor Drive (IMMD) is presented</w:t>
      </w:r>
      <w:r w:rsidR="006C29E9">
        <w:t xml:space="preserve"> focusing on </w:t>
      </w:r>
      <w:r w:rsidR="001A0E53">
        <w:t>high</w:t>
      </w:r>
      <w:r w:rsidR="006C29E9">
        <w:t xml:space="preserve"> power density</w:t>
      </w:r>
      <w:r w:rsidR="00844087" w:rsidRPr="00844087">
        <w:t xml:space="preserve">. The design is based on a permanent magnet synchronous </w:t>
      </w:r>
      <w:r w:rsidR="006C29E9">
        <w:t>motor</w:t>
      </w:r>
      <w:r w:rsidR="00844087" w:rsidRPr="00844087">
        <w:t xml:space="preserve"> (PMSM) and GaN </w:t>
      </w:r>
      <w:r w:rsidR="006C29E9">
        <w:t>FETs</w:t>
      </w:r>
      <w:r w:rsidR="00844087" w:rsidRPr="00844087">
        <w:t xml:space="preserve">. </w:t>
      </w:r>
      <w:r w:rsidR="00CD7B86" w:rsidRPr="004A4AD6">
        <w:t xml:space="preserve">Fractional slot concentrated windings are used </w:t>
      </w:r>
      <w:r w:rsidR="004A4AD6" w:rsidRPr="004A4AD6">
        <w:t>on</w:t>
      </w:r>
      <w:r w:rsidR="00CD7B86" w:rsidRPr="004A4AD6">
        <w:t xml:space="preserve"> the stator. S</w:t>
      </w:r>
      <w:r w:rsidR="00844087" w:rsidRPr="004A4AD6">
        <w:t>lot/pole combination</w:t>
      </w:r>
      <w:r w:rsidR="00CD7B86" w:rsidRPr="004A4AD6">
        <w:t xml:space="preserve"> and winding configuration is selected </w:t>
      </w:r>
      <w:r w:rsidR="004A4AD6" w:rsidRPr="004A4AD6">
        <w:t>based on</w:t>
      </w:r>
      <w:r w:rsidR="00CD7B86" w:rsidRPr="004A4AD6">
        <w:t xml:space="preserve"> hav</w:t>
      </w:r>
      <w:r w:rsidR="004A4AD6" w:rsidRPr="004A4AD6">
        <w:t>ing</w:t>
      </w:r>
      <w:r w:rsidR="00CD7B86" w:rsidRPr="004A4AD6">
        <w:t xml:space="preserve"> low cogging torque and high winding factor.</w:t>
      </w:r>
      <w:r w:rsidR="006C29E9" w:rsidRPr="004A4AD6">
        <w:t xml:space="preserve"> An</w:t>
      </w:r>
      <w:r w:rsidR="006C29E9">
        <w:t xml:space="preserve"> extended motor drive inverter topology is proposed where 2-level voltage source inverters are connected both in series and parallel.</w:t>
      </w:r>
      <w:r w:rsidR="00844087" w:rsidRPr="00844087">
        <w:t xml:space="preserve"> Optimum selection of number </w:t>
      </w:r>
      <w:r w:rsidR="000D7946">
        <w:t xml:space="preserve">of </w:t>
      </w:r>
      <w:r w:rsidR="00844087" w:rsidRPr="00844087">
        <w:t xml:space="preserve">modules is </w:t>
      </w:r>
      <w:r w:rsidR="001A0E53">
        <w:t>discussed</w:t>
      </w:r>
      <w:r w:rsidR="00844087" w:rsidRPr="00844087">
        <w:t xml:space="preserve"> and </w:t>
      </w:r>
      <w:r w:rsidR="004A4AD6">
        <w:t xml:space="preserve">power semiconductor </w:t>
      </w:r>
      <w:r w:rsidR="00844087" w:rsidRPr="00844087">
        <w:t>device</w:t>
      </w:r>
      <w:r w:rsidR="004A4AD6">
        <w:t>s</w:t>
      </w:r>
      <w:r w:rsidR="00844087" w:rsidRPr="00844087">
        <w:t xml:space="preserve"> </w:t>
      </w:r>
      <w:r w:rsidR="004A4AD6">
        <w:t>are selected</w:t>
      </w:r>
      <w:r w:rsidR="00844087" w:rsidRPr="00844087">
        <w:t xml:space="preserve"> based on loss characterization. </w:t>
      </w:r>
      <w:r w:rsidR="004A4AD6">
        <w:t>O</w:t>
      </w:r>
      <w:r w:rsidR="006C29E9">
        <w:t xml:space="preserve">ptimum </w:t>
      </w:r>
      <w:r w:rsidR="00844087" w:rsidRPr="00844087">
        <w:t xml:space="preserve">DC link capacitor bank is </w:t>
      </w:r>
      <w:r w:rsidR="004A4AD6">
        <w:t>determined</w:t>
      </w:r>
      <w:r w:rsidR="006C29E9">
        <w:t xml:space="preserve"> </w:t>
      </w:r>
      <w:r w:rsidR="00844087" w:rsidRPr="00844087">
        <w:t xml:space="preserve">and the effect of interleaving is investigated. The performance of the </w:t>
      </w:r>
      <w:r w:rsidR="006C29E9">
        <w:t>motor</w:t>
      </w:r>
      <w:r w:rsidR="00844087" w:rsidRPr="00844087">
        <w:t xml:space="preserve"> is </w:t>
      </w:r>
      <w:r w:rsidR="006C29E9">
        <w:t>validated</w:t>
      </w:r>
      <w:r w:rsidR="000D7946">
        <w:t xml:space="preserve"> with ANSYS/Maxwell </w:t>
      </w:r>
      <w:r w:rsidR="006C29E9">
        <w:t>simulations</w:t>
      </w:r>
      <w:r w:rsidR="000D7946">
        <w:t xml:space="preserve">. Motor drive </w:t>
      </w:r>
      <w:r w:rsidR="006C29E9">
        <w:t>performance is obtained with M</w:t>
      </w:r>
      <w:r w:rsidR="00844087" w:rsidRPr="00844087">
        <w:t xml:space="preserve">ATLAB/Simulink </w:t>
      </w:r>
      <w:r w:rsidR="006C29E9">
        <w:t>simulations</w:t>
      </w:r>
      <w:r w:rsidR="00844087" w:rsidRPr="00844087">
        <w:t xml:space="preserve">. The efficiency of the motor drive is enhanced by 2% compared to a conventional motor drive.  </w:t>
      </w:r>
      <w:r w:rsidR="000D7946">
        <w:t>A</w:t>
      </w:r>
      <w:r w:rsidR="001B47E9">
        <w:t xml:space="preserve">n overall </w:t>
      </w:r>
      <w:r w:rsidR="00CD7B86">
        <w:t xml:space="preserve">system </w:t>
      </w:r>
      <w:r w:rsidR="000D7946">
        <w:t>p</w:t>
      </w:r>
      <w:r w:rsidR="00844087" w:rsidRPr="00844087">
        <w:t xml:space="preserve">ower density </w:t>
      </w:r>
      <w:r w:rsidR="00BB2A5B">
        <w:t>over</w:t>
      </w:r>
      <w:r w:rsidR="00844087" w:rsidRPr="00844087">
        <w:t xml:space="preserve"> </w:t>
      </w:r>
      <w:r w:rsidR="001B47E9">
        <w:t>1</w:t>
      </w:r>
      <w:r w:rsidR="00844087" w:rsidRPr="00844087">
        <w:t xml:space="preserve"> </w:t>
      </w:r>
      <w:r w:rsidR="006C29E9">
        <w:t>k</w:t>
      </w:r>
      <w:r w:rsidR="00844087" w:rsidRPr="00844087">
        <w:t>W/</w:t>
      </w:r>
      <w:r w:rsidR="006C29E9">
        <w:t>lt</w:t>
      </w:r>
      <w:r w:rsidR="00844087" w:rsidRPr="00844087">
        <w:t xml:space="preserve"> has been achieved</w:t>
      </w:r>
      <w:r w:rsidR="004A4AD6">
        <w:t xml:space="preserve"> with the proposed series/parallel motor drive configuration having GaN FETs</w:t>
      </w:r>
      <w:r w:rsidR="00844087" w:rsidRPr="00844087">
        <w:t>.</w:t>
      </w:r>
    </w:p>
    <w:p w:rsidR="00844087" w:rsidRPr="00844087" w:rsidRDefault="00844087" w:rsidP="00844087"/>
    <w:p w:rsidR="00AD3EAE" w:rsidRDefault="00AD3EAE">
      <w:pPr>
        <w:pStyle w:val="IndexTerms"/>
      </w:pPr>
      <w:bookmarkStart w:id="0" w:name="PointTmp"/>
      <w:bookmarkEnd w:id="0"/>
      <w:r>
        <w:rPr>
          <w:i/>
        </w:rPr>
        <w:t>Index Terms</w:t>
      </w:r>
      <w:r w:rsidR="006C29E9">
        <w:t xml:space="preserve">—Gallium </w:t>
      </w:r>
      <w:r w:rsidR="00CD7B86">
        <w:t>n</w:t>
      </w:r>
      <w:r w:rsidR="006C29E9">
        <w:t>itride, I</w:t>
      </w:r>
      <w:r w:rsidR="00844087" w:rsidRPr="00844087">
        <w:t>ntegrated moto</w:t>
      </w:r>
      <w:r w:rsidR="006C29E9">
        <w:t>r drive, Modular motor,</w:t>
      </w:r>
      <w:r w:rsidR="00844087" w:rsidRPr="00844087">
        <w:t xml:space="preserve"> </w:t>
      </w:r>
      <w:r w:rsidR="006C29E9">
        <w:t>P</w:t>
      </w:r>
      <w:r w:rsidR="00844087" w:rsidRPr="00844087">
        <w:t>ermanent magnet synchronous motor</w:t>
      </w:r>
      <w:r w:rsidR="006C29E9">
        <w:t xml:space="preserve">, Power </w:t>
      </w:r>
      <w:r w:rsidR="00CD7B86">
        <w:t>d</w:t>
      </w:r>
      <w:r w:rsidR="006C29E9">
        <w:t>ensity</w:t>
      </w:r>
    </w:p>
    <w:p w:rsidR="00AD3EAE" w:rsidRDefault="000D7946">
      <w:pPr>
        <w:pStyle w:val="Heading1"/>
      </w:pPr>
      <w:r>
        <w:rPr>
          <w:noProof/>
          <w:lang w:eastAsia="en-US"/>
        </w:rPr>
        <mc:AlternateContent>
          <mc:Choice Requires="wps">
            <w:drawing>
              <wp:anchor distT="0" distB="0" distL="0" distR="0" simplePos="0" relativeHeight="251658752" behindDoc="0" locked="0" layoutInCell="1" allowOverlap="1" wp14:anchorId="0FC52A92" wp14:editId="19FECD87">
                <wp:simplePos x="0" y="0"/>
                <wp:positionH relativeFrom="column">
                  <wp:posOffset>-2540</wp:posOffset>
                </wp:positionH>
                <wp:positionV relativeFrom="paragraph">
                  <wp:posOffset>348615</wp:posOffset>
                </wp:positionV>
                <wp:extent cx="147320" cy="304165"/>
                <wp:effectExtent l="0" t="0" r="5080" b="635"/>
                <wp:wrapSquare wrapText="larges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304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AD6" w:rsidRDefault="004A4AD6">
                            <w:pPr>
                              <w:pStyle w:val="Text"/>
                              <w:keepNext/>
                              <w:spacing w:line="480" w:lineRule="exact"/>
                              <w:ind w:firstLine="0"/>
                              <w:rPr>
                                <w:position w:val="-2"/>
                                <w:sz w:val="56"/>
                              </w:rPr>
                            </w:pPr>
                            <w:r>
                              <w:rPr>
                                <w:position w:val="-2"/>
                                <w:sz w:val="56"/>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52A92" id="Text Box 4" o:spid="_x0000_s1028" type="#_x0000_t202" style="position:absolute;left:0;text-align:left;margin-left:-.2pt;margin-top:27.45pt;width:11.6pt;height:23.9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" stroked="f">
                <v:textbox inset="0,0,0,0">
                  <w:txbxContent>
                    <w:p w:rsidR="004A4AD6" w:rsidRDefault="004A4AD6">
                      <w:pPr>
                        <w:pStyle w:val="Text"/>
                        <w:keepNext/>
                        <w:spacing w:line="480" w:lineRule="exact"/>
                        <w:ind w:firstLine="0"/>
                        <w:rPr>
                          <w:position w:val="-2"/>
                          <w:sz w:val="56"/>
                        </w:rPr>
                      </w:pPr>
                      <w:r>
                        <w:rPr>
                          <w:position w:val="-2"/>
                          <w:sz w:val="56"/>
                        </w:rPr>
                        <w:t>IT</w:t>
                      </w:r>
                    </w:p>
                  </w:txbxContent>
                </v:textbox>
                <w10:wrap type="square" side="largest"/>
              </v:shape>
            </w:pict>
          </mc:Fallback>
        </mc:AlternateContent>
      </w:r>
      <w:r w:rsidR="00AD3EAE">
        <w:t>Introduction</w:t>
      </w:r>
    </w:p>
    <w:p w:rsidR="000D7946" w:rsidRDefault="000D7946" w:rsidP="000D7946">
      <w:pPr>
        <w:pStyle w:val="Text"/>
        <w:ind w:firstLine="0"/>
      </w:pPr>
      <w:r>
        <w:t>N</w:t>
      </w:r>
      <w:r w:rsidR="00AD3EAE">
        <w:t xml:space="preserve"> </w:t>
      </w:r>
      <w:r>
        <w:t>conventional motor drive systems, the drive units are placed in separate cabinets which increases the overall weight and volume and decreases the power density of the system. Furthermore, the drive units are connected to the motor by means of long cables which cause transient voltage overshoots due to the high frequency pulse width modulation (PWM) operation.</w:t>
      </w:r>
    </w:p>
    <w:p w:rsidR="000D7946" w:rsidRDefault="000D7946" w:rsidP="000D7946">
      <w:pPr>
        <w:pStyle w:val="Text"/>
      </w:pPr>
      <w:r>
        <w:t xml:space="preserve">A novel concept called Integrated Modular Motor Drives (IMMDs) has been proposed suggesting that all the components of the motor drive system can be integrated onto the motor including power electronics, control electronics, passive components and heat sink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\u2018Integrated Motor Drives: State of the Art and Future Trends\u2019, &lt;i&gt;IET Electric Power Applications&lt;/i&gt;, 10.8 (2016), 757\u201371 &lt;http://dx.doi.org/10.1049/iet-epa.2015.0506&gt;." }, "properties" : {  }, "schema" : "https://github.com/citation-style-language/schema/raw/master/csl-citation.json" }</w:instrText>
      </w:r>
      <w:r w:rsidR="00603140">
        <w:rPr>
          <w:rStyle w:val="FootnoteReference"/>
        </w:rPr>
        <w:fldChar w:fldCharType="separate"/>
      </w:r>
      <w:r w:rsidR="00603140" w:rsidRPr="00603140">
        <w:rPr>
          <w:bCs/>
          <w:noProof/>
        </w:rPr>
        <w:t>[1]</w:t>
      </w:r>
      <w:r w:rsidR="00603140">
        <w:rPr>
          <w:rStyle w:val="FootnoteReference"/>
        </w:rPr>
        <w:fldChar w:fldCharType="end"/>
      </w:r>
      <w:r>
        <w:t xml:space="preserve">. By doing so, the power density of the system can be enhanced significantly which is very critical in aerospace and electric traction applications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"J. J. Wolmarans and others, \u2018A 50kW Integrated Fault Tolerant Permanent Magnet Machine and Motor Drive\u2019, &lt;i&gt;PESC Record - IEEE Annual Power Electronics Specialists Conference&lt;/i&gt;, 2008, 345\u201351 &lt;http://dx.doi.org/10.1109/PESC.2008.4591953&gt;." }, "properties" : {  }, "schema" : "https://github.com/citation-style-language/schema/raw/master/csl-citation.json" }</w:instrText>
      </w:r>
      <w:r w:rsidR="00603140">
        <w:rPr>
          <w:rStyle w:val="FootnoteReference"/>
        </w:rPr>
        <w:fldChar w:fldCharType="separate"/>
      </w:r>
      <w:r w:rsidR="00603140" w:rsidRPr="00603140">
        <w:rPr>
          <w:bCs/>
          <w:noProof/>
        </w:rPr>
        <w:t>[2]</w:t>
      </w:r>
      <w:r w:rsidR="00603140">
        <w:rPr>
          <w:rStyle w:val="FootnoteReference"/>
        </w:rPr>
        <w:fldChar w:fldCharType="end"/>
      </w:r>
      <w:r w:rsidR="00D56C67">
        <w:t xml:space="preserve">, </w:t>
      </w:r>
      <w:r w:rsidR="00603140">
        <w:rPr>
          <w:rStyle w:val="FootnoteReference"/>
        </w:rPr>
        <w:fldChar w:fldCharType="begin" w:fldLock="1"/>
      </w:r>
      <w:r w:rsidR="00603140">
        <w:instrText>ADDIN CSL_CITATION { "citationItems" : [ { "id" : "ITEM-1", "itemData" : { "DOI" : "10.1109/TPEL.2011.2132763", "ISBN" : "9781424478545", "ISSN" : "08858993", "abstract" : "A concept of an integrated and distributed inverter for switched reluctance machines is introduced. The application at hand is an outer-rotor direct drive designed for railway traction applications. A five-phase switched reluctance machine was developed and is used to demonstrate the function of the integrated and distributed inverter. The distribution is achieved by supplying each phase coil with its own modular inverter. Each inverter module is placed evenly around the end of the stator stack next to its dedicated coil. This increases the redundancy of the drive significantly. The likelihood of phase-to-phase faults is reduced, because no overlapping end-turns are necessary. Also, the integration of machine and inverter is simplified, because the semiconductors can be evenly distributed around the machine. The concept reduces the amount of terminals between drive and vehicle to communication, power supply, and cooling, independent of the number of machine phases. With the integrated and distributed inverter new control strategies can be developed to influence machine vibration and radiated noise. In this paper, the design of the prototype, the direct torque control of the five-phase machine, and the behavior in the case of a fault inside a module is analyzed.", "author" : [ { "dropping-particle" : "", "family" : "Hennen", "given" : "Martin D.", "non-dropping-particle" : "", "parse-names" : false, "suffix" : "" }, { "dropping-particle" : "", "family" : "Niessen", "given" : "Markus", "non-dropping-particle" : "", "parse-names" : false, "suffix" : "" }, { "dropping-particle" : "", "family" : "Heyers", "given" : "Christian", "non-dropping-particle" : "", "parse-names" : false, "suffix" : "" }, { "dropping-particle" : "", "family" : "Brauer", "given" : "Helge J.", "non-dropping-particle" : "", "parse-names" : false, "suffix" : "" }, { "dropping-particle" : "", "family" : "Doncker", "given" : "Rik W.", "non-dropping-particle" : "De", "parse-names" : false, "suffix" : "" } ], "container-title" : "IEEE Transactions on Power Electronics", "id" : "ITEM-1", "issue" : "2", "issued" : { "date-parts" : [ [ "2012" ] ] }, "page" : "547-554", "title" : "Development and control of an integrated and distributed inverter for a fault tolerant five-phase switched reluctance traction drive", "type" : "article-journal", "volume" : "27" }, "uris" : [ "http://www.mendeley.com/documents/?uuid=94cf4b4a-b7f6-43ba-bd79-64961a7e715d" ] } ], "mendeley" : { "formattedCitation" : "[3]", "plainTextFormattedCitation" : "[3]", "previouslyFormattedCitation" : "Martin D. Hennen and others, \u2018Development and Control of an Integrated and Distributed Inverter for a Fault Tolerant Five-Phase Switched Reluctance Traction Drive\u2019, &lt;i&gt;IEEE Transactions on Power Electronics&lt;/i&gt;, 27.2 (2012), 547\u201354 &lt;http://dx.doi.org/10.1109/TPEL.2011.2132763&gt;." }, "properties" : {  }, "schema" : "https://github.com/citation-style-language/schema/raw/master/csl-citation.json" }</w:instrText>
      </w:r>
      <w:r w:rsidR="00603140">
        <w:rPr>
          <w:rStyle w:val="FootnoteReference"/>
        </w:rPr>
        <w:fldChar w:fldCharType="separate"/>
      </w:r>
      <w:r w:rsidR="00603140" w:rsidRPr="00603140">
        <w:rPr>
          <w:bCs/>
          <w:noProof/>
        </w:rPr>
        <w:t>[3]</w:t>
      </w:r>
      <w:r w:rsidR="00603140">
        <w:rPr>
          <w:rStyle w:val="FootnoteReference"/>
        </w:rPr>
        <w:fldChar w:fldCharType="end"/>
      </w:r>
      <w:r>
        <w:t xml:space="preserve">. In addition, cost reduction up to 20% is possible thanks to the elimination of enclosures and connection equipment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 xml:space="preserve">. The absence of connection cables yields less leakage current on the winding insulation which will extend the lifespan of the motor as well as minimize electromagnetic interference (EMI) problems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"Jiyao Wang, Ye Li and Yehui Han, \u2018Integrated Modular Motor Drive Design With GaN Power FETs\u2019, &lt;i&gt;IEEE Transactions on Industry Applications&lt;/i&gt;, 51.c (2015), 3198\u20133207 &lt;http://dx.doi.org/10.1109/TIA.2015.2413380&gt;." }, "properties" : {  }, "schema" : "https://github.com/citation-style-language/schema/raw/master/csl-citation.json" }</w:instrText>
      </w:r>
      <w:r w:rsidR="00603140">
        <w:rPr>
          <w:rStyle w:val="FootnoteReference"/>
        </w:rPr>
        <w:fldChar w:fldCharType="separate"/>
      </w:r>
      <w:r w:rsidR="00603140" w:rsidRPr="00603140">
        <w:rPr>
          <w:bCs/>
          <w:noProof/>
        </w:rPr>
        <w:t>[4]</w:t>
      </w:r>
      <w:r w:rsidR="00603140">
        <w:rPr>
          <w:rStyle w:val="FootnoteReference"/>
        </w:rPr>
        <w:fldChar w:fldCharType="end"/>
      </w:r>
      <w:r>
        <w:t>.</w:t>
      </w:r>
    </w:p>
    <w:p w:rsidR="000D7946" w:rsidRDefault="000D7946" w:rsidP="000D7946">
      <w:pPr>
        <w:pStyle w:val="Text"/>
      </w:pPr>
      <w:r>
        <w:t xml:space="preserve">With modularization, the overall system is segmented with modules sharing the total power equally. By this way, the fault tolerance of the system is increased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"Wolmarans and others." }, "properties" : {  }, "schema" : "https://github.com/citation-style-language/schema/raw/master/csl-citation.json" }</w:instrText>
      </w:r>
      <w:r w:rsidR="00603140">
        <w:rPr>
          <w:rStyle w:val="FootnoteReference"/>
        </w:rPr>
        <w:fldChar w:fldCharType="separate"/>
      </w:r>
      <w:r w:rsidR="00603140" w:rsidRPr="00603140">
        <w:rPr>
          <w:noProof/>
        </w:rPr>
        <w:t>[2]</w:t>
      </w:r>
      <w:r w:rsidR="00603140">
        <w:rPr>
          <w:rStyle w:val="FootnoteReference"/>
        </w:rPr>
        <w:fldChar w:fldCharType="end"/>
      </w:r>
      <w:r>
        <w:t xml:space="preserve">. The current and voltage </w:t>
      </w:r>
      <w:r w:rsidR="009B6ABD">
        <w:t>stress</w:t>
      </w:r>
      <w:r>
        <w:t xml:space="preserve"> </w:t>
      </w:r>
      <w:r w:rsidR="009B6ABD">
        <w:t>on</w:t>
      </w:r>
      <w:r>
        <w:t xml:space="preserve"> the power semiconductor devices can also be decreased by modularization. Moreover, the components which produce heat due to power loss are distributed in a wider surface area which makes the thermal design more convenient a</w:t>
      </w:r>
      <w:r w:rsidR="009B6ABD">
        <w:t xml:space="preserve">s well as decreases the </w:t>
      </w:r>
      <w:r w:rsidR="001A0E53">
        <w:t>chance</w:t>
      </w:r>
      <w:r>
        <w:t xml:space="preserve"> of hot spot</w:t>
      </w:r>
      <w:r w:rsidR="001A0E53">
        <w:t>s</w:t>
      </w:r>
      <w:r>
        <w:t>. Finally, the manufacturing, installation and maintenance costs decrease thanks to the modular structure</w:t>
      </w:r>
      <w:r w:rsidR="009B6ABD">
        <w:t xml:space="preserve">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w:t>
      </w:r>
    </w:p>
    <w:p w:rsidR="000D7946" w:rsidRDefault="000D7946" w:rsidP="000D7946">
      <w:pPr>
        <w:pStyle w:val="Text"/>
      </w:pPr>
      <w:r>
        <w:t>However, integration of the motor and drive brings several challenges. First</w:t>
      </w:r>
      <w:r w:rsidR="001A0E53">
        <w:t>ly</w:t>
      </w:r>
      <w:r>
        <w:t>, fitting all the drive components to the available space requires size optimization and careful layout design</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Second</w:t>
      </w:r>
      <w:r w:rsidR="001A0E53">
        <w:t>ly</w:t>
      </w:r>
      <w:r>
        <w:t>, it is difficult to cool the motor and drive simultaneously since they both produce heat. Furthermore, all the electronic components are subjected to a higher ambient temperature and continuous vibration and should be selected accordingly</w:t>
      </w:r>
      <w:r w:rsidR="009B6ABD">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"Adam Shea and T M Jahns, \u2018Hardware Integration for an Integrated Modular Motor Drive Including Distributed Control\u2019, in &lt;i&gt;2014 IEEE Energy Conversion Congress and Exposition (ECCE)&lt;/i&gt; (IEEE, 2014), pp. 4881\u201387 &lt;http://dx.doi.org/10.1109/ECCE.2014.6954070&gt;."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p>
    <w:p w:rsidR="000D7946" w:rsidRDefault="000D7946" w:rsidP="000D7946">
      <w:pPr>
        <w:pStyle w:val="Text"/>
      </w:pPr>
      <w:r>
        <w:t>To overcome these challenges, it has been proposed in the literature that wide band gap (WBG) power semiconductor devices such as Gallium Nitride (GaN) can be used which are capable of operating at high frequencies</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xml:space="preserve">. By doing so, the size of the passive components can be reduced </w:t>
      </w:r>
      <w:r w:rsidR="009B6ABD">
        <w:t xml:space="preserve">with acceptable </w:t>
      </w:r>
      <w:r>
        <w:t xml:space="preserve">heat sink </w:t>
      </w:r>
      <w:r w:rsidR="009B6ABD">
        <w:t xml:space="preserve">size </w:t>
      </w:r>
      <w:r>
        <w:t>thanks to superior efficiency</w:t>
      </w:r>
      <w:r w:rsidR="009B6ABD">
        <w:t xml:space="preserve"> of GaN based converters compared to conventional ones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"Mesut Ugur and Ozan Keysan, \u2018DC Link Capacitor Optimization for Integrated Modular Motor Drives\u2019, &lt;i&gt;2017 IEEE 26th International Symposium on Industrial Electronics (ISIE)&lt;/i&gt;, i (2017), 263\u201370 &lt;http://dx.doi.org/10.1109/ISIE.2017.8001258&gt;." }, "properties" : {  }, "schema" : "https://github.com/citation-style-language/schema/raw/master/csl-citation.json" }</w:instrText>
      </w:r>
      <w:r w:rsidR="00603140">
        <w:rPr>
          <w:rStyle w:val="FootnoteReference"/>
        </w:rPr>
        <w:fldChar w:fldCharType="separate"/>
      </w:r>
      <w:r w:rsidR="00603140" w:rsidRPr="00603140">
        <w:rPr>
          <w:bCs/>
          <w:noProof/>
        </w:rPr>
        <w:t>[6]</w:t>
      </w:r>
      <w:r w:rsidR="00603140">
        <w:rPr>
          <w:rStyle w:val="FootnoteReference"/>
        </w:rPr>
        <w:fldChar w:fldCharType="end"/>
      </w:r>
      <w:r>
        <w:t>. However, high frequency operation highlights the</w:t>
      </w:r>
      <w:r w:rsidR="00FD53AA">
        <w:t xml:space="preserve"> impact of</w:t>
      </w:r>
      <w:r>
        <w:t xml:space="preserve"> parasitic components on the power stage and gate drive circuits which makes layout design critical.</w:t>
      </w:r>
    </w:p>
    <w:p w:rsidR="00AD3EAE" w:rsidRDefault="000D7946" w:rsidP="000D7946">
      <w:pPr>
        <w:pStyle w:val="Text"/>
        <w:ind w:firstLine="0"/>
      </w:pPr>
      <w:r>
        <w:t>In this paper, design of an IMMD system is presented with enhanced power density, increased efficiency and enhanced fault tolerance capability.</w:t>
      </w:r>
      <w:r w:rsidR="009B6ABD">
        <w:t xml:space="preserve"> A detailed design procedure is given for both motor and the drive and the resultant design parameters are verified</w:t>
      </w:r>
      <w:r>
        <w:t xml:space="preserve"> </w:t>
      </w:r>
      <w:r w:rsidR="001A0E53">
        <w:t>by</w:t>
      </w:r>
      <w:r w:rsidR="009B6ABD">
        <w:t xml:space="preserve"> ANSYS/Maxwell and MATLAB/Simulink simulations. Comparison of the IMMD performance with a conventional counterpart having IGBTs is also provided. </w:t>
      </w:r>
      <w:r>
        <w:t>In Section 2, basic structure and current technology prospects of IMMDs are introduced. In section 3, design of the system including the motor and the drive is explained. In section 4, simulation results are presented and in section 5, conclusions are given.</w:t>
      </w:r>
    </w:p>
    <w:p w:rsidR="000D7946" w:rsidRPr="00E85834" w:rsidRDefault="000D7946" w:rsidP="000D7946">
      <w:pPr>
        <w:pStyle w:val="Heading1"/>
        <w:keepLines/>
        <w:tabs>
          <w:tab w:val="clear" w:pos="0"/>
          <w:tab w:val="left" w:pos="216"/>
          <w:tab w:val="num" w:pos="576"/>
        </w:tabs>
        <w:suppressAutoHyphens w:val="0"/>
        <w:spacing w:before="160"/>
      </w:pPr>
      <w:r w:rsidRPr="00E85834">
        <w:t>Basıc Structure of IMMD</w:t>
      </w:r>
    </w:p>
    <w:p w:rsidR="004A4AD6" w:rsidRDefault="000D7946">
      <w:pPr>
        <w:pStyle w:val="Text"/>
      </w:pPr>
      <w:r w:rsidRPr="000D7946">
        <w:t xml:space="preserve">There are several types of integration of the motor drive </w:t>
      </w:r>
      <w:r w:rsidR="002025ED">
        <w:t>into</w:t>
      </w:r>
      <w:r w:rsidRPr="000D7946">
        <w:t xml:space="preserve"> the motor. In this paper, integration into the stator back iron is considered, which also allows the modularization of the </w:t>
      </w:r>
    </w:p>
    <w:p w:rsidR="004A4AD6" w:rsidRDefault="004A4AD6" w:rsidP="004A4AD6">
      <w:pPr>
        <w:pStyle w:val="Text"/>
        <w:ind w:firstLine="0"/>
        <w:jc w:val="center"/>
        <w:rPr>
          <w:noProof/>
        </w:rPr>
      </w:pPr>
      <w:r>
        <w:rPr>
          <w:noProof/>
          <w:lang w:eastAsia="en-US"/>
        </w:rPr>
        <w:lastRenderedPageBreak/>
        <w:drawing>
          <wp:inline distT="0" distB="0" distL="0" distR="0" wp14:anchorId="747775DA" wp14:editId="25F13252">
            <wp:extent cx="1555648" cy="126609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ng_imm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7735" cy="1275929"/>
                    </a:xfrm>
                    <a:prstGeom prst="rect">
                      <a:avLst/>
                    </a:prstGeom>
                  </pic:spPr>
                </pic:pic>
              </a:graphicData>
            </a:graphic>
          </wp:inline>
        </w:drawing>
      </w:r>
      <w:r>
        <w:rPr>
          <w:noProof/>
        </w:rPr>
        <w:t xml:space="preserve"> </w:t>
      </w:r>
      <w:r>
        <w:rPr>
          <w:noProof/>
          <w:lang w:eastAsia="en-US"/>
        </w:rPr>
        <w:drawing>
          <wp:inline distT="0" distB="0" distL="0" distR="0" wp14:anchorId="31242CA9" wp14:editId="53D22410">
            <wp:extent cx="1522325" cy="11652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owm_imm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0037" cy="1178760"/>
                    </a:xfrm>
                    <a:prstGeom prst="rect">
                      <a:avLst/>
                    </a:prstGeom>
                  </pic:spPr>
                </pic:pic>
              </a:graphicData>
            </a:graphic>
          </wp:inline>
        </w:drawing>
      </w:r>
    </w:p>
    <w:p w:rsidR="004A4AD6" w:rsidRPr="007543E0" w:rsidRDefault="004A4AD6" w:rsidP="004A4AD6">
      <w:pPr>
        <w:pStyle w:val="Text"/>
        <w:ind w:firstLine="0"/>
        <w:jc w:val="center"/>
        <w:rPr>
          <w:noProof/>
        </w:rPr>
      </w:pPr>
    </w:p>
    <w:p w:rsidR="004A4AD6" w:rsidRPr="007543E0" w:rsidRDefault="004A4AD6" w:rsidP="004A4AD6">
      <w:pPr>
        <w:pStyle w:val="Text"/>
        <w:ind w:firstLine="0"/>
        <w:rPr>
          <w:sz w:val="16"/>
          <w:szCs w:val="16"/>
        </w:rPr>
      </w:pPr>
      <w:r w:rsidRPr="007543E0">
        <w:rPr>
          <w:sz w:val="16"/>
          <w:szCs w:val="16"/>
        </w:rPr>
        <w:t>Fig. 1. IMMD prototype examples with stator back-iron integration</w:t>
      </w:r>
      <w:r>
        <w:rPr>
          <w:sz w:val="16"/>
          <w:szCs w:val="16"/>
        </w:rPr>
        <w:t xml:space="preserve"> </w:t>
      </w:r>
      <w:r>
        <w:rPr>
          <w:rStyle w:val="FootnoteReference"/>
          <w:sz w:val="16"/>
          <w:szCs w:val="16"/>
        </w:rPr>
        <w:fldChar w:fldCharType="begin" w:fldLock="1"/>
      </w:r>
      <w:r>
        <w:rPr>
          <w:sz w:val="16"/>
          <w:szCs w:val="16"/>
        </w:rPr>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Pr>
          <w:rStyle w:val="FootnoteReference"/>
          <w:sz w:val="16"/>
          <w:szCs w:val="16"/>
        </w:rPr>
        <w:fldChar w:fldCharType="separate"/>
      </w:r>
      <w:r w:rsidRPr="00603140">
        <w:rPr>
          <w:noProof/>
          <w:sz w:val="16"/>
          <w:szCs w:val="16"/>
        </w:rPr>
        <w:t>[4]</w:t>
      </w:r>
      <w:r>
        <w:rPr>
          <w:rStyle w:val="FootnoteReference"/>
          <w:sz w:val="16"/>
          <w:szCs w:val="16"/>
        </w:rPr>
        <w:fldChar w:fldCharType="end"/>
      </w:r>
      <w:r>
        <w:rPr>
          <w:sz w:val="16"/>
          <w:szCs w:val="16"/>
        </w:rPr>
        <w:t xml:space="preserve">, </w:t>
      </w:r>
      <w:r>
        <w:rPr>
          <w:rStyle w:val="FootnoteReference"/>
          <w:sz w:val="16"/>
          <w:szCs w:val="16"/>
        </w:rPr>
        <w:fldChar w:fldCharType="begin" w:fldLock="1"/>
      </w:r>
      <w:r>
        <w:rPr>
          <w:sz w:val="16"/>
          <w:szCs w:val="16"/>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Pr>
          <w:rStyle w:val="FootnoteReference"/>
          <w:sz w:val="16"/>
          <w:szCs w:val="16"/>
        </w:rPr>
        <w:fldChar w:fldCharType="separate"/>
      </w:r>
      <w:r w:rsidRPr="00603140">
        <w:rPr>
          <w:noProof/>
          <w:sz w:val="16"/>
          <w:szCs w:val="16"/>
        </w:rPr>
        <w:t>[7]</w:t>
      </w:r>
      <w:r>
        <w:rPr>
          <w:rStyle w:val="FootnoteReference"/>
          <w:sz w:val="16"/>
          <w:szCs w:val="16"/>
        </w:rPr>
        <w:fldChar w:fldCharType="end"/>
      </w:r>
    </w:p>
    <w:p w:rsidR="004A4AD6" w:rsidRDefault="004A4AD6" w:rsidP="004A4AD6">
      <w:pPr>
        <w:pStyle w:val="Text"/>
        <w:ind w:firstLine="0"/>
      </w:pPr>
    </w:p>
    <w:p w:rsidR="000D7946" w:rsidRDefault="000D7946" w:rsidP="004A4AD6">
      <w:pPr>
        <w:pStyle w:val="Text"/>
        <w:ind w:firstLine="0"/>
      </w:pPr>
      <w:r w:rsidRPr="000D7946">
        <w:t>system. In this configuration, one module is composed of a stator pole piece, a concentrated coil and a power converter dedicated to its own winding along with its controller</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Pr="000D7946">
        <w:t xml:space="preserve">. </w:t>
      </w:r>
      <w:r w:rsidR="007543E0">
        <w:t xml:space="preserve">Two prototype examples of such a structure from the literature are shown in </w:t>
      </w:r>
      <w:r w:rsidRPr="000D7946">
        <w:t>Fig. 1</w:t>
      </w:r>
      <w:r w:rsidR="007543E0">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7543E0">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"N R Brown, T M Jahns and R D Lorenz, \u2018Power Converter Design for an Integrated Modular Motor Drive\u2019, &lt;i&gt;Industry Applications Conference, 2007. 42nd IAS Annual Meeting. Conference Record of the 2007 IEEE&lt;/i&gt;, 2007, 1322\u201328 &lt;http://dx.doi.org/10.1109/07IAS.2007.205&gt;." }, "properties" : {  }, "schema" : "https://github.com/citation-style-language/schema/raw/master/csl-citation.json" }</w:instrText>
      </w:r>
      <w:r w:rsidR="00603140">
        <w:rPr>
          <w:rStyle w:val="FootnoteReference"/>
        </w:rPr>
        <w:fldChar w:fldCharType="separate"/>
      </w:r>
      <w:r w:rsidR="00603140" w:rsidRPr="00603140">
        <w:rPr>
          <w:bCs/>
          <w:noProof/>
        </w:rPr>
        <w:t>[7]</w:t>
      </w:r>
      <w:r w:rsidR="00603140">
        <w:rPr>
          <w:rStyle w:val="FootnoteReference"/>
        </w:rPr>
        <w:fldChar w:fldCharType="end"/>
      </w:r>
      <w:r w:rsidRPr="000D7946">
        <w:t>.</w:t>
      </w:r>
    </w:p>
    <w:p w:rsidR="000D7946" w:rsidRDefault="007543E0" w:rsidP="000D7946">
      <w:pPr>
        <w:pStyle w:val="Text"/>
      </w:pPr>
      <w:r>
        <w:t>In conventional (non-modular) motors, e</w:t>
      </w:r>
      <w:r w:rsidR="000D7946">
        <w:t xml:space="preserve">ach stator </w:t>
      </w:r>
      <w:r w:rsidR="001A0E53">
        <w:t>coil</w:t>
      </w:r>
      <w:r w:rsidR="000D7946">
        <w:t xml:space="preserve"> belonging to different pole pairs on the stator are usually connected in series to form one phase of the stator. On the other hand, the windings in different poles can be connected to separate motor drive units in modular motors. These types of motors are called split-winding </w:t>
      </w:r>
      <w:r>
        <w:t xml:space="preserve">machines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"Jiyao Wang and Yehui Han, \u2018A New Concept of Multilevel Converter Motor Drive with Modular Design and Split Winding Machine\u2019, in &lt;i&gt;2014 Power and Energy Conference at Illinois (PECI)&lt;/i&gt; (IEEE, 2014), pp. 1\u20136 &lt;http://dx.doi.org/10.1109/PECI.2014.6804550&gt;." }, "properties" : {  }, "schema" : "https://github.com/citation-style-language/schema/raw/master/csl-citation.json" }</w:instrText>
      </w:r>
      <w:r w:rsidR="00603140">
        <w:rPr>
          <w:rStyle w:val="FootnoteReference"/>
        </w:rPr>
        <w:fldChar w:fldCharType="separate"/>
      </w:r>
      <w:r w:rsidR="00603140" w:rsidRPr="00603140">
        <w:rPr>
          <w:bCs/>
          <w:noProof/>
        </w:rPr>
        <w:t>[8]</w:t>
      </w:r>
      <w:r w:rsidR="00603140">
        <w:rPr>
          <w:rStyle w:val="FootnoteReference"/>
        </w:rPr>
        <w:fldChar w:fldCharType="end"/>
      </w:r>
      <w:r w:rsidR="000D7946">
        <w:t>, as the redundancy and fault tolerance of the system is enhanced thanks to this modularization. Moreover, the motor drive modules can be connected with different configurations which makes the design more flexible.</w:t>
      </w:r>
    </w:p>
    <w:p w:rsidR="000D7946" w:rsidRDefault="000D7946" w:rsidP="000D7946">
      <w:pPr>
        <w:pStyle w:val="Text"/>
      </w:pPr>
      <w:r>
        <w:t>A general block diagram of one module of an IMMD system is shown in Fig. 2</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r w:rsidR="001A0E53">
        <w:t xml:space="preserve"> in which</w:t>
      </w:r>
      <w:r>
        <w:t xml:space="preserve"> concentrated windings are preferred for their easy manufacturing and suitability for split-winding stators, especially in modular motors. Fractional slot concentrated winding (FSCW) permanent magnet synchronous motors (PMSMs) are very common in IMMD studies thanks to their high torque density, </w:t>
      </w:r>
      <w:r w:rsidR="003022FB">
        <w:t xml:space="preserve">low torque ripple </w:t>
      </w:r>
      <w:r>
        <w:t>and fault tolerance capability</w:t>
      </w:r>
      <w:r w:rsidR="003022FB">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"Shi Uk Chung and others, \u2018Fractional Slot Concentrated Winding Permanent Magnet Synchronous Machine with Consequent Pole Rotor for Low Speed Direct Drive\u2019, &lt;i&gt;IEEE Transactions on Magnetics&lt;/i&gt;, 48.11 (2012), 2965\u201368 &lt;http://dx.doi.org/10.1109/TMAG.2012.2196417&gt;." }, "properties" : {  }, "schema" : "https://github.com/citation-style-language/schema/raw/master/csl-citation.json" }</w:instrText>
      </w:r>
      <w:r w:rsidR="00603140">
        <w:rPr>
          <w:rStyle w:val="FootnoteReference"/>
        </w:rPr>
        <w:fldChar w:fldCharType="separate"/>
      </w:r>
      <w:r w:rsidR="00603140" w:rsidRPr="00603140">
        <w:rPr>
          <w:bCs/>
          <w:noProof/>
        </w:rPr>
        <w:t>[9]</w:t>
      </w:r>
      <w:r w:rsidR="00603140">
        <w:rPr>
          <w:rStyle w:val="FootnoteReference"/>
        </w:rPr>
        <w:fldChar w:fldCharType="end"/>
      </w:r>
      <w:r>
        <w:t>.</w:t>
      </w:r>
    </w:p>
    <w:p w:rsidR="000D7946" w:rsidRDefault="000D7946" w:rsidP="000D7946">
      <w:pPr>
        <w:pStyle w:val="Text"/>
      </w:pPr>
      <w:r>
        <w:t xml:space="preserve"> </w:t>
      </w:r>
    </w:p>
    <w:p w:rsidR="00A036C9" w:rsidRDefault="003022FB" w:rsidP="00B12A46">
      <w:pPr>
        <w:pStyle w:val="Text"/>
        <w:ind w:firstLine="0"/>
      </w:pPr>
      <w:r>
        <w:rPr>
          <w:noProof/>
          <w:lang w:eastAsia="en-US"/>
        </w:rPr>
        <w:drawing>
          <wp:inline distT="0" distB="0" distL="0" distR="0" wp14:anchorId="02064478" wp14:editId="457D7341">
            <wp:extent cx="3131820" cy="1690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a_imm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820" cy="1690370"/>
                    </a:xfrm>
                    <a:prstGeom prst="rect">
                      <a:avLst/>
                    </a:prstGeom>
                  </pic:spPr>
                </pic:pic>
              </a:graphicData>
            </a:graphic>
          </wp:inline>
        </w:drawing>
      </w:r>
    </w:p>
    <w:p w:rsidR="000D7946" w:rsidRDefault="000D7946" w:rsidP="003022FB">
      <w:pPr>
        <w:pStyle w:val="Text"/>
        <w:ind w:firstLine="0"/>
        <w:rPr>
          <w:sz w:val="16"/>
          <w:szCs w:val="16"/>
        </w:rPr>
      </w:pPr>
      <w:r w:rsidRPr="00090415">
        <w:rPr>
          <w:sz w:val="16"/>
          <w:szCs w:val="16"/>
        </w:rPr>
        <w:t xml:space="preserve">Fig. 2. </w:t>
      </w:r>
      <w:r w:rsidR="001A0E53">
        <w:rPr>
          <w:sz w:val="16"/>
          <w:szCs w:val="16"/>
        </w:rPr>
        <w:t>B</w:t>
      </w:r>
      <w:r w:rsidRPr="00090415">
        <w:rPr>
          <w:sz w:val="16"/>
          <w:szCs w:val="16"/>
        </w:rPr>
        <w:t>lock diagram of one module of an IMMD</w:t>
      </w:r>
      <w:r w:rsidR="003022FB">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[5]</w:t>
      </w:r>
      <w:r w:rsidR="00603140">
        <w:rPr>
          <w:rStyle w:val="FootnoteReference"/>
          <w:sz w:val="16"/>
          <w:szCs w:val="16"/>
        </w:rPr>
        <w:fldChar w:fldCharType="end"/>
      </w:r>
    </w:p>
    <w:p w:rsidR="00090415" w:rsidRPr="00090415" w:rsidRDefault="00090415" w:rsidP="000D7946">
      <w:pPr>
        <w:pStyle w:val="Text"/>
        <w:rPr>
          <w:sz w:val="16"/>
          <w:szCs w:val="16"/>
        </w:rPr>
      </w:pPr>
    </w:p>
    <w:p w:rsidR="004A4AD6" w:rsidRDefault="000D7946" w:rsidP="004A4AD6">
      <w:pPr>
        <w:pStyle w:val="Text"/>
      </w:pPr>
      <w:r>
        <w:t xml:space="preserve">As for the power electronics, many different topologies have been proposed for AC motor drive systems such as, </w:t>
      </w:r>
      <w:r w:rsidR="003022FB">
        <w:t>2</w:t>
      </w:r>
      <w:r>
        <w:t xml:space="preserve">-level </w:t>
      </w:r>
      <w:r w:rsidR="003022FB">
        <w:t xml:space="preserve">voltage source </w:t>
      </w:r>
      <w:r>
        <w:t>inverter</w:t>
      </w:r>
      <w:r w:rsidR="003022FB">
        <w:t xml:space="preserve"> (VSI)</w:t>
      </w:r>
      <w:r>
        <w:t xml:space="preserve">, </w:t>
      </w:r>
      <w:r w:rsidR="003022FB">
        <w:t>multilevel</w:t>
      </w:r>
      <w:r>
        <w:t xml:space="preserve"> neutral point clamped</w:t>
      </w:r>
      <w:r w:rsidR="003022FB">
        <w:t xml:space="preserve"> (NPC)</w:t>
      </w:r>
      <w:r>
        <w:t xml:space="preserve"> </w:t>
      </w:r>
      <w:r w:rsidR="003022FB">
        <w:t>VSI</w:t>
      </w:r>
      <w:r>
        <w:t xml:space="preserve">, </w:t>
      </w:r>
      <w:r w:rsidR="003022FB">
        <w:t xml:space="preserve">multilevel </w:t>
      </w:r>
      <w:r>
        <w:t>flying capacitor</w:t>
      </w:r>
      <w:r w:rsidR="003022FB">
        <w:t xml:space="preserve"> (FC)</w:t>
      </w:r>
      <w:r>
        <w:t xml:space="preserve"> </w:t>
      </w:r>
      <w:r w:rsidR="003022FB">
        <w:t>VSI</w:t>
      </w:r>
      <w:r>
        <w:t xml:space="preserve">, </w:t>
      </w:r>
      <w:r w:rsidR="003022FB">
        <w:t>cascaded H-bridge (CHB)</w:t>
      </w:r>
      <w:r>
        <w:t xml:space="preserve"> etc.</w:t>
      </w:r>
      <w:r w:rsidR="003022FB">
        <w:t xml:space="preserve">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"Wang and Han." }, "properties" : {  }, "schema" : "https://github.com/citation-style-language/schema/raw/master/csl-citation.json" }</w:instrText>
      </w:r>
      <w:r w:rsidR="00603140">
        <w:rPr>
          <w:rStyle w:val="FootnoteReference"/>
        </w:rPr>
        <w:fldChar w:fldCharType="separate"/>
      </w:r>
      <w:r w:rsidR="00603140" w:rsidRPr="00603140">
        <w:rPr>
          <w:noProof/>
        </w:rPr>
        <w:t>[8]</w:t>
      </w:r>
      <w:r w:rsidR="00603140">
        <w:rPr>
          <w:rStyle w:val="FootnoteReference"/>
        </w:rPr>
        <w:fldChar w:fldCharType="end"/>
      </w:r>
      <w:r w:rsidR="003022FB">
        <w:t>.</w:t>
      </w:r>
      <w:r>
        <w:t xml:space="preserve"> As mentioned previously, for a modular motor drive, several other motor drive topologies become available thanks to the design flexibility</w:t>
      </w:r>
      <w:r w:rsidR="00AA1D38">
        <w:t xml:space="preserve">. Connection of </w:t>
      </w:r>
      <w:r w:rsidR="003022FB">
        <w:t xml:space="preserve">separate 2-level VSIs in series </w:t>
      </w:r>
      <w:r w:rsidR="00AA1D38">
        <w:t>or</w:t>
      </w:r>
      <w:r w:rsidR="003022FB">
        <w:t xml:space="preserve"> parallel</w:t>
      </w:r>
      <w:r w:rsidR="00AA1D38">
        <w:t xml:space="preserve"> are shown </w:t>
      </w:r>
      <w:r w:rsidR="003022FB">
        <w:t>in Fig. 3</w:t>
      </w:r>
      <w:r w:rsidR="00AA1D38">
        <w:t>, with a conventional motor drive</w:t>
      </w:r>
      <w:r w:rsidR="003022FB">
        <w:t xml:space="preserve"> </w:t>
      </w:r>
      <w:r w:rsidR="00603140">
        <w:rPr>
          <w:rStyle w:val="FootnoteReference"/>
        </w:rPr>
        <w:fldChar w:fldCharType="begin" w:fldLock="1"/>
      </w:r>
      <w:r w:rsidR="00603140">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"Jiyao Wang, Ye Li and Yehui Han, \u2018Evaluation and Design for an Integrated Modular Motor Drive (IMMD) with GaN Devices\u2019, &lt;i&gt;2013 IEEE Energy Conversion Congress and Exposition, ECCE 2013&lt;/i&gt;, 2013, 4318\u201325 &lt;http://dx.doi.org/10.1109/ECCE.2013.6647278&gt;." }, "properties" : {  }, "schema" : "https://github.com/citation-style-language/schema/raw/master/csl-citation.json" }</w:instrText>
      </w:r>
      <w:r w:rsidR="00603140">
        <w:rPr>
          <w:rStyle w:val="FootnoteReference"/>
        </w:rPr>
        <w:fldChar w:fldCharType="separate"/>
      </w:r>
      <w:r w:rsidR="00603140" w:rsidRPr="00603140">
        <w:rPr>
          <w:noProof/>
        </w:rPr>
        <w:t>[10]</w:t>
      </w:r>
      <w:r w:rsidR="00603140">
        <w:rPr>
          <w:rStyle w:val="FootnoteReference"/>
        </w:rPr>
        <w:fldChar w:fldCharType="end"/>
      </w:r>
      <w:r>
        <w:t xml:space="preserve">. Furthermore, the aforementioned topologies can </w:t>
      </w:r>
      <w:r w:rsidR="003022FB">
        <w:t xml:space="preserve">also </w:t>
      </w:r>
      <w:r>
        <w:t xml:space="preserve">be </w:t>
      </w:r>
      <w:r w:rsidR="004A4AD6">
        <w:rPr>
          <w:noProof/>
          <w:lang w:eastAsia="en-US"/>
        </w:rPr>
        <w:lastRenderedPageBreak/>
        <w:drawing>
          <wp:inline distT="0" distB="0" distL="0" distR="0" wp14:anchorId="2C6E0473" wp14:editId="13AD77A3">
            <wp:extent cx="3131820" cy="1077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g_2013_baglan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1820" cy="1077595"/>
                    </a:xfrm>
                    <a:prstGeom prst="rect">
                      <a:avLst/>
                    </a:prstGeom>
                  </pic:spPr>
                </pic:pic>
              </a:graphicData>
            </a:graphic>
          </wp:inline>
        </w:drawing>
      </w:r>
    </w:p>
    <w:p w:rsidR="004A4AD6" w:rsidRDefault="004A4AD6" w:rsidP="004A4AD6">
      <w:pPr>
        <w:pStyle w:val="Text"/>
        <w:ind w:firstLine="0"/>
        <w:jc w:val="center"/>
        <w:rPr>
          <w:sz w:val="16"/>
          <w:szCs w:val="16"/>
        </w:rPr>
      </w:pPr>
      <w:r>
        <w:rPr>
          <w:sz w:val="16"/>
          <w:szCs w:val="16"/>
        </w:rPr>
        <w:t xml:space="preserve">(a) Conventional </w:t>
      </w:r>
      <w:r>
        <w:rPr>
          <w:sz w:val="16"/>
          <w:szCs w:val="16"/>
        </w:rPr>
        <w:tab/>
      </w:r>
      <w:r>
        <w:rPr>
          <w:sz w:val="16"/>
          <w:szCs w:val="16"/>
        </w:rPr>
        <w:tab/>
      </w:r>
      <w:r>
        <w:rPr>
          <w:sz w:val="16"/>
          <w:szCs w:val="16"/>
        </w:rPr>
        <w:tab/>
      </w:r>
      <w:r>
        <w:rPr>
          <w:sz w:val="16"/>
          <w:szCs w:val="16"/>
        </w:rPr>
        <w:tab/>
      </w:r>
      <w:r>
        <w:rPr>
          <w:sz w:val="16"/>
          <w:szCs w:val="16"/>
        </w:rPr>
        <w:tab/>
        <w:t xml:space="preserve">(b) </w:t>
      </w:r>
      <w:r w:rsidRPr="00090415">
        <w:rPr>
          <w:sz w:val="16"/>
          <w:szCs w:val="16"/>
        </w:rPr>
        <w:t>Parallel</w:t>
      </w:r>
      <w:r>
        <w:rPr>
          <w:sz w:val="16"/>
          <w:szCs w:val="16"/>
        </w:rPr>
        <w:tab/>
      </w:r>
      <w:r>
        <w:rPr>
          <w:sz w:val="16"/>
          <w:szCs w:val="16"/>
        </w:rPr>
        <w:tab/>
      </w:r>
      <w:r>
        <w:rPr>
          <w:sz w:val="16"/>
          <w:szCs w:val="16"/>
        </w:rPr>
        <w:tab/>
      </w:r>
      <w:r>
        <w:rPr>
          <w:sz w:val="16"/>
          <w:szCs w:val="16"/>
        </w:rPr>
        <w:tab/>
      </w:r>
      <w:r>
        <w:rPr>
          <w:sz w:val="16"/>
          <w:szCs w:val="16"/>
        </w:rPr>
        <w:tab/>
        <w:t xml:space="preserve"> (c) Series</w:t>
      </w:r>
    </w:p>
    <w:p w:rsidR="004A4AD6" w:rsidRPr="00090415" w:rsidRDefault="004A4AD6" w:rsidP="004A4AD6">
      <w:pPr>
        <w:pStyle w:val="Text"/>
        <w:ind w:firstLine="0"/>
        <w:jc w:val="center"/>
        <w:rPr>
          <w:sz w:val="16"/>
          <w:szCs w:val="16"/>
        </w:rPr>
      </w:pPr>
    </w:p>
    <w:p w:rsidR="004A4AD6" w:rsidRDefault="004A4AD6" w:rsidP="004A4AD6">
      <w:pPr>
        <w:pStyle w:val="Text"/>
        <w:ind w:firstLine="0"/>
        <w:rPr>
          <w:sz w:val="16"/>
          <w:szCs w:val="16"/>
        </w:rPr>
      </w:pPr>
      <w:r>
        <w:rPr>
          <w:sz w:val="16"/>
          <w:szCs w:val="16"/>
        </w:rPr>
        <w:t>F</w:t>
      </w:r>
      <w:r w:rsidRPr="00090415">
        <w:rPr>
          <w:sz w:val="16"/>
          <w:szCs w:val="16"/>
        </w:rPr>
        <w:t>ig. 3. Different motor drive connections for a modular motor</w:t>
      </w:r>
      <w:r>
        <w:rPr>
          <w:sz w:val="16"/>
          <w:szCs w:val="16"/>
        </w:rPr>
        <w:t xml:space="preserve"> </w:t>
      </w:r>
      <w:r>
        <w:rPr>
          <w:rStyle w:val="FootnoteReference"/>
          <w:sz w:val="16"/>
          <w:szCs w:val="16"/>
        </w:rPr>
        <w:fldChar w:fldCharType="begin" w:fldLock="1"/>
      </w:r>
      <w:r>
        <w:rPr>
          <w:sz w:val="16"/>
          <w:szCs w:val="16"/>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"Wang, Li and Han, \u2018Evaluation and Design for an Integrated Modular Motor Drive (IMMD) with GaN Devices\u2019." }, "properties" : {  }, "schema" : "https://github.com/citation-style-language/schema/raw/master/csl-citation.json" }</w:instrText>
      </w:r>
      <w:r>
        <w:rPr>
          <w:rStyle w:val="FootnoteReference"/>
          <w:sz w:val="16"/>
          <w:szCs w:val="16"/>
        </w:rPr>
        <w:fldChar w:fldCharType="separate"/>
      </w:r>
      <w:r w:rsidRPr="00603140">
        <w:rPr>
          <w:noProof/>
          <w:sz w:val="16"/>
          <w:szCs w:val="16"/>
        </w:rPr>
        <w:t>[10]</w:t>
      </w:r>
      <w:r>
        <w:rPr>
          <w:rStyle w:val="FootnoteReference"/>
          <w:sz w:val="16"/>
          <w:szCs w:val="16"/>
        </w:rPr>
        <w:fldChar w:fldCharType="end"/>
      </w:r>
    </w:p>
    <w:p w:rsidR="004A4AD6" w:rsidRDefault="004A4AD6" w:rsidP="004A4AD6">
      <w:pPr>
        <w:pStyle w:val="Text"/>
        <w:ind w:firstLine="0"/>
      </w:pPr>
    </w:p>
    <w:p w:rsidR="000D7946" w:rsidRDefault="000D7946" w:rsidP="004A4AD6">
      <w:pPr>
        <w:pStyle w:val="Text"/>
        <w:ind w:firstLine="0"/>
      </w:pPr>
      <w:r>
        <w:t xml:space="preserve">connected in series and/or parallel on the DC link to form a new topology. These types of connections are possible </w:t>
      </w:r>
      <w:r w:rsidR="00AA1D38">
        <w:t>thanks</w:t>
      </w:r>
      <w:r>
        <w:t xml:space="preserve"> to the fact that the windings, which are split and hence electrically isolated, do not cause </w:t>
      </w:r>
      <w:r w:rsidR="001A0E53">
        <w:t xml:space="preserve">any </w:t>
      </w:r>
      <w:r w:rsidR="00AA1D38">
        <w:t>in-</w:t>
      </w:r>
      <w:r>
        <w:t xml:space="preserve">circulating currents </w:t>
      </w:r>
      <w:r w:rsidR="001A0E53">
        <w:t>between</w:t>
      </w:r>
      <w:r>
        <w:t xml:space="preserve"> the inverter modules. The major advantage of this possibility is to be able to split the voltage and/or current requirement of each inverter. One practical usage of this fact is </w:t>
      </w:r>
      <w:r w:rsidR="001A0E53">
        <w:t>making</w:t>
      </w:r>
      <w:r>
        <w:t xml:space="preserve"> low voltage power semiconductor device </w:t>
      </w:r>
      <w:r w:rsidR="001A0E53">
        <w:t>viable</w:t>
      </w:r>
      <w:r>
        <w:t xml:space="preserve"> such as GaN </w:t>
      </w:r>
      <w:r w:rsidR="001A0E53">
        <w:t>transistors by dividing the</w:t>
      </w:r>
      <w:r>
        <w:t xml:space="preserve"> DC link voltage.</w:t>
      </w:r>
    </w:p>
    <w:p w:rsidR="000D7946" w:rsidRDefault="001A0E53" w:rsidP="000D7946">
      <w:pPr>
        <w:pStyle w:val="Text"/>
      </w:pPr>
      <w:r>
        <w:t>E</w:t>
      </w:r>
      <w:r w:rsidR="000D7946">
        <w:t xml:space="preserve">mployment of GaN </w:t>
      </w:r>
      <w:r>
        <w:t xml:space="preserve">transistors </w:t>
      </w:r>
      <w:r w:rsidR="000D7946">
        <w:t>is especially crucial for IMMD</w:t>
      </w:r>
      <w:r w:rsidR="00AA1D38">
        <w:t>s</w:t>
      </w:r>
      <w:r w:rsidR="000D7946">
        <w:t xml:space="preserve"> </w:t>
      </w:r>
      <w:r w:rsidR="004A4AD6">
        <w:t>, as t</w:t>
      </w:r>
      <w:r w:rsidR="000D7946">
        <w:t xml:space="preserve">hese devices have much higher switching speeds compared to conventional silicon based devices such as </w:t>
      </w:r>
      <w:r w:rsidR="00AA1D38">
        <w:t>IGBTs</w:t>
      </w:r>
      <w:r w:rsidR="000D7946">
        <w:t xml:space="preserve"> and admissible on-state losses which make them more efficient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"Edward A. Jones, Fei Fred Wang and Daniel Costinett, \u2018Review of Commercial GaN Power Devices and GaN-Based Converter Design Challenges\u2019, &lt;i&gt;IEEE Journal of Emerging and Selected Topics in Power Electronics&lt;/i&gt;, 4.3 (2016), 707\u201319 &lt;http://dx.doi.org/10.1109/JESTPE.2016.2582685&gt;." }, "properties" : {  }, "schema" : "https://github.com/citation-style-language/schema/raw/master/csl-citation.json" }</w:instrText>
      </w:r>
      <w:r w:rsidR="00603140">
        <w:rPr>
          <w:rStyle w:val="FootnoteReference"/>
        </w:rPr>
        <w:fldChar w:fldCharType="separate"/>
      </w:r>
      <w:r w:rsidR="00603140" w:rsidRPr="00603140">
        <w:rPr>
          <w:bCs/>
          <w:noProof/>
        </w:rPr>
        <w:t>[11]</w:t>
      </w:r>
      <w:r w:rsidR="00603140">
        <w:rPr>
          <w:rStyle w:val="FootnoteReference"/>
        </w:rPr>
        <w:fldChar w:fldCharType="end"/>
      </w:r>
      <w:r w:rsidR="000D7946">
        <w:t xml:space="preserve">. Moreover, they </w:t>
      </w:r>
      <w:r>
        <w:t>can withstand</w:t>
      </w:r>
      <w:r w:rsidR="000D7946">
        <w:t xml:space="preserve"> </w:t>
      </w:r>
      <w:r>
        <w:t xml:space="preserve">to higher </w:t>
      </w:r>
      <w:r w:rsidR="000D7946">
        <w:t>junction temperatures. The volume</w:t>
      </w:r>
      <w:r>
        <w:t xml:space="preserve">s of the </w:t>
      </w:r>
      <w:r w:rsidR="00AA1D38">
        <w:t>integrated motor drives</w:t>
      </w:r>
      <w:r w:rsidR="000D7946">
        <w:t xml:space="preserve"> can be </w:t>
      </w:r>
      <w:r>
        <w:t>reduced</w:t>
      </w:r>
      <w:r w:rsidR="000D7946">
        <w:t xml:space="preserve"> by </w:t>
      </w:r>
      <w:r>
        <w:t>utilizing</w:t>
      </w:r>
      <w:r w:rsidR="000D7946">
        <w:t xml:space="preserve"> GaNs thanks to </w:t>
      </w:r>
      <w:r>
        <w:t xml:space="preserve">their </w:t>
      </w:r>
      <w:r w:rsidR="000D7946">
        <w:t>higher efficiency which makes cooling easier, and hig</w:t>
      </w:r>
      <w:r>
        <w:t>her</w:t>
      </w:r>
      <w:r w:rsidR="000D7946">
        <w:t xml:space="preserve"> switching frequencies reducing the size of passive components. In high power applications, the maximum switching frequency </w:t>
      </w:r>
      <w:r>
        <w:t>for</w:t>
      </w:r>
      <w:r w:rsidR="000D7946">
        <w:t xml:space="preserve"> an IGBT</w:t>
      </w:r>
      <w:r>
        <w:t xml:space="preserve"> device</w:t>
      </w:r>
      <w:r w:rsidR="000D7946">
        <w:t xml:space="preserve"> is limited to 20 kHz, whereas </w:t>
      </w:r>
      <w:r>
        <w:t xml:space="preserve">the switching frequency of </w:t>
      </w:r>
      <w:r w:rsidR="000D7946">
        <w:t xml:space="preserve">GaNs </w:t>
      </w:r>
      <w:r>
        <w:t>can go up to</w:t>
      </w:r>
      <w:r w:rsidR="000D7946">
        <w:t xml:space="preserve"> 100 kHz in applications with kW range</w:t>
      </w:r>
      <w:r w:rsidR="00AA1D38">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As a matter of fact,</w:t>
      </w:r>
      <w:r w:rsidR="00AA1D38">
        <w:t xml:space="preserve"> </w:t>
      </w:r>
      <w:r>
        <w:t>although</w:t>
      </w:r>
      <w:r w:rsidR="00AA1D38">
        <w:t xml:space="preserve"> IGBTs were used in </w:t>
      </w:r>
      <w:r>
        <w:t>the early</w:t>
      </w:r>
      <w:r w:rsidR="00AA1D38">
        <w:t xml:space="preserve"> IMMD prototypes</w:t>
      </w:r>
      <w:r w:rsidR="00A65074">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00A65074">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sidR="00603140">
        <w:rPr>
          <w:rStyle w:val="FootnoteReference"/>
        </w:rPr>
        <w:fldChar w:fldCharType="separate"/>
      </w:r>
      <w:r w:rsidR="00603140" w:rsidRPr="00603140">
        <w:rPr>
          <w:noProof/>
        </w:rPr>
        <w:t>[7]</w:t>
      </w:r>
      <w:r w:rsidR="00603140">
        <w:rPr>
          <w:rStyle w:val="FootnoteReference"/>
        </w:rPr>
        <w:fldChar w:fldCharType="end"/>
      </w:r>
      <w:r w:rsidR="00A65074">
        <w:t>,</w:t>
      </w:r>
      <w:r w:rsidR="00AA1D38">
        <w:t xml:space="preserve"> </w:t>
      </w:r>
      <w:r w:rsidR="004A4AD6">
        <w:t xml:space="preserve">the </w:t>
      </w:r>
      <w:r w:rsidR="00AA1D38">
        <w:t xml:space="preserve">latest IMMD prototypes utilize </w:t>
      </w:r>
      <w:r w:rsidR="000D7946">
        <w:t>GaNs</w:t>
      </w:r>
      <w:r w:rsidR="00AA1D38">
        <w:t xml:space="preserve"> FETs </w:t>
      </w:r>
      <w:r w:rsidR="00A65074">
        <w:t>as power semiconductor device</w:t>
      </w:r>
      <w:r>
        <w:t>s</w:t>
      </w:r>
      <w:r w:rsidR="00A65074">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A65074">
        <w:t>.</w:t>
      </w:r>
    </w:p>
    <w:p w:rsidR="000D7946" w:rsidRDefault="000D7946" w:rsidP="00D3488D">
      <w:pPr>
        <w:pStyle w:val="Text"/>
      </w:pPr>
      <w:r>
        <w:t>Selection of DC bus capacitor</w:t>
      </w:r>
      <w:r w:rsidR="00034ED6">
        <w:t>s</w:t>
      </w:r>
      <w:r>
        <w:t xml:space="preserve"> is </w:t>
      </w:r>
      <w:r w:rsidR="001C4AC5">
        <w:t xml:space="preserve">also </w:t>
      </w:r>
      <w:r>
        <w:t xml:space="preserve">critical in </w:t>
      </w:r>
      <w:r w:rsidR="001C4AC5">
        <w:t>integrated drives</w:t>
      </w:r>
      <w:r>
        <w:t xml:space="preserve"> in terms of power density </w:t>
      </w:r>
      <w:r w:rsidR="00034ED6">
        <w:t>as</w:t>
      </w:r>
      <w:r>
        <w:t xml:space="preserve"> </w:t>
      </w:r>
      <w:r w:rsidR="00034ED6">
        <w:t>they usually constitute</w:t>
      </w:r>
      <w:r>
        <w:t xml:space="preserve"> </w:t>
      </w:r>
      <w:r w:rsidR="00034ED6">
        <w:t xml:space="preserve">more than </w:t>
      </w:r>
      <w:r>
        <w:t xml:space="preserve">20% of the </w:t>
      </w:r>
      <w:r w:rsidR="004A4AD6">
        <w:t xml:space="preserve">motor drive </w:t>
      </w:r>
      <w:r>
        <w:t xml:space="preserve">system volume and 30% of the </w:t>
      </w:r>
      <w:r w:rsidR="004A4AD6">
        <w:t>motor drive system</w:t>
      </w:r>
      <w:r>
        <w:t xml:space="preserve"> weight</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Moreover, the height of the motor drive is mostly determined by these capacitors</w:t>
      </w:r>
      <w:r w:rsidR="00034ED6">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In conventional motor drive</w:t>
      </w:r>
      <w:r w:rsidR="00034ED6">
        <w:t>s</w:t>
      </w:r>
      <w:r>
        <w:t xml:space="preserve">, aluminum electrolytic type capacitors are </w:t>
      </w:r>
      <w:r w:rsidR="00034ED6">
        <w:t xml:space="preserve">mostly </w:t>
      </w:r>
      <w:r>
        <w:t xml:space="preserve">used thanks to </w:t>
      </w:r>
      <w:r w:rsidR="00034ED6">
        <w:t>their</w:t>
      </w:r>
      <w:r>
        <w:t xml:space="preserve"> low cost and high capacitance per volume. However, they have </w:t>
      </w:r>
      <w:r w:rsidR="001A0E53">
        <w:t xml:space="preserve">relatively </w:t>
      </w:r>
      <w:r>
        <w:t xml:space="preserve">low </w:t>
      </w:r>
      <w:r w:rsidR="00034ED6">
        <w:t>RMS</w:t>
      </w:r>
      <w:r>
        <w:t xml:space="preserve"> current </w:t>
      </w:r>
      <w:r w:rsidR="00034ED6">
        <w:t xml:space="preserve">handling capability per unit volume and </w:t>
      </w:r>
      <w:r>
        <w:t xml:space="preserve">relatively shorter lifetime which is </w:t>
      </w:r>
      <w:r w:rsidR="00034ED6">
        <w:t>also</w:t>
      </w:r>
      <w:r>
        <w:t xml:space="preserve"> dependent on the operating parameters</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w:t>
      </w:r>
      <w:r w:rsidR="00D3488D">
        <w:t>M</w:t>
      </w:r>
      <w:r>
        <w:t xml:space="preserve">etal film type capacitors are better in terms of </w:t>
      </w:r>
      <w:r w:rsidR="00034ED6">
        <w:t xml:space="preserve">RMS </w:t>
      </w:r>
      <w:r>
        <w:t>current ratings, lifetime and reliability.</w:t>
      </w:r>
      <w:r w:rsidR="00A036C9">
        <w:t xml:space="preserve"> </w:t>
      </w:r>
      <w:r w:rsidR="00D3488D">
        <w:t xml:space="preserve">However, their capacitance per volume is lower. It is possible to reduce the </w:t>
      </w:r>
      <w:r w:rsidR="00A036C9">
        <w:t>capacitance</w:t>
      </w:r>
      <w:r w:rsidR="00D3488D">
        <w:t xml:space="preserve"> requirement</w:t>
      </w:r>
      <w:r w:rsidR="00A036C9">
        <w:t xml:space="preserve"> </w:t>
      </w:r>
      <w:r w:rsidR="00D3488D">
        <w:t>by several means such as increasing the switching frequency and interleaving</w:t>
      </w:r>
      <w:r w:rsidR="00A036C9">
        <w:t>.</w:t>
      </w:r>
      <w:r w:rsidR="00D3488D">
        <w:t xml:space="preserve"> Therefore, using </w:t>
      </w:r>
      <w:r w:rsidR="00D3488D">
        <w:t>m</w:t>
      </w:r>
      <w:r w:rsidR="00D3488D" w:rsidRPr="00A036C9">
        <w:t xml:space="preserve">etallized </w:t>
      </w:r>
      <w:r w:rsidR="00D3488D">
        <w:t>p</w:t>
      </w:r>
      <w:r w:rsidR="00D3488D" w:rsidRPr="00A036C9">
        <w:t xml:space="preserve">olypropylene </w:t>
      </w:r>
      <w:r w:rsidR="00D3488D">
        <w:t>f</w:t>
      </w:r>
      <w:r w:rsidR="00D3488D" w:rsidRPr="00A036C9">
        <w:t xml:space="preserve">ilm </w:t>
      </w:r>
      <w:r w:rsidR="00D3488D">
        <w:t>c</w:t>
      </w:r>
      <w:r w:rsidR="00D3488D" w:rsidRPr="00A036C9">
        <w:t>apacitors</w:t>
      </w:r>
      <w:r w:rsidR="00D3488D">
        <w:t xml:space="preserve"> in the DC bus of integrated motor drives </w:t>
      </w:r>
      <w:r w:rsidR="00D3488D">
        <w:t>results in smaller motor drive volumes.</w:t>
      </w:r>
    </w:p>
    <w:p w:rsidR="00B12A46" w:rsidRPr="00E85834" w:rsidRDefault="000D7946" w:rsidP="00B12A46">
      <w:pPr>
        <w:pStyle w:val="Heading1"/>
        <w:keepLines/>
        <w:tabs>
          <w:tab w:val="clear" w:pos="0"/>
          <w:tab w:val="left" w:pos="216"/>
          <w:tab w:val="num" w:pos="576"/>
        </w:tabs>
        <w:suppressAutoHyphens w:val="0"/>
        <w:spacing w:before="160"/>
      </w:pPr>
      <w:r>
        <w:t>Desıgn of the IMMD System</w:t>
      </w:r>
    </w:p>
    <w:p w:rsidR="000D7946" w:rsidRDefault="000D7946" w:rsidP="000D7946">
      <w:pPr>
        <w:pStyle w:val="Text"/>
      </w:pPr>
      <w:r>
        <w:t xml:space="preserve">The design process of the IMMD system can be </w:t>
      </w:r>
      <w:r w:rsidR="001A0E53">
        <w:t>divided into two parts:</w:t>
      </w:r>
      <w:r>
        <w:t xml:space="preserve"> design of the motor and design of the drive. The </w:t>
      </w:r>
      <w:r w:rsidR="004248E8">
        <w:t>d</w:t>
      </w:r>
      <w:r>
        <w:t xml:space="preserve">esign is </w:t>
      </w:r>
      <w:r w:rsidR="004248E8">
        <w:t xml:space="preserve">based on an </w:t>
      </w:r>
      <w:r>
        <w:t xml:space="preserve">input </w:t>
      </w:r>
      <w:r w:rsidR="004248E8">
        <w:t>circuit having</w:t>
      </w:r>
      <w:r>
        <w:t xml:space="preserve"> a passive diode </w:t>
      </w:r>
      <w:r>
        <w:lastRenderedPageBreak/>
        <w:t xml:space="preserve">bridge rectifier with an LC DC link </w:t>
      </w:r>
      <w:r w:rsidR="00487E84">
        <w:t>pre-</w:t>
      </w:r>
      <w:r>
        <w:t xml:space="preserve">filter. The effects of this rectifier module are out of the scope of this study. The machine is a </w:t>
      </w:r>
      <w:r w:rsidR="00487E84">
        <w:t>3</w:t>
      </w:r>
      <w:r>
        <w:t xml:space="preserve">-phase </w:t>
      </w:r>
      <w:r w:rsidR="00487E84">
        <w:t xml:space="preserve">low speed </w:t>
      </w:r>
      <w:r>
        <w:t xml:space="preserve">PMSM having a modular stator with </w:t>
      </w:r>
      <w:r w:rsidR="00487E84">
        <w:t>fractional slot concentrated winding</w:t>
      </w:r>
      <w:r>
        <w:t xml:space="preserve">. The system parameters used in the design process are </w:t>
      </w:r>
      <w:r w:rsidR="001A0E53">
        <w:t>presented</w:t>
      </w:r>
      <w:r>
        <w:t xml:space="preserve"> in Table 1.</w:t>
      </w:r>
    </w:p>
    <w:p w:rsidR="000D7946" w:rsidRDefault="00487E84" w:rsidP="000D7946">
      <w:pPr>
        <w:pStyle w:val="Text"/>
      </w:pPr>
      <w:r>
        <w:t>The first parameter</w:t>
      </w:r>
      <w:r w:rsidR="000D7946">
        <w:t xml:space="preserve"> to be decided is the </w:t>
      </w:r>
      <w:r>
        <w:t xml:space="preserve">total </w:t>
      </w:r>
      <w:r w:rsidR="000D7946">
        <w:t>number of</w:t>
      </w:r>
      <w:r>
        <w:t xml:space="preserve"> 2-level </w:t>
      </w:r>
      <w:r w:rsidR="00DB018B">
        <w:t>voltage source inverter (2L-VSI)</w:t>
      </w:r>
      <w:r w:rsidR="000D7946">
        <w:t xml:space="preserve"> modules. As stated before, the number of series or parallel connected modules can be varied according to the voltage and current requirements and the system parameters such as the DC link voltage and total output power. It has also been specified that GaN transistors </w:t>
      </w:r>
      <w:r w:rsidR="00DB018B">
        <w:t>are</w:t>
      </w:r>
      <w:r w:rsidR="000D7946">
        <w:t xml:space="preserve"> used to reach </w:t>
      </w:r>
      <w:r w:rsidR="00DB018B">
        <w:t xml:space="preserve">to </w:t>
      </w:r>
      <w:r w:rsidR="000D7946">
        <w:t xml:space="preserve">the efficiency </w:t>
      </w:r>
      <w:r w:rsidR="00DB018B">
        <w:t>and power density target</w:t>
      </w:r>
      <w:r w:rsidR="000D7946">
        <w:t xml:space="preserve">. </w:t>
      </w:r>
      <w:r w:rsidR="00DB018B">
        <w:t>H</w:t>
      </w:r>
      <w:r w:rsidR="004248E8">
        <w:t>owever, the maximum</w:t>
      </w:r>
      <w:r w:rsidR="00DB018B">
        <w:t xml:space="preserve"> blo</w:t>
      </w:r>
      <w:r w:rsidR="000D7946">
        <w:t>cking voltage rating</w:t>
      </w:r>
      <w:r w:rsidR="00DB018B">
        <w:t>s</w:t>
      </w:r>
      <w:r w:rsidR="000D7946">
        <w:t xml:space="preserve"> of the current</w:t>
      </w:r>
      <w:r w:rsidR="00DB018B">
        <w:t>ly available</w:t>
      </w:r>
      <w:r w:rsidR="000D7946">
        <w:t xml:space="preserve"> GaN transistors is 650V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w:t>
      </w:r>
      <w:r w:rsidR="00DB018B">
        <w:t>In case of</w:t>
      </w:r>
      <w:r>
        <w:t xml:space="preserve"> 2L-VSIs</w:t>
      </w:r>
      <w:r w:rsidR="000D7946">
        <w:t xml:space="preserve"> are used, the </w:t>
      </w:r>
      <w:r w:rsidR="004248E8">
        <w:t xml:space="preserve">required </w:t>
      </w:r>
      <w:r w:rsidR="000D7946">
        <w:t>minimum power semiconductor blocking voltage</w:t>
      </w:r>
      <w:r w:rsidR="004248E8">
        <w:t xml:space="preserve"> should be higher than the nominal DC link voltage (540V) with at least 30% safety margin considering possible</w:t>
      </w:r>
      <w:r w:rsidR="004248E8" w:rsidRPr="004248E8">
        <w:t xml:space="preserve"> </w:t>
      </w:r>
      <w:r w:rsidR="000D7946">
        <w:t>voltage overshoot effects due to parasitic inductances and high switching speed</w:t>
      </w:r>
      <w:r w:rsidR="00957E95">
        <w:t xml:space="preserve"> of GaN FETs</w:t>
      </w:r>
      <w:r>
        <w:t>, and possible swell or overvoltage events on the grid side</w:t>
      </w:r>
      <w:r w:rsidR="000D7946">
        <w:t>. It is clear that, at least two series modules should be used with the aforementioned GaN devices</w:t>
      </w:r>
      <w:r w:rsidR="00DB018B">
        <w:t xml:space="preserve"> to reduce the voltage per transistor below 650V</w:t>
      </w:r>
      <w:r w:rsidR="000D7946">
        <w:t xml:space="preserve">. </w:t>
      </w:r>
      <w:r w:rsidR="00350116">
        <w:t xml:space="preserve">The total number of modules become </w:t>
      </w:r>
      <w:r w:rsidR="00957E95">
        <w:t>an even</w:t>
      </w:r>
      <w:r w:rsidR="000D7946">
        <w:t xml:space="preserve"> </w:t>
      </w:r>
      <w:r w:rsidR="00957E95">
        <w:t>number</w:t>
      </w:r>
      <w:r w:rsidR="00350116">
        <w:t xml:space="preserve"> when the number of series connection is two</w:t>
      </w:r>
      <w:r w:rsidR="000D7946">
        <w:t>.</w:t>
      </w:r>
    </w:p>
    <w:p w:rsidR="00957E95" w:rsidRDefault="000D7946" w:rsidP="000D7946">
      <w:pPr>
        <w:pStyle w:val="Text"/>
      </w:pPr>
      <w:r>
        <w:t xml:space="preserve">There are </w:t>
      </w:r>
      <w:r w:rsidR="00957E95">
        <w:t>a few</w:t>
      </w:r>
      <w:r>
        <w:t xml:space="preserve"> parameters which affect the number of parallel </w:t>
      </w:r>
      <w:r w:rsidR="00487E84">
        <w:t xml:space="preserve">connected </w:t>
      </w:r>
      <w:r>
        <w:t>modules. One of them is the required power rating of each module which effect the current ratings of the semiconductor devices and</w:t>
      </w:r>
      <w:r w:rsidR="00DB018B">
        <w:t xml:space="preserve"> the</w:t>
      </w:r>
      <w:r>
        <w:t xml:space="preserve"> drive efficiency. Another one is the number of stator slots. Instead of number of </w:t>
      </w:r>
      <w:r w:rsidR="00487E84">
        <w:t xml:space="preserve">stator </w:t>
      </w:r>
      <w:r>
        <w:t>slots per pole per phase (</w:t>
      </w:r>
      <w:r w:rsidRPr="00487E84">
        <w:rPr>
          <w:i/>
        </w:rPr>
        <w:t>q</w:t>
      </w:r>
      <w:r w:rsidR="00487E84" w:rsidRPr="00487E84">
        <w:rPr>
          <w:i/>
          <w:vertAlign w:val="subscript"/>
        </w:rPr>
        <w:t>s</w:t>
      </w:r>
      <w:r>
        <w:t>)</w:t>
      </w:r>
      <w:r w:rsidR="00487E84">
        <w:t xml:space="preserve"> which </w:t>
      </w:r>
      <w:r w:rsidR="00DB018B">
        <w:t>is a common factor for</w:t>
      </w:r>
      <w:r>
        <w:t xml:space="preserve"> conventional systems, number of </w:t>
      </w:r>
      <w:r w:rsidR="00487E84">
        <w:t xml:space="preserve">stator </w:t>
      </w:r>
      <w:r>
        <w:t>slots per module per phase (</w:t>
      </w:r>
      <w:r w:rsidRPr="00487E84">
        <w:rPr>
          <w:i/>
        </w:rPr>
        <w:t>w</w:t>
      </w:r>
      <w:r w:rsidR="00487E84" w:rsidRPr="00487E84">
        <w:rPr>
          <w:i/>
          <w:vertAlign w:val="subscript"/>
        </w:rPr>
        <w:t>s</w:t>
      </w:r>
      <w:r>
        <w:t xml:space="preserve">) is </w:t>
      </w:r>
      <w:r w:rsidR="00957E95">
        <w:t>introduced</w:t>
      </w:r>
      <w:r>
        <w:t xml:space="preserve"> </w:t>
      </w:r>
      <w:r w:rsidR="00487E84">
        <w:t>in this paper</w:t>
      </w:r>
      <w:r>
        <w:t xml:space="preserve">. </w:t>
      </w:r>
      <w:r w:rsidR="00487E84">
        <w:t>For a double layer stator</w:t>
      </w:r>
      <w:r w:rsidR="00957E95">
        <w:t xml:space="preserve"> winding</w:t>
      </w:r>
      <w:r w:rsidR="00487E84">
        <w:t xml:space="preserve">, </w:t>
      </w:r>
      <w:r w:rsidR="00487E84" w:rsidRPr="00487E84">
        <w:rPr>
          <w:i/>
        </w:rPr>
        <w:t>w</w:t>
      </w:r>
      <w:r w:rsidR="00487E84" w:rsidRPr="00487E84">
        <w:rPr>
          <w:i/>
          <w:vertAlign w:val="subscript"/>
        </w:rPr>
        <w:t>s</w:t>
      </w:r>
      <w:r w:rsidR="00487E84">
        <w:t xml:space="preserve"> can be selected as </w:t>
      </w:r>
      <w:r w:rsidR="00DB018B">
        <w:t>an even number</w:t>
      </w:r>
      <w:r w:rsidR="00487E84">
        <w:t xml:space="preserve">. </w:t>
      </w:r>
      <w:r w:rsidR="00957E95">
        <w:t>For</w:t>
      </w:r>
      <w:r w:rsidR="00487E84">
        <w:t xml:space="preserve"> example</w:t>
      </w:r>
      <w:r>
        <w:t xml:space="preserve">, </w:t>
      </w:r>
      <w:r w:rsidR="00487E84">
        <w:t>for an IMMD having 2</w:t>
      </w:r>
      <w:r>
        <w:t xml:space="preserve"> series and </w:t>
      </w:r>
      <w:r w:rsidR="00487E84">
        <w:t>3</w:t>
      </w:r>
      <w:r>
        <w:t xml:space="preserve"> parallel modules,</w:t>
      </w:r>
      <w:r w:rsidR="00487E84">
        <w:t xml:space="preserve"> and </w:t>
      </w:r>
      <w:r w:rsidR="00957E95">
        <w:t xml:space="preserve">2 </w:t>
      </w:r>
      <w:r w:rsidR="00487E84">
        <w:t xml:space="preserve">stator slots per module per phase, </w:t>
      </w:r>
      <w:r w:rsidR="00D36E99">
        <w:t>the number of stator slots (</w:t>
      </w:r>
      <w:r w:rsidR="00D36E99" w:rsidRPr="00D36E99">
        <w:rPr>
          <w:i/>
        </w:rPr>
        <w:t>Q</w:t>
      </w:r>
      <w:r w:rsidR="00D36E99" w:rsidRPr="00D36E99">
        <w:rPr>
          <w:i/>
          <w:vertAlign w:val="subscript"/>
        </w:rPr>
        <w:t>s</w:t>
      </w:r>
      <w:r w:rsidR="00D36E99">
        <w:t>)</w:t>
      </w:r>
      <w:r>
        <w:t xml:space="preserve"> </w:t>
      </w:r>
      <w:r w:rsidR="00D36E99">
        <w:t>turns out to be 36</w:t>
      </w:r>
      <w:r w:rsidR="00957E95">
        <w:t>.</w:t>
      </w:r>
    </w:p>
    <w:p w:rsidR="000D7946" w:rsidRDefault="000D7946" w:rsidP="000D7946">
      <w:pPr>
        <w:pStyle w:val="Text"/>
      </w:pPr>
      <w:r>
        <w:t xml:space="preserve">Finally, the effect of interleaving and its utilization for minimization of DC link capacitor bank size is considered to determine the number of modules. In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the effect of the number of modules and applied interleaving angle to the current ripple on the DC link capacitor bank is studied for an IMMD, and it has been shown that selecting four modules </w:t>
      </w:r>
      <w:r w:rsidR="00DB018B">
        <w:t>gives the</w:t>
      </w:r>
      <w:r w:rsidR="00957E95">
        <w:t xml:space="preserve"> best result</w:t>
      </w:r>
      <w:r>
        <w:t xml:space="preserve"> in terms of DC link capacitor size. Using that result, it is decided to use a total number of 4 modules which are connected in 2-series and 2-paral</w:t>
      </w:r>
      <w:r w:rsidR="00D36E99">
        <w:t>l</w:t>
      </w:r>
      <w:r>
        <w:t>el configuration. The schematic diagram of the suggested IMMD system topology is shown in Fig. 4.</w:t>
      </w:r>
    </w:p>
    <w:p w:rsidR="00487E84" w:rsidRDefault="00487E84" w:rsidP="00487E84">
      <w:pPr>
        <w:pStyle w:val="Text"/>
      </w:pPr>
    </w:p>
    <w:p w:rsidR="00487E84" w:rsidRDefault="00487E84" w:rsidP="00487E84">
      <w:pPr>
        <w:pStyle w:val="tablehead"/>
        <w:numPr>
          <w:ilvl w:val="0"/>
          <w:numId w:val="0"/>
        </w:numPr>
        <w:spacing w:before="0" w:after="0" w:line="240" w:lineRule="auto"/>
      </w:pPr>
      <w:r>
        <w:t>TABLE I</w:t>
      </w:r>
    </w:p>
    <w:p w:rsidR="00487E84" w:rsidRDefault="00487E84" w:rsidP="00487E84">
      <w:pPr>
        <w:pStyle w:val="tablehead"/>
        <w:numPr>
          <w:ilvl w:val="0"/>
          <w:numId w:val="0"/>
        </w:numPr>
        <w:spacing w:before="0" w:after="0" w:line="240" w:lineRule="auto"/>
      </w:pPr>
      <w:r w:rsidRPr="00E85834">
        <w:t>The system parameters used ın the IMMD desıgn process</w:t>
      </w:r>
    </w:p>
    <w:p w:rsidR="00487E84" w:rsidRPr="00E85834" w:rsidRDefault="00487E84" w:rsidP="00487E84">
      <w:pPr>
        <w:pStyle w:val="tablehead"/>
        <w:numPr>
          <w:ilvl w:val="0"/>
          <w:numId w:val="0"/>
        </w:numPr>
        <w:spacing w:before="0" w:after="0" w:line="240" w:lineRule="auto"/>
        <w:rPr>
          <w:rFonts w:eastAsia="MS Mincho"/>
          <w:noProof w:val="0"/>
          <w:spacing w:val="-1"/>
        </w:rPr>
      </w:pPr>
    </w:p>
    <w:tbl>
      <w:tblPr>
        <w:tblW w:w="3397" w:type="dxa"/>
        <w:jc w:val="center"/>
        <w:tblCellMar>
          <w:left w:w="28" w:type="dxa"/>
          <w:right w:w="28" w:type="dxa"/>
        </w:tblCellMar>
        <w:tblLook w:val="01E0" w:firstRow="1" w:lastRow="1" w:firstColumn="1" w:lastColumn="1" w:noHBand="0" w:noVBand="0"/>
      </w:tblPr>
      <w:tblGrid>
        <w:gridCol w:w="2405"/>
        <w:gridCol w:w="992"/>
      </w:tblGrid>
      <w:tr w:rsidR="00487E84" w:rsidRPr="00E85834" w:rsidTr="00DB018B">
        <w:trPr>
          <w:jc w:val="center"/>
        </w:trPr>
        <w:tc>
          <w:tcPr>
            <w:tcW w:w="2405" w:type="dxa"/>
            <w:tcBorders>
              <w:top w:val="single" w:sz="4" w:space="0" w:color="auto"/>
              <w:bottom w:val="single" w:sz="4" w:space="0" w:color="auto"/>
            </w:tcBorders>
          </w:tcPr>
          <w:p w:rsidR="00487E84" w:rsidRPr="00487E84" w:rsidRDefault="00487E84" w:rsidP="008C163D">
            <w:pPr>
              <w:pStyle w:val="BodyText"/>
              <w:jc w:val="left"/>
              <w:rPr>
                <w:b/>
                <w:sz w:val="16"/>
                <w:szCs w:val="16"/>
              </w:rPr>
            </w:pPr>
            <w:r w:rsidRPr="00487E84">
              <w:rPr>
                <w:b/>
                <w:sz w:val="16"/>
                <w:szCs w:val="16"/>
              </w:rPr>
              <w:t>Parameter</w:t>
            </w:r>
          </w:p>
        </w:tc>
        <w:tc>
          <w:tcPr>
            <w:tcW w:w="992" w:type="dxa"/>
            <w:tcBorders>
              <w:top w:val="single" w:sz="4" w:space="0" w:color="auto"/>
              <w:bottom w:val="single" w:sz="4" w:space="0" w:color="auto"/>
            </w:tcBorders>
          </w:tcPr>
          <w:p w:rsidR="00487E84" w:rsidRPr="00487E84" w:rsidRDefault="00487E84" w:rsidP="008C163D">
            <w:pPr>
              <w:rPr>
                <w:b/>
                <w:sz w:val="16"/>
                <w:szCs w:val="16"/>
              </w:rPr>
            </w:pPr>
            <w:r w:rsidRPr="00487E84">
              <w:rPr>
                <w:b/>
                <w:sz w:val="16"/>
                <w:szCs w:val="16"/>
              </w:rPr>
              <w:t>Value</w:t>
            </w:r>
          </w:p>
        </w:tc>
      </w:tr>
      <w:tr w:rsidR="00DB018B" w:rsidRPr="00E85834" w:rsidTr="00DB018B">
        <w:trPr>
          <w:jc w:val="center"/>
        </w:trPr>
        <w:tc>
          <w:tcPr>
            <w:tcW w:w="2405" w:type="dxa"/>
            <w:tcBorders>
              <w:top w:val="single" w:sz="4" w:space="0" w:color="auto"/>
            </w:tcBorders>
          </w:tcPr>
          <w:p w:rsidR="00DB018B" w:rsidRPr="00E85834" w:rsidRDefault="00DB018B" w:rsidP="00DB018B">
            <w:pPr>
              <w:rPr>
                <w:sz w:val="16"/>
                <w:szCs w:val="16"/>
              </w:rPr>
            </w:pPr>
            <w:r w:rsidRPr="00E85834">
              <w:rPr>
                <w:sz w:val="16"/>
                <w:szCs w:val="16"/>
              </w:rPr>
              <w:t xml:space="preserve">Total output power, </w:t>
            </w:r>
            <w:r w:rsidRPr="00E85834">
              <w:rPr>
                <w:i/>
                <w:sz w:val="16"/>
                <w:szCs w:val="16"/>
              </w:rPr>
              <w:t>P</w:t>
            </w:r>
            <w:r w:rsidRPr="00E85834">
              <w:rPr>
                <w:i/>
                <w:sz w:val="16"/>
                <w:szCs w:val="16"/>
                <w:vertAlign w:val="subscript"/>
              </w:rPr>
              <w:t>out</w:t>
            </w:r>
          </w:p>
        </w:tc>
        <w:tc>
          <w:tcPr>
            <w:tcW w:w="992" w:type="dxa"/>
            <w:tcBorders>
              <w:top w:val="single" w:sz="4" w:space="0" w:color="auto"/>
            </w:tcBorders>
          </w:tcPr>
          <w:p w:rsidR="00DB018B" w:rsidRPr="00E85834" w:rsidRDefault="00DB018B" w:rsidP="00DB018B">
            <w:pPr>
              <w:rPr>
                <w:sz w:val="16"/>
                <w:szCs w:val="16"/>
              </w:rPr>
            </w:pPr>
            <w:r w:rsidRPr="00E85834">
              <w:rPr>
                <w:sz w:val="16"/>
                <w:szCs w:val="16"/>
              </w:rPr>
              <w:t>8 kW</w:t>
            </w:r>
          </w:p>
        </w:tc>
      </w:tr>
      <w:tr w:rsidR="00DB018B" w:rsidRPr="00E85834" w:rsidTr="00DB018B">
        <w:trPr>
          <w:jc w:val="center"/>
        </w:trPr>
        <w:tc>
          <w:tcPr>
            <w:tcW w:w="2405" w:type="dxa"/>
          </w:tcPr>
          <w:p w:rsidR="00DB018B" w:rsidRPr="00E85834" w:rsidRDefault="00DB018B" w:rsidP="00DB018B">
            <w:pPr>
              <w:rPr>
                <w:sz w:val="16"/>
                <w:szCs w:val="16"/>
              </w:rPr>
            </w:pPr>
            <w:r w:rsidRPr="00E85834">
              <w:rPr>
                <w:sz w:val="16"/>
                <w:szCs w:val="16"/>
              </w:rPr>
              <w:t xml:space="preserve">Rated speed, </w:t>
            </w:r>
            <w:r w:rsidRPr="00E85834">
              <w:rPr>
                <w:i/>
                <w:sz w:val="16"/>
                <w:szCs w:val="16"/>
              </w:rPr>
              <w:t>N</w:t>
            </w:r>
            <w:r w:rsidRPr="00E85834">
              <w:rPr>
                <w:i/>
                <w:sz w:val="16"/>
                <w:szCs w:val="16"/>
                <w:vertAlign w:val="subscript"/>
              </w:rPr>
              <w:t>r</w:t>
            </w:r>
          </w:p>
        </w:tc>
        <w:tc>
          <w:tcPr>
            <w:tcW w:w="992" w:type="dxa"/>
          </w:tcPr>
          <w:p w:rsidR="00DB018B" w:rsidRPr="00E85834" w:rsidRDefault="00DB018B" w:rsidP="00DB018B">
            <w:pPr>
              <w:rPr>
                <w:sz w:val="16"/>
                <w:szCs w:val="16"/>
              </w:rPr>
            </w:pPr>
            <w:r w:rsidRPr="00E85834">
              <w:rPr>
                <w:sz w:val="16"/>
                <w:szCs w:val="16"/>
              </w:rPr>
              <w:t>600 rpm</w:t>
            </w:r>
          </w:p>
        </w:tc>
      </w:tr>
      <w:tr w:rsidR="00DB018B" w:rsidRPr="00E85834" w:rsidTr="008C163D">
        <w:trPr>
          <w:jc w:val="center"/>
        </w:trPr>
        <w:tc>
          <w:tcPr>
            <w:tcW w:w="2405" w:type="dxa"/>
          </w:tcPr>
          <w:p w:rsidR="00DB018B" w:rsidRPr="00E85834" w:rsidRDefault="00DB018B" w:rsidP="00DB018B">
            <w:pPr>
              <w:pStyle w:val="BodyText"/>
              <w:rPr>
                <w:sz w:val="16"/>
                <w:szCs w:val="16"/>
              </w:rPr>
            </w:pPr>
            <w:r w:rsidRPr="00E85834">
              <w:rPr>
                <w:sz w:val="16"/>
                <w:szCs w:val="16"/>
              </w:rPr>
              <w:t xml:space="preserve">DC link voltage, </w:t>
            </w:r>
            <w:r w:rsidRPr="00E85834">
              <w:rPr>
                <w:i/>
                <w:sz w:val="16"/>
                <w:szCs w:val="16"/>
              </w:rPr>
              <w:t>V</w:t>
            </w:r>
            <w:r w:rsidRPr="00E85834">
              <w:rPr>
                <w:i/>
                <w:sz w:val="16"/>
                <w:szCs w:val="16"/>
                <w:vertAlign w:val="subscript"/>
              </w:rPr>
              <w:t>dc</w:t>
            </w:r>
          </w:p>
        </w:tc>
        <w:tc>
          <w:tcPr>
            <w:tcW w:w="992" w:type="dxa"/>
          </w:tcPr>
          <w:p w:rsidR="00DB018B" w:rsidRPr="00E85834" w:rsidRDefault="00DB018B" w:rsidP="00DB018B">
            <w:pPr>
              <w:rPr>
                <w:sz w:val="16"/>
                <w:szCs w:val="16"/>
              </w:rPr>
            </w:pPr>
            <w:r w:rsidRPr="00E85834">
              <w:rPr>
                <w:sz w:val="16"/>
                <w:szCs w:val="16"/>
              </w:rPr>
              <w:t>540 V</w:t>
            </w:r>
          </w:p>
        </w:tc>
      </w:tr>
      <w:tr w:rsidR="00DB018B" w:rsidRPr="00E85834" w:rsidTr="00DB018B">
        <w:trPr>
          <w:jc w:val="center"/>
        </w:trPr>
        <w:tc>
          <w:tcPr>
            <w:tcW w:w="2405" w:type="dxa"/>
          </w:tcPr>
          <w:p w:rsidR="00DB018B" w:rsidRPr="00E85834" w:rsidRDefault="00DB018B" w:rsidP="00DB018B">
            <w:pPr>
              <w:rPr>
                <w:sz w:val="16"/>
                <w:szCs w:val="16"/>
              </w:rPr>
            </w:pPr>
            <w:r w:rsidRPr="00E85834">
              <w:rPr>
                <w:sz w:val="16"/>
                <w:szCs w:val="16"/>
              </w:rPr>
              <w:t xml:space="preserve">Motor efficiency aim, </w:t>
            </w:r>
            <w:r w:rsidRPr="00E85834">
              <w:rPr>
                <w:i/>
                <w:sz w:val="16"/>
                <w:szCs w:val="16"/>
              </w:rPr>
              <w:t>η</w:t>
            </w:r>
            <w:r w:rsidRPr="00E85834">
              <w:rPr>
                <w:i/>
                <w:sz w:val="16"/>
                <w:szCs w:val="16"/>
                <w:vertAlign w:val="subscript"/>
              </w:rPr>
              <w:t>m,a</w:t>
            </w:r>
          </w:p>
        </w:tc>
        <w:tc>
          <w:tcPr>
            <w:tcW w:w="992" w:type="dxa"/>
          </w:tcPr>
          <w:p w:rsidR="00DB018B" w:rsidRPr="00E85834" w:rsidRDefault="00DB018B" w:rsidP="00DB018B">
            <w:pPr>
              <w:rPr>
                <w:sz w:val="16"/>
                <w:szCs w:val="16"/>
              </w:rPr>
            </w:pPr>
            <w:r w:rsidRPr="00E85834">
              <w:rPr>
                <w:sz w:val="16"/>
                <w:szCs w:val="16"/>
              </w:rPr>
              <w:t>9</w:t>
            </w:r>
            <w:r>
              <w:rPr>
                <w:sz w:val="16"/>
                <w:szCs w:val="16"/>
              </w:rPr>
              <w:t>4</w:t>
            </w:r>
            <w:r w:rsidRPr="00E85834">
              <w:rPr>
                <w:sz w:val="16"/>
                <w:szCs w:val="16"/>
              </w:rPr>
              <w:t>%</w:t>
            </w:r>
          </w:p>
        </w:tc>
      </w:tr>
      <w:tr w:rsidR="00DB018B" w:rsidRPr="00E85834" w:rsidTr="00DB018B">
        <w:trPr>
          <w:jc w:val="center"/>
        </w:trPr>
        <w:tc>
          <w:tcPr>
            <w:tcW w:w="2405" w:type="dxa"/>
            <w:tcBorders>
              <w:bottom w:val="single" w:sz="4" w:space="0" w:color="auto"/>
            </w:tcBorders>
          </w:tcPr>
          <w:p w:rsidR="00DB018B" w:rsidRPr="00E85834" w:rsidRDefault="00DB018B" w:rsidP="00DB018B">
            <w:pPr>
              <w:rPr>
                <w:sz w:val="16"/>
                <w:szCs w:val="16"/>
              </w:rPr>
            </w:pPr>
            <w:r w:rsidRPr="00E85834">
              <w:rPr>
                <w:sz w:val="16"/>
                <w:szCs w:val="16"/>
              </w:rPr>
              <w:t xml:space="preserve">Drive efficiency aim, </w:t>
            </w:r>
            <w:r w:rsidRPr="00E85834">
              <w:rPr>
                <w:i/>
                <w:sz w:val="16"/>
                <w:szCs w:val="16"/>
              </w:rPr>
              <w:t>η</w:t>
            </w:r>
            <w:r w:rsidRPr="00E85834">
              <w:rPr>
                <w:i/>
                <w:sz w:val="16"/>
                <w:szCs w:val="16"/>
                <w:vertAlign w:val="subscript"/>
              </w:rPr>
              <w:t>d,a</w:t>
            </w:r>
          </w:p>
        </w:tc>
        <w:tc>
          <w:tcPr>
            <w:tcW w:w="992" w:type="dxa"/>
            <w:tcBorders>
              <w:bottom w:val="single" w:sz="4" w:space="0" w:color="auto"/>
            </w:tcBorders>
          </w:tcPr>
          <w:p w:rsidR="00DB018B" w:rsidRPr="00E85834" w:rsidRDefault="00DB018B" w:rsidP="00DB018B">
            <w:pPr>
              <w:rPr>
                <w:sz w:val="16"/>
                <w:szCs w:val="16"/>
              </w:rPr>
            </w:pPr>
            <w:r w:rsidRPr="00E85834">
              <w:rPr>
                <w:sz w:val="16"/>
                <w:szCs w:val="16"/>
              </w:rPr>
              <w:t>98%</w:t>
            </w:r>
          </w:p>
        </w:tc>
      </w:tr>
    </w:tbl>
    <w:p w:rsidR="00D36E99" w:rsidRPr="00090415" w:rsidRDefault="00D36E99" w:rsidP="00D36E99">
      <w:pPr>
        <w:pStyle w:val="Text"/>
        <w:ind w:firstLine="0"/>
        <w:jc w:val="center"/>
        <w:rPr>
          <w:sz w:val="16"/>
          <w:szCs w:val="16"/>
        </w:rPr>
      </w:pPr>
      <w:r>
        <w:object w:dxaOrig="4396"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pt;height:188.55pt" o:ole="">
            <v:imagedata r:id="rId12" o:title=""/>
          </v:shape>
          <o:OLEObject Type="Embed" ProgID="Visio.Drawing.15" ShapeID="_x0000_i1025" DrawAspect="Content" ObjectID="_1592070998" r:id="rId13"/>
        </w:object>
      </w:r>
    </w:p>
    <w:p w:rsidR="00D36E99" w:rsidRDefault="00D36E99" w:rsidP="00D36E99">
      <w:pPr>
        <w:pStyle w:val="Text"/>
        <w:ind w:firstLine="0"/>
        <w:rPr>
          <w:sz w:val="16"/>
          <w:szCs w:val="16"/>
        </w:rPr>
      </w:pPr>
      <w:r w:rsidRPr="00090415">
        <w:rPr>
          <w:sz w:val="16"/>
          <w:szCs w:val="16"/>
        </w:rPr>
        <w:t>Fig. 4. Schematic diagram of the suggested IMMD topology</w:t>
      </w:r>
      <w:r>
        <w:rPr>
          <w:sz w:val="16"/>
          <w:szCs w:val="16"/>
        </w:rPr>
        <w:t xml:space="preserve"> with 2-series and 2-parallel 2-level VSIs</w:t>
      </w:r>
    </w:p>
    <w:p w:rsidR="00B12A46" w:rsidRPr="00E85834" w:rsidRDefault="00957E95" w:rsidP="00B12A46">
      <w:pPr>
        <w:pStyle w:val="Heading2"/>
        <w:keepLines/>
        <w:tabs>
          <w:tab w:val="clear" w:pos="0"/>
          <w:tab w:val="num" w:pos="288"/>
        </w:tabs>
        <w:suppressAutoHyphens w:val="0"/>
        <w:ind w:left="288" w:hanging="288"/>
      </w:pPr>
      <w:r>
        <w:t>Determination</w:t>
      </w:r>
      <w:r w:rsidR="00B12A46" w:rsidRPr="00E85834">
        <w:t xml:space="preserve"> of the Motor Parameters</w:t>
      </w:r>
    </w:p>
    <w:p w:rsidR="000D7946" w:rsidRDefault="000D7946" w:rsidP="000D7946">
      <w:pPr>
        <w:pStyle w:val="Text"/>
      </w:pPr>
      <w:r>
        <w:t>The main dimensions of the motor are determined according to the torque requirement (</w:t>
      </w:r>
      <w:r w:rsidRPr="00D36E99">
        <w:rPr>
          <w:i/>
        </w:rPr>
        <w:t>T</w:t>
      </w:r>
      <w:r w:rsidRPr="00D36E99">
        <w:rPr>
          <w:i/>
          <w:vertAlign w:val="subscript"/>
        </w:rPr>
        <w:t>m</w:t>
      </w:r>
      <w:r w:rsidR="006E3A81">
        <w:t>) and shear stress (</w:t>
      </w:r>
      <w:r w:rsidR="006E3A81" w:rsidRPr="006E3A81">
        <w:rPr>
          <w:i/>
        </w:rPr>
        <w:t>σ</w:t>
      </w:r>
      <w:r w:rsidR="006E3A81">
        <w:t>)</w:t>
      </w:r>
      <w:r>
        <w:t xml:space="preserve"> </w:t>
      </w:r>
      <w:r w:rsidR="006E3A81">
        <w:t xml:space="preserve">using </w:t>
      </w:r>
      <w:r>
        <w:t>magnetic loading (</w:t>
      </w:r>
      <w:r w:rsidRPr="00D36E99">
        <w:rPr>
          <w:i/>
        </w:rPr>
        <w:t>B</w:t>
      </w:r>
      <w:r>
        <w:t>) and electrical loading (</w:t>
      </w:r>
      <w:r w:rsidRPr="00D36E99">
        <w:rPr>
          <w:i/>
        </w:rPr>
        <w:t>A</w:t>
      </w:r>
      <w:r>
        <w:t xml:space="preserve">) </w:t>
      </w:r>
      <w:r w:rsidR="006E3A81">
        <w:t xml:space="preserve">limits </w:t>
      </w:r>
      <w:r>
        <w:t xml:space="preserve">selected for the IMMD application, as </w:t>
      </w:r>
      <w:r w:rsidR="00D36E99">
        <w:t>expressed</w:t>
      </w:r>
      <w:r>
        <w:t xml:space="preserve"> in (1). </w:t>
      </w:r>
      <w:r w:rsidRPr="00D36E99">
        <w:rPr>
          <w:i/>
        </w:rPr>
        <w:t>V</w:t>
      </w:r>
      <w:r w:rsidR="00D36E99" w:rsidRPr="00D36E99">
        <w:rPr>
          <w:i/>
          <w:vertAlign w:val="subscript"/>
        </w:rPr>
        <w:t>m</w:t>
      </w:r>
      <w:r>
        <w:t xml:space="preserve"> </w:t>
      </w:r>
      <w:r w:rsidR="00957E95">
        <w:t>is</w:t>
      </w:r>
      <w:r>
        <w:t xml:space="preserve"> the</w:t>
      </w:r>
      <w:r w:rsidR="00D36E99">
        <w:t xml:space="preserve"> motor air gap</w:t>
      </w:r>
      <w:r>
        <w:t xml:space="preserve"> volume </w:t>
      </w:r>
      <w:r w:rsidR="00957E95">
        <w:t>a</w:t>
      </w:r>
      <w:r>
        <w:t xml:space="preserve">s shown in (2), where </w:t>
      </w:r>
      <w:r w:rsidRPr="00D36E99">
        <w:rPr>
          <w:i/>
        </w:rPr>
        <w:t>D</w:t>
      </w:r>
      <w:r w:rsidRPr="00D36E99">
        <w:rPr>
          <w:i/>
          <w:vertAlign w:val="subscript"/>
        </w:rPr>
        <w:t>is</w:t>
      </w:r>
      <w:r>
        <w:t xml:space="preserve"> is the </w:t>
      </w:r>
      <w:r w:rsidR="00D36E99">
        <w:t>air gap (</w:t>
      </w:r>
      <w:r>
        <w:t>bore</w:t>
      </w:r>
      <w:r w:rsidR="00D36E99">
        <w:t>)</w:t>
      </w:r>
      <w:r>
        <w:t xml:space="preserve"> diameter and </w:t>
      </w:r>
      <w:r w:rsidRPr="00D36E99">
        <w:rPr>
          <w:i/>
        </w:rPr>
        <w:t>L</w:t>
      </w:r>
      <w:r w:rsidRPr="00D36E99">
        <w:rPr>
          <w:i/>
          <w:vertAlign w:val="subscript"/>
        </w:rPr>
        <w:t>a</w:t>
      </w:r>
      <w:r>
        <w:t xml:space="preserve"> is the axial length of the motor. The aspect ratio, which is the ratio of the </w:t>
      </w:r>
      <w:r w:rsidR="00D36E99">
        <w:t>axial length</w:t>
      </w:r>
      <w:r>
        <w:t xml:space="preserve"> to the </w:t>
      </w:r>
      <w:r w:rsidR="00D36E99">
        <w:t>bore diameter</w:t>
      </w:r>
      <w:r>
        <w:t xml:space="preserve"> is selected as</w:t>
      </w:r>
      <w:r w:rsidR="00D36E99">
        <w:t xml:space="preserve"> 0.5</w:t>
      </w:r>
      <w:r>
        <w:t xml:space="preserve"> for this application. The number of slots should be an integer multiple of 24 since the number of 3-phase modules is 4. For the given dimensions, </w:t>
      </w:r>
      <w:r w:rsidR="00D36E99">
        <w:t xml:space="preserve">increasing the number of slots per module per phase makes the outer diameter </w:t>
      </w:r>
      <w:r w:rsidR="006E3A81">
        <w:t xml:space="preserve">too large. It has been observed that </w:t>
      </w:r>
      <w:r>
        <w:t>better results in terms of copper fill factor</w:t>
      </w:r>
      <w:r w:rsidR="006E3A81">
        <w:t xml:space="preserve"> are achieved when </w:t>
      </w:r>
      <w:r w:rsidR="006E3A81" w:rsidRPr="006E3A81">
        <w:rPr>
          <w:i/>
        </w:rPr>
        <w:t>w</w:t>
      </w:r>
      <w:r w:rsidR="006E3A81" w:rsidRPr="006E3A81">
        <w:rPr>
          <w:i/>
          <w:vertAlign w:val="subscript"/>
        </w:rPr>
        <w:t>s</w:t>
      </w:r>
      <w:r w:rsidR="006E3A81">
        <w:t xml:space="preserve"> is 2</w:t>
      </w:r>
      <w:r>
        <w:t xml:space="preserve">. Moreover, the number of rotor poles is </w:t>
      </w:r>
      <w:r w:rsidR="006E3A81">
        <w:t xml:space="preserve">selected as 20 by using previously obtained </w:t>
      </w:r>
      <w:r>
        <w:t>winding factor</w:t>
      </w:r>
      <w:r w:rsidR="006E3A81">
        <w:t xml:space="preserve"> tables for different slot/pole combinations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w:t>
      </w:r>
    </w:p>
    <w:p w:rsidR="000D7946" w:rsidRDefault="000D7946" w:rsidP="000D7946">
      <w:pPr>
        <w:pStyle w:val="Text"/>
      </w:pPr>
      <w:r>
        <w:t xml:space="preserve">The number of turns per coil side can be determined by the induced voltage requirement of each phase </w:t>
      </w:r>
      <w:r w:rsidR="006E3A81">
        <w:t>on</w:t>
      </w:r>
      <w:r>
        <w:t xml:space="preserve"> each module, which can be expressed as in (3), in rms, where </w:t>
      </w:r>
      <w:r w:rsidRPr="006E3A81">
        <w:rPr>
          <w:i/>
        </w:rPr>
        <w:t>N</w:t>
      </w:r>
      <w:r w:rsidRPr="006E3A81">
        <w:rPr>
          <w:i/>
          <w:vertAlign w:val="subscript"/>
        </w:rPr>
        <w:t>ph-m</w:t>
      </w:r>
      <w:r w:rsidRPr="006E3A81">
        <w:rPr>
          <w:vertAlign w:val="subscript"/>
        </w:rPr>
        <w:t xml:space="preserve"> </w:t>
      </w:r>
      <w:r>
        <w:t xml:space="preserve">is number of turns per phase per module, </w:t>
      </w:r>
      <w:r w:rsidRPr="006E3A81">
        <w:rPr>
          <w:i/>
        </w:rPr>
        <w:t>f</w:t>
      </w:r>
      <w:r w:rsidRPr="006E3A81">
        <w:rPr>
          <w:i/>
          <w:vertAlign w:val="subscript"/>
        </w:rPr>
        <w:t>s</w:t>
      </w:r>
      <w:r>
        <w:t xml:space="preserve"> is the applied fundamental frequency at rated conditions, </w:t>
      </w:r>
      <w:r w:rsidRPr="006E3A81">
        <w:rPr>
          <w:i/>
        </w:rPr>
        <w:t>Φ</w:t>
      </w:r>
      <w:r w:rsidRPr="006E3A81">
        <w:rPr>
          <w:i/>
          <w:vertAlign w:val="subscript"/>
        </w:rPr>
        <w:t>pp</w:t>
      </w:r>
      <w:r>
        <w:t xml:space="preserve"> is the flux under a pole and </w:t>
      </w:r>
      <w:r w:rsidRPr="006E3A81">
        <w:rPr>
          <w:i/>
        </w:rPr>
        <w:t>k</w:t>
      </w:r>
      <w:r w:rsidRPr="006E3A81">
        <w:rPr>
          <w:i/>
          <w:vertAlign w:val="subscript"/>
        </w:rPr>
        <w:t>w</w:t>
      </w:r>
      <w:r>
        <w:t xml:space="preserve"> is the fundamental winding factor. The flux per pole can be calculated using the machine dimensions and air gap flux density (</w:t>
      </w:r>
      <w:r w:rsidRPr="006E3A81">
        <w:rPr>
          <w:i/>
        </w:rPr>
        <w:t>B</w:t>
      </w:r>
      <w:r w:rsidRPr="006E3A81">
        <w:rPr>
          <w:i/>
          <w:vertAlign w:val="subscript"/>
        </w:rPr>
        <w:t>g</w:t>
      </w:r>
      <w:r>
        <w:t xml:space="preserve">) as in (4), where </w:t>
      </w:r>
      <w:r w:rsidRPr="006E3A81">
        <w:rPr>
          <w:i/>
        </w:rPr>
        <w:t>p</w:t>
      </w:r>
      <w:r>
        <w:t xml:space="preserve"> is the number of </w:t>
      </w:r>
      <w:r w:rsidR="006E3A81">
        <w:t xml:space="preserve">rotor </w:t>
      </w:r>
      <w:r>
        <w:t>poles. The winding factor is determined using the pre-calculated tables created for fractional slot machines in terms of slot/pole combinations as 0.933</w:t>
      </w:r>
      <w:r w:rsidR="006E3A81">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 The fundamental frequency is determined by the rated speed and pole number of the synchronous motor, as in (5). Assuming that the motor drive inverters are switched with sinusoidal pulse width modulation (SPWM) technique, the terminal voltage of one phase of each module is determined using (6)</w:t>
      </w:r>
      <w:r w:rsidR="00203BB2">
        <w:t xml:space="preserve">, where </w:t>
      </w:r>
      <w:r w:rsidR="00203BB2" w:rsidRPr="00203BB2">
        <w:rPr>
          <w:i/>
        </w:rPr>
        <w:t>m</w:t>
      </w:r>
      <w:r w:rsidR="00203BB2" w:rsidRPr="00203BB2">
        <w:rPr>
          <w:i/>
          <w:vertAlign w:val="subscript"/>
        </w:rPr>
        <w:t>a</w:t>
      </w:r>
      <w:r w:rsidR="00203BB2">
        <w:t xml:space="preserve"> is the modulation </w:t>
      </w:r>
      <w:r w:rsidR="00DB018B">
        <w:t>index</w:t>
      </w:r>
      <w:r w:rsidR="00203BB2">
        <w:t xml:space="preserve"> and </w:t>
      </w:r>
      <w:r w:rsidR="00203BB2" w:rsidRPr="00203BB2">
        <w:rPr>
          <w:i/>
        </w:rPr>
        <w:t>V</w:t>
      </w:r>
      <w:r w:rsidR="00203BB2" w:rsidRPr="00203BB2">
        <w:rPr>
          <w:i/>
          <w:vertAlign w:val="subscript"/>
        </w:rPr>
        <w:t>dc-m</w:t>
      </w:r>
      <w:r w:rsidR="00203BB2" w:rsidRPr="00203BB2">
        <w:rPr>
          <w:i/>
        </w:rPr>
        <w:t xml:space="preserve"> </w:t>
      </w:r>
      <w:r w:rsidR="00203BB2">
        <w:t>is the nominal DC link voltage on one module</w:t>
      </w:r>
      <w:r>
        <w:t xml:space="preserve">. The required number of turns per coil side, </w:t>
      </w:r>
      <w:r w:rsidRPr="00203BB2">
        <w:rPr>
          <w:i/>
        </w:rPr>
        <w:t>z</w:t>
      </w:r>
      <w:r w:rsidRPr="00203BB2">
        <w:rPr>
          <w:i/>
          <w:vertAlign w:val="subscript"/>
        </w:rPr>
        <w:t>Q</w:t>
      </w:r>
      <w:r w:rsidR="00DB018B">
        <w:rPr>
          <w:i/>
          <w:vertAlign w:val="subscript"/>
        </w:rPr>
        <w:t>1</w:t>
      </w:r>
      <w:r>
        <w:t xml:space="preserve"> </w:t>
      </w:r>
      <w:r w:rsidR="00DB018B">
        <w:t>equal to</w:t>
      </w:r>
      <w:r>
        <w:t xml:space="preserve"> </w:t>
      </w:r>
      <w:r w:rsidR="008C163D">
        <w:t>60</w:t>
      </w:r>
      <w:r>
        <w:t xml:space="preserve"> using (7)</w:t>
      </w:r>
      <w:r w:rsidR="00203BB2">
        <w:t xml:space="preserve">, where </w:t>
      </w:r>
      <w:r w:rsidR="00203BB2" w:rsidRPr="0009097A">
        <w:rPr>
          <w:i/>
        </w:rPr>
        <w:t>l</w:t>
      </w:r>
      <w:r w:rsidR="00203BB2">
        <w:t xml:space="preserve"> is the number of layers</w:t>
      </w:r>
      <w:r>
        <w:t>.</w:t>
      </w:r>
    </w:p>
    <w:p w:rsidR="000D7946" w:rsidRDefault="00957E95" w:rsidP="000D7946">
      <w:pPr>
        <w:pStyle w:val="Text"/>
      </w:pPr>
      <w:r>
        <w:t>Obtained</w:t>
      </w:r>
      <w:r w:rsidR="000D7946">
        <w:t xml:space="preserve"> motor parameters are shown in Table 2. In Fig. 5, the proposed winding diagram </w:t>
      </w:r>
      <w:r>
        <w:t>per</w:t>
      </w:r>
      <w:r w:rsidR="000D7946">
        <w:t xml:space="preserve"> module is shown.</w:t>
      </w:r>
      <w:r w:rsidR="00CA100B">
        <w:t xml:space="preserve"> </w:t>
      </w:r>
      <w:r w:rsidR="000D7946">
        <w:t xml:space="preserve">The main purpose behind the selection is having large enough winding factor while keeping the </w:t>
      </w:r>
      <w:r w:rsidR="006A2471">
        <w:t xml:space="preserve">space </w:t>
      </w:r>
      <w:r w:rsidR="000D7946">
        <w:t>harmonic content low.</w:t>
      </w:r>
    </w:p>
    <w:tbl>
      <w:tblPr>
        <w:tblW w:w="5103" w:type="dxa"/>
        <w:tblLook w:val="04A0" w:firstRow="1" w:lastRow="0" w:firstColumn="1" w:lastColumn="0" w:noHBand="0" w:noVBand="1"/>
      </w:tblPr>
      <w:tblGrid>
        <w:gridCol w:w="4653"/>
        <w:gridCol w:w="450"/>
      </w:tblGrid>
      <w:tr w:rsidR="00B12A46" w:rsidRPr="00E85834" w:rsidTr="00090415">
        <w:tc>
          <w:tcPr>
            <w:tcW w:w="4677" w:type="dxa"/>
            <w:shd w:val="clear" w:color="auto" w:fill="auto"/>
            <w:vAlign w:val="center"/>
          </w:tcPr>
          <w:p w:rsidR="00B12A46" w:rsidRPr="00090415" w:rsidRDefault="004A4AD6" w:rsidP="001E723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 xml:space="preserve">=2 σ </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=2 </m:t>
                </m:r>
                <m:sSub>
                  <m:sSubPr>
                    <m:ctrlPr>
                      <w:rPr>
                        <w:rFonts w:ascii="Cambria Math" w:hAnsi="Cambria Math"/>
                        <w:i/>
                      </w:rPr>
                    </m:ctrlPr>
                  </m:sSubPr>
                  <m:e>
                    <m:r>
                      <w:rPr>
                        <w:rFonts w:ascii="Cambria Math" w:hAnsi="Cambria Math"/>
                      </w:rPr>
                      <m:t>B</m:t>
                    </m:r>
                  </m:e>
                  <m:sub>
                    <m:r>
                      <w:rPr>
                        <w:rFonts w:ascii="Cambria Math" w:hAnsi="Cambria Math"/>
                      </w:rPr>
                      <m:t>avg</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rms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426" w:type="dxa"/>
            <w:shd w:val="clear" w:color="auto" w:fill="auto"/>
            <w:vAlign w:val="center"/>
          </w:tcPr>
          <w:p w:rsidR="00B12A46" w:rsidRPr="00090415" w:rsidRDefault="00B12A46" w:rsidP="001E7231">
            <w:pPr>
              <w:spacing w:after="120"/>
            </w:pPr>
            <w:r w:rsidRPr="00090415">
              <w:t>(1)</w:t>
            </w:r>
          </w:p>
        </w:tc>
      </w:tr>
      <w:tr w:rsidR="00B12A46" w:rsidRPr="00E85834" w:rsidTr="00090415">
        <w:tc>
          <w:tcPr>
            <w:tcW w:w="4677" w:type="dxa"/>
            <w:shd w:val="clear" w:color="auto" w:fill="auto"/>
            <w:vAlign w:val="center"/>
          </w:tcPr>
          <w:p w:rsidR="00B12A46" w:rsidRPr="00090415" w:rsidRDefault="004A4AD6"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π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num>
                  <m:den>
                    <m:r>
                      <w:rPr>
                        <w:rFonts w:ascii="Cambria Math" w:hAnsi="Cambria Math"/>
                      </w:rPr>
                      <m:t>4</m:t>
                    </m:r>
                  </m:den>
                </m:f>
              </m:oMath>
            </m:oMathPara>
          </w:p>
        </w:tc>
        <w:tc>
          <w:tcPr>
            <w:tcW w:w="426" w:type="dxa"/>
            <w:shd w:val="clear" w:color="auto" w:fill="auto"/>
            <w:vAlign w:val="center"/>
          </w:tcPr>
          <w:p w:rsidR="00B12A46" w:rsidRPr="00090415" w:rsidRDefault="00B12A46" w:rsidP="001E7231">
            <w:pPr>
              <w:spacing w:after="120"/>
            </w:pPr>
            <w:r w:rsidRPr="00090415">
              <w:t>(2)</w:t>
            </w:r>
          </w:p>
        </w:tc>
      </w:tr>
      <w:tr w:rsidR="00B12A46" w:rsidRPr="00E85834" w:rsidTr="00090415">
        <w:tc>
          <w:tcPr>
            <w:tcW w:w="4677" w:type="dxa"/>
            <w:shd w:val="clear" w:color="auto" w:fill="auto"/>
            <w:vAlign w:val="center"/>
          </w:tcPr>
          <w:p w:rsidR="00B12A46" w:rsidRPr="00090415" w:rsidRDefault="004A4AD6"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ph-m</m:t>
                        </m:r>
                      </m:sub>
                    </m:sSub>
                  </m:e>
                  <m:sub>
                    <m:r>
                      <w:rPr>
                        <w:rFonts w:ascii="Cambria Math" w:hAnsi="Cambria Math"/>
                      </w:rPr>
                      <m:t xml:space="preserve"> </m:t>
                    </m:r>
                  </m:sub>
                </m:sSub>
                <m:r>
                  <w:rPr>
                    <w:rFonts w:ascii="Cambria Math" w:hAnsi="Cambria Math"/>
                  </w:rPr>
                  <m:t xml:space="preserve">= 4.44 </m:t>
                </m:r>
                <m:sSub>
                  <m:sSubPr>
                    <m:ctrlPr>
                      <w:rPr>
                        <w:rFonts w:ascii="Cambria Math" w:hAnsi="Cambria Math"/>
                        <w:i/>
                      </w:rPr>
                    </m:ctrlPr>
                  </m:sSubPr>
                  <m:e>
                    <m:r>
                      <w:rPr>
                        <w:rFonts w:ascii="Cambria Math" w:hAnsi="Cambria Math"/>
                      </w:rPr>
                      <m:t>N</m:t>
                    </m:r>
                  </m:e>
                  <m:sub>
                    <m:r>
                      <w:rPr>
                        <w:rFonts w:ascii="Cambria Math" w:hAnsi="Cambria Math"/>
                      </w:rPr>
                      <m:t>ph-m</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pp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w</m:t>
                    </m:r>
                  </m:sub>
                </m:sSub>
              </m:oMath>
            </m:oMathPara>
          </w:p>
        </w:tc>
        <w:tc>
          <w:tcPr>
            <w:tcW w:w="426" w:type="dxa"/>
            <w:shd w:val="clear" w:color="auto" w:fill="auto"/>
            <w:vAlign w:val="center"/>
          </w:tcPr>
          <w:p w:rsidR="00B12A46" w:rsidRPr="00090415" w:rsidRDefault="00B12A46" w:rsidP="001E7231">
            <w:pPr>
              <w:spacing w:after="120"/>
            </w:pPr>
            <w:r w:rsidRPr="00090415">
              <w:t>(3)</w:t>
            </w:r>
          </w:p>
        </w:tc>
      </w:tr>
      <w:tr w:rsidR="00B12A46" w:rsidRPr="00E85834" w:rsidTr="00090415">
        <w:tc>
          <w:tcPr>
            <w:tcW w:w="4677" w:type="dxa"/>
            <w:shd w:val="clear" w:color="auto" w:fill="auto"/>
            <w:vAlign w:val="center"/>
          </w:tcPr>
          <w:p w:rsidR="00B12A46" w:rsidRPr="00090415" w:rsidRDefault="004A4AD6"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Φ</m:t>
                        </m:r>
                      </m:e>
                      <m:sub>
                        <m:r>
                          <w:rPr>
                            <w:rFonts w:ascii="Cambria Math" w:hAnsi="Cambria Math"/>
                          </w:rPr>
                          <m:t>pp</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D</m:t>
                        </m:r>
                      </m:e>
                      <m:sub>
                        <m:r>
                          <w:rPr>
                            <w:rFonts w:ascii="Cambria Math" w:hAnsi="Cambria Math"/>
                          </w:rPr>
                          <m:t>is</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g</m:t>
                        </m:r>
                      </m:sub>
                    </m:sSub>
                  </m:num>
                  <m:den>
                    <m:r>
                      <w:rPr>
                        <w:rFonts w:ascii="Cambria Math" w:hAnsi="Cambria Math"/>
                      </w:rPr>
                      <m:t>p</m:t>
                    </m:r>
                  </m:den>
                </m:f>
              </m:oMath>
            </m:oMathPara>
          </w:p>
        </w:tc>
        <w:tc>
          <w:tcPr>
            <w:tcW w:w="426" w:type="dxa"/>
            <w:shd w:val="clear" w:color="auto" w:fill="auto"/>
            <w:vAlign w:val="center"/>
          </w:tcPr>
          <w:p w:rsidR="00B12A46" w:rsidRPr="00090415" w:rsidRDefault="00B12A46" w:rsidP="001E7231">
            <w:pPr>
              <w:spacing w:after="120"/>
            </w:pPr>
            <w:r w:rsidRPr="00090415">
              <w:t>(4)</w:t>
            </w:r>
          </w:p>
        </w:tc>
      </w:tr>
      <w:tr w:rsidR="00B12A46" w:rsidRPr="00E85834" w:rsidTr="00090415">
        <w:tc>
          <w:tcPr>
            <w:tcW w:w="4677" w:type="dxa"/>
            <w:shd w:val="clear" w:color="auto" w:fill="auto"/>
            <w:vAlign w:val="center"/>
          </w:tcPr>
          <w:p w:rsidR="00B12A46" w:rsidRPr="00090415" w:rsidRDefault="004A4AD6"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s</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 xml:space="preserve"> p </m:t>
                    </m:r>
                  </m:num>
                  <m:den>
                    <m:r>
                      <w:rPr>
                        <w:rFonts w:ascii="Cambria Math" w:hAnsi="Cambria Math"/>
                      </w:rPr>
                      <m:t>120</m:t>
                    </m:r>
                  </m:den>
                </m:f>
              </m:oMath>
            </m:oMathPara>
          </w:p>
        </w:tc>
        <w:tc>
          <w:tcPr>
            <w:tcW w:w="426" w:type="dxa"/>
            <w:shd w:val="clear" w:color="auto" w:fill="auto"/>
            <w:vAlign w:val="center"/>
          </w:tcPr>
          <w:p w:rsidR="00B12A46" w:rsidRPr="00090415" w:rsidRDefault="00B12A46" w:rsidP="001E7231">
            <w:pPr>
              <w:spacing w:after="120"/>
            </w:pPr>
            <w:r w:rsidRPr="00090415">
              <w:t>(5)</w:t>
            </w:r>
          </w:p>
        </w:tc>
      </w:tr>
      <w:tr w:rsidR="00B12A46" w:rsidRPr="00E85834" w:rsidTr="00090415">
        <w:tc>
          <w:tcPr>
            <w:tcW w:w="4677" w:type="dxa"/>
            <w:shd w:val="clear" w:color="auto" w:fill="auto"/>
            <w:vAlign w:val="center"/>
          </w:tcPr>
          <w:p w:rsidR="00B12A46" w:rsidRPr="00090415" w:rsidRDefault="004A4AD6"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ph-m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dc-m</m:t>
                        </m:r>
                      </m:sub>
                    </m:sSub>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m:oMathPara>
          </w:p>
        </w:tc>
        <w:tc>
          <w:tcPr>
            <w:tcW w:w="426" w:type="dxa"/>
            <w:shd w:val="clear" w:color="auto" w:fill="auto"/>
            <w:vAlign w:val="center"/>
          </w:tcPr>
          <w:p w:rsidR="00B12A46" w:rsidRPr="00090415" w:rsidRDefault="00B12A46" w:rsidP="001E7231">
            <w:pPr>
              <w:spacing w:after="120"/>
            </w:pPr>
            <w:r w:rsidRPr="00090415">
              <w:t>(6)</w:t>
            </w:r>
          </w:p>
        </w:tc>
      </w:tr>
      <w:tr w:rsidR="00B12A46" w:rsidRPr="00E85834" w:rsidTr="00090415">
        <w:tc>
          <w:tcPr>
            <w:tcW w:w="4677" w:type="dxa"/>
            <w:shd w:val="clear" w:color="auto" w:fill="auto"/>
            <w:vAlign w:val="center"/>
          </w:tcPr>
          <w:p w:rsidR="00B12A46" w:rsidRPr="00090415" w:rsidRDefault="004A4AD6"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Q</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hAnsi="Cambria Math"/>
                          </w:rPr>
                          <m:t>ph-m</m:t>
                        </m:r>
                      </m:sub>
                    </m:sSub>
                  </m:num>
                  <m:den>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l</m:t>
                    </m:r>
                  </m:den>
                </m:f>
              </m:oMath>
            </m:oMathPara>
          </w:p>
        </w:tc>
        <w:tc>
          <w:tcPr>
            <w:tcW w:w="426" w:type="dxa"/>
            <w:shd w:val="clear" w:color="auto" w:fill="auto"/>
            <w:vAlign w:val="center"/>
          </w:tcPr>
          <w:p w:rsidR="00090415" w:rsidRPr="00090415" w:rsidRDefault="00B12A46" w:rsidP="001E7231">
            <w:pPr>
              <w:spacing w:after="120"/>
            </w:pPr>
            <w:r w:rsidRPr="00090415">
              <w:t>(7)</w:t>
            </w:r>
          </w:p>
        </w:tc>
      </w:tr>
    </w:tbl>
    <w:p w:rsidR="00090415" w:rsidRDefault="00B12A46" w:rsidP="00090415">
      <w:pPr>
        <w:pStyle w:val="tablehead"/>
        <w:numPr>
          <w:ilvl w:val="0"/>
          <w:numId w:val="0"/>
        </w:numPr>
        <w:spacing w:before="0" w:after="0" w:line="240" w:lineRule="auto"/>
      </w:pPr>
      <w:r w:rsidRPr="00E85834">
        <w:t xml:space="preserve">TABLE </w:t>
      </w:r>
      <w:r w:rsidR="00090415">
        <w:t>II</w:t>
      </w:r>
    </w:p>
    <w:p w:rsidR="00B12A46" w:rsidRDefault="0066427E" w:rsidP="00090415">
      <w:pPr>
        <w:pStyle w:val="tablehead"/>
        <w:numPr>
          <w:ilvl w:val="0"/>
          <w:numId w:val="0"/>
        </w:numPr>
        <w:spacing w:before="0" w:after="0" w:line="240" w:lineRule="auto"/>
      </w:pPr>
      <w:r>
        <w:t>The Resultant Motor P</w:t>
      </w:r>
      <w:r w:rsidR="00B12A46" w:rsidRPr="00E85834">
        <w:t>arameters</w:t>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3969" w:type="dxa"/>
        <w:jc w:val="center"/>
        <w:tblCellMar>
          <w:left w:w="28" w:type="dxa"/>
          <w:right w:w="28" w:type="dxa"/>
        </w:tblCellMar>
        <w:tblLook w:val="01E0" w:firstRow="1" w:lastRow="1" w:firstColumn="1" w:lastColumn="1" w:noHBand="0" w:noVBand="0"/>
      </w:tblPr>
      <w:tblGrid>
        <w:gridCol w:w="2977"/>
        <w:gridCol w:w="992"/>
      </w:tblGrid>
      <w:tr w:rsidR="00975C30" w:rsidRPr="00E85834" w:rsidTr="00975C30">
        <w:trPr>
          <w:trHeight w:val="95"/>
          <w:jc w:val="center"/>
        </w:trPr>
        <w:tc>
          <w:tcPr>
            <w:tcW w:w="2977" w:type="dxa"/>
            <w:tcBorders>
              <w:top w:val="single" w:sz="4" w:space="0" w:color="auto"/>
              <w:bottom w:val="single" w:sz="4" w:space="0" w:color="auto"/>
            </w:tcBorders>
            <w:vAlign w:val="center"/>
          </w:tcPr>
          <w:p w:rsidR="00975C30" w:rsidRPr="00E85834" w:rsidRDefault="00975C30" w:rsidP="00203BB2">
            <w:pPr>
              <w:pStyle w:val="BodyText"/>
              <w:jc w:val="left"/>
              <w:rPr>
                <w:sz w:val="16"/>
                <w:szCs w:val="16"/>
              </w:rPr>
            </w:pPr>
            <w:r>
              <w:rPr>
                <w:sz w:val="16"/>
                <w:szCs w:val="16"/>
              </w:rPr>
              <w:t>Parameter</w:t>
            </w:r>
          </w:p>
        </w:tc>
        <w:tc>
          <w:tcPr>
            <w:tcW w:w="992" w:type="dxa"/>
            <w:tcBorders>
              <w:top w:val="single" w:sz="4" w:space="0" w:color="auto"/>
              <w:bottom w:val="single" w:sz="4" w:space="0" w:color="auto"/>
            </w:tcBorders>
            <w:vAlign w:val="center"/>
          </w:tcPr>
          <w:p w:rsidR="00975C30" w:rsidRPr="00E85834" w:rsidRDefault="00975C30" w:rsidP="00090415">
            <w:pPr>
              <w:rPr>
                <w:sz w:val="16"/>
                <w:szCs w:val="16"/>
              </w:rPr>
            </w:pPr>
            <w:r>
              <w:rPr>
                <w:sz w:val="16"/>
                <w:szCs w:val="16"/>
              </w:rPr>
              <w:t>Value</w:t>
            </w:r>
          </w:p>
        </w:tc>
      </w:tr>
      <w:tr w:rsidR="00B12A46" w:rsidRPr="00E85834" w:rsidTr="00975C30">
        <w:trPr>
          <w:trHeight w:val="95"/>
          <w:jc w:val="center"/>
        </w:trPr>
        <w:tc>
          <w:tcPr>
            <w:tcW w:w="2977" w:type="dxa"/>
            <w:tcBorders>
              <w:top w:val="single" w:sz="4" w:space="0" w:color="auto"/>
            </w:tcBorders>
            <w:vAlign w:val="center"/>
          </w:tcPr>
          <w:p w:rsidR="00B12A46" w:rsidRPr="00E85834" w:rsidRDefault="00B12A46" w:rsidP="00203BB2">
            <w:pPr>
              <w:pStyle w:val="BodyText"/>
              <w:jc w:val="left"/>
              <w:rPr>
                <w:sz w:val="16"/>
                <w:szCs w:val="16"/>
              </w:rPr>
            </w:pPr>
            <w:r w:rsidRPr="00E85834">
              <w:rPr>
                <w:sz w:val="16"/>
                <w:szCs w:val="16"/>
              </w:rPr>
              <w:t xml:space="preserve">Number of stator slots, </w:t>
            </w:r>
            <w:r w:rsidRPr="00B504F1">
              <w:rPr>
                <w:i/>
                <w:sz w:val="16"/>
                <w:szCs w:val="16"/>
              </w:rPr>
              <w:t>Q</w:t>
            </w:r>
            <w:r w:rsidRPr="00B504F1">
              <w:rPr>
                <w:i/>
                <w:sz w:val="16"/>
                <w:szCs w:val="16"/>
                <w:vertAlign w:val="subscript"/>
              </w:rPr>
              <w:t>s</w:t>
            </w:r>
          </w:p>
        </w:tc>
        <w:tc>
          <w:tcPr>
            <w:tcW w:w="992" w:type="dxa"/>
            <w:tcBorders>
              <w:top w:val="single" w:sz="4" w:space="0" w:color="auto"/>
            </w:tcBorders>
            <w:vAlign w:val="center"/>
          </w:tcPr>
          <w:p w:rsidR="00B12A46" w:rsidRPr="00E85834" w:rsidRDefault="00B12A46" w:rsidP="00090415">
            <w:pPr>
              <w:rPr>
                <w:sz w:val="16"/>
                <w:szCs w:val="16"/>
              </w:rPr>
            </w:pPr>
            <w:r w:rsidRPr="00E85834">
              <w:rPr>
                <w:sz w:val="16"/>
                <w:szCs w:val="16"/>
              </w:rPr>
              <w:t>24</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rotor poles, </w:t>
            </w:r>
            <w:r w:rsidRPr="00B504F1">
              <w:rPr>
                <w:i/>
                <w:sz w:val="16"/>
                <w:szCs w:val="16"/>
              </w:rPr>
              <w:t>p</w:t>
            </w:r>
          </w:p>
        </w:tc>
        <w:tc>
          <w:tcPr>
            <w:tcW w:w="992" w:type="dxa"/>
            <w:vAlign w:val="center"/>
          </w:tcPr>
          <w:p w:rsidR="00B12A46" w:rsidRPr="00E85834" w:rsidRDefault="00B12A46" w:rsidP="00090415">
            <w:pPr>
              <w:rPr>
                <w:sz w:val="16"/>
                <w:szCs w:val="16"/>
              </w:rPr>
            </w:pPr>
            <w:r w:rsidRPr="00E85834">
              <w:rPr>
                <w:sz w:val="16"/>
                <w:szCs w:val="16"/>
              </w:rPr>
              <w:t>20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Motor axial length, </w:t>
            </w:r>
            <w:r w:rsidRPr="00B504F1">
              <w:rPr>
                <w:i/>
                <w:sz w:val="16"/>
                <w:szCs w:val="16"/>
              </w:rPr>
              <w:t>L</w:t>
            </w:r>
            <w:r w:rsidR="00B504F1" w:rsidRPr="00B504F1">
              <w:rPr>
                <w:i/>
                <w:sz w:val="16"/>
                <w:szCs w:val="16"/>
                <w:vertAlign w:val="subscript"/>
              </w:rPr>
              <w:t>a</w:t>
            </w:r>
          </w:p>
        </w:tc>
        <w:tc>
          <w:tcPr>
            <w:tcW w:w="992" w:type="dxa"/>
            <w:vAlign w:val="center"/>
          </w:tcPr>
          <w:p w:rsidR="00B12A46" w:rsidRPr="00E85834" w:rsidRDefault="008C163D" w:rsidP="00090415">
            <w:pPr>
              <w:rPr>
                <w:sz w:val="16"/>
                <w:szCs w:val="16"/>
              </w:rPr>
            </w:pPr>
            <w:r>
              <w:rPr>
                <w:sz w:val="16"/>
                <w:szCs w:val="16"/>
              </w:rPr>
              <w:t>10</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outer diameter, </w:t>
            </w:r>
            <w:r w:rsidRPr="00B504F1">
              <w:rPr>
                <w:i/>
                <w:sz w:val="16"/>
                <w:szCs w:val="16"/>
              </w:rPr>
              <w:t>D</w:t>
            </w:r>
            <w:r w:rsidRPr="00B504F1">
              <w:rPr>
                <w:i/>
                <w:sz w:val="16"/>
                <w:szCs w:val="16"/>
                <w:vertAlign w:val="subscript"/>
              </w:rPr>
              <w:t>os</w:t>
            </w:r>
          </w:p>
        </w:tc>
        <w:tc>
          <w:tcPr>
            <w:tcW w:w="992" w:type="dxa"/>
            <w:vAlign w:val="center"/>
          </w:tcPr>
          <w:p w:rsidR="00B12A46" w:rsidRPr="00E85834" w:rsidRDefault="008C163D" w:rsidP="00090415">
            <w:pPr>
              <w:rPr>
                <w:sz w:val="16"/>
                <w:szCs w:val="16"/>
              </w:rPr>
            </w:pPr>
            <w:r>
              <w:rPr>
                <w:sz w:val="16"/>
                <w:szCs w:val="16"/>
              </w:rPr>
              <w:t>27</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inner diameter, </w:t>
            </w:r>
            <w:r w:rsidRPr="00B504F1">
              <w:rPr>
                <w:i/>
                <w:sz w:val="16"/>
                <w:szCs w:val="16"/>
              </w:rPr>
              <w:t>D</w:t>
            </w:r>
            <w:r w:rsidRPr="00B504F1">
              <w:rPr>
                <w:i/>
                <w:sz w:val="16"/>
                <w:szCs w:val="16"/>
                <w:vertAlign w:val="subscript"/>
              </w:rPr>
              <w:t>is</w:t>
            </w:r>
          </w:p>
        </w:tc>
        <w:tc>
          <w:tcPr>
            <w:tcW w:w="992" w:type="dxa"/>
            <w:vAlign w:val="center"/>
          </w:tcPr>
          <w:p w:rsidR="00B12A46" w:rsidRPr="00E85834" w:rsidRDefault="008C163D" w:rsidP="00090415">
            <w:pPr>
              <w:rPr>
                <w:sz w:val="16"/>
                <w:szCs w:val="16"/>
              </w:rPr>
            </w:pPr>
            <w:r>
              <w:rPr>
                <w:sz w:val="16"/>
                <w:szCs w:val="16"/>
              </w:rPr>
              <w:t>200</w:t>
            </w:r>
            <w:r w:rsidR="00B12A46"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Air gap length, </w:t>
            </w:r>
            <w:r w:rsidRPr="00B504F1">
              <w:rPr>
                <w:i/>
                <w:sz w:val="16"/>
                <w:szCs w:val="16"/>
              </w:rPr>
              <w:t>l</w:t>
            </w:r>
            <w:r w:rsidRPr="00B504F1">
              <w:rPr>
                <w:i/>
                <w:sz w:val="16"/>
                <w:szCs w:val="16"/>
                <w:vertAlign w:val="subscript"/>
              </w:rPr>
              <w:t>g</w:t>
            </w:r>
          </w:p>
        </w:tc>
        <w:tc>
          <w:tcPr>
            <w:tcW w:w="992" w:type="dxa"/>
            <w:vAlign w:val="center"/>
          </w:tcPr>
          <w:p w:rsidR="00B12A46" w:rsidRPr="00E85834" w:rsidRDefault="00B12A46" w:rsidP="00090415">
            <w:pPr>
              <w:rPr>
                <w:sz w:val="16"/>
                <w:szCs w:val="16"/>
              </w:rPr>
            </w:pPr>
            <w:r w:rsidRPr="00E85834">
              <w:rPr>
                <w:sz w:val="16"/>
                <w:szCs w:val="16"/>
              </w:rPr>
              <w:t>1</w:t>
            </w:r>
            <w:r w:rsidR="008C163D">
              <w:rPr>
                <w:sz w:val="16"/>
                <w:szCs w:val="16"/>
              </w:rPr>
              <w:t>.5</w:t>
            </w:r>
            <w:r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Magnet thickness, </w:t>
            </w:r>
            <w:r w:rsidRPr="00B504F1">
              <w:rPr>
                <w:i/>
                <w:sz w:val="16"/>
                <w:szCs w:val="16"/>
              </w:rPr>
              <w:t>l</w:t>
            </w:r>
            <w:r w:rsidRPr="00B504F1">
              <w:rPr>
                <w:i/>
                <w:sz w:val="16"/>
                <w:szCs w:val="16"/>
                <w:vertAlign w:val="subscript"/>
              </w:rPr>
              <w:t>m</w:t>
            </w:r>
          </w:p>
        </w:tc>
        <w:tc>
          <w:tcPr>
            <w:tcW w:w="992" w:type="dxa"/>
            <w:vAlign w:val="center"/>
          </w:tcPr>
          <w:p w:rsidR="00B12A46" w:rsidRPr="00E85834" w:rsidRDefault="008C163D" w:rsidP="00090415">
            <w:pPr>
              <w:rPr>
                <w:sz w:val="16"/>
                <w:szCs w:val="16"/>
              </w:rPr>
            </w:pPr>
            <w:r>
              <w:rPr>
                <w:sz w:val="16"/>
                <w:szCs w:val="16"/>
              </w:rPr>
              <w:t>4</w:t>
            </w:r>
            <w:r w:rsidR="00B12A46" w:rsidRPr="00E85834">
              <w:rPr>
                <w:sz w:val="16"/>
                <w:szCs w:val="16"/>
              </w:rPr>
              <w:t>.5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turns per coil side, </w:t>
            </w:r>
            <w:r w:rsidRPr="00B504F1">
              <w:rPr>
                <w:i/>
                <w:sz w:val="16"/>
                <w:szCs w:val="16"/>
              </w:rPr>
              <w:t>z</w:t>
            </w:r>
            <w:r w:rsidRPr="00B504F1">
              <w:rPr>
                <w:i/>
                <w:sz w:val="16"/>
                <w:szCs w:val="16"/>
                <w:vertAlign w:val="subscript"/>
              </w:rPr>
              <w:t>Q</w:t>
            </w:r>
          </w:p>
        </w:tc>
        <w:tc>
          <w:tcPr>
            <w:tcW w:w="992" w:type="dxa"/>
            <w:vAlign w:val="center"/>
          </w:tcPr>
          <w:p w:rsidR="00B12A46" w:rsidRPr="00E85834" w:rsidRDefault="008C163D" w:rsidP="00090415">
            <w:pPr>
              <w:rPr>
                <w:sz w:val="16"/>
                <w:szCs w:val="16"/>
              </w:rPr>
            </w:pPr>
            <w:r>
              <w:rPr>
                <w:sz w:val="16"/>
                <w:szCs w:val="16"/>
              </w:rPr>
              <w:t>60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fill factor, </w:t>
            </w:r>
            <w:r w:rsidRPr="00B504F1">
              <w:rPr>
                <w:i/>
                <w:sz w:val="16"/>
                <w:szCs w:val="16"/>
              </w:rPr>
              <w:t>k</w:t>
            </w:r>
            <w:r w:rsidRPr="00B504F1">
              <w:rPr>
                <w:i/>
                <w:sz w:val="16"/>
                <w:szCs w:val="16"/>
                <w:vertAlign w:val="subscript"/>
              </w:rPr>
              <w:t>cu</w:t>
            </w:r>
          </w:p>
        </w:tc>
        <w:tc>
          <w:tcPr>
            <w:tcW w:w="992" w:type="dxa"/>
            <w:vAlign w:val="center"/>
          </w:tcPr>
          <w:p w:rsidR="00B12A46" w:rsidRPr="00E85834" w:rsidRDefault="00B12A46" w:rsidP="00090415">
            <w:pPr>
              <w:rPr>
                <w:sz w:val="16"/>
                <w:szCs w:val="16"/>
              </w:rPr>
            </w:pPr>
            <w:r w:rsidRPr="00E85834">
              <w:rPr>
                <w:sz w:val="16"/>
                <w:szCs w:val="16"/>
              </w:rPr>
              <w:t>0.6</w:t>
            </w:r>
          </w:p>
        </w:tc>
      </w:tr>
      <w:tr w:rsidR="00B12A46" w:rsidRPr="00E85834" w:rsidTr="00975C30">
        <w:trPr>
          <w:jc w:val="center"/>
        </w:trPr>
        <w:tc>
          <w:tcPr>
            <w:tcW w:w="2977" w:type="dxa"/>
            <w:tcBorders>
              <w:bottom w:val="single" w:sz="4" w:space="0" w:color="auto"/>
            </w:tcBorders>
            <w:vAlign w:val="center"/>
          </w:tcPr>
          <w:p w:rsidR="00B12A46" w:rsidRPr="00E85834" w:rsidRDefault="00B12A46" w:rsidP="00090415">
            <w:pPr>
              <w:rPr>
                <w:sz w:val="16"/>
                <w:szCs w:val="16"/>
              </w:rPr>
            </w:pPr>
            <w:r w:rsidRPr="00E85834">
              <w:rPr>
                <w:sz w:val="16"/>
                <w:szCs w:val="16"/>
              </w:rPr>
              <w:t xml:space="preserve">Stator winding factor, </w:t>
            </w:r>
            <w:r w:rsidRPr="00B504F1">
              <w:rPr>
                <w:i/>
                <w:sz w:val="16"/>
                <w:szCs w:val="16"/>
              </w:rPr>
              <w:t>k</w:t>
            </w:r>
            <w:r w:rsidRPr="00B504F1">
              <w:rPr>
                <w:i/>
                <w:sz w:val="16"/>
                <w:szCs w:val="16"/>
                <w:vertAlign w:val="subscript"/>
              </w:rPr>
              <w:t>ws</w:t>
            </w:r>
          </w:p>
        </w:tc>
        <w:tc>
          <w:tcPr>
            <w:tcW w:w="992" w:type="dxa"/>
            <w:tcBorders>
              <w:bottom w:val="single" w:sz="4" w:space="0" w:color="auto"/>
            </w:tcBorders>
            <w:vAlign w:val="center"/>
          </w:tcPr>
          <w:p w:rsidR="00B12A46" w:rsidRPr="00E85834" w:rsidRDefault="00B12A46" w:rsidP="00090415">
            <w:pPr>
              <w:rPr>
                <w:sz w:val="16"/>
                <w:szCs w:val="16"/>
              </w:rPr>
            </w:pPr>
            <w:r w:rsidRPr="00E85834">
              <w:rPr>
                <w:sz w:val="16"/>
                <w:szCs w:val="16"/>
              </w:rPr>
              <w:t>0.933</w:t>
            </w:r>
          </w:p>
        </w:tc>
      </w:tr>
    </w:tbl>
    <w:p w:rsidR="00090415" w:rsidRDefault="00090415" w:rsidP="00090415">
      <w:pPr>
        <w:jc w:val="center"/>
      </w:pPr>
    </w:p>
    <w:p w:rsidR="00F67050" w:rsidRPr="00E85834" w:rsidRDefault="00F67050" w:rsidP="00090415">
      <w:pPr>
        <w:jc w:val="center"/>
        <w:rPr>
          <w:b/>
        </w:rPr>
      </w:pPr>
      <w:r>
        <w:object w:dxaOrig="5716" w:dyaOrig="2235">
          <v:shape id="_x0000_i1026" type="#_x0000_t75" style="width:246.8pt;height:96.15pt" o:ole="">
            <v:imagedata r:id="rId14" o:title=""/>
          </v:shape>
          <o:OLEObject Type="Embed" ProgID="Visio.Drawing.15" ShapeID="_x0000_i1026" DrawAspect="Content" ObjectID="_1592070999" r:id="rId15"/>
        </w:object>
      </w:r>
    </w:p>
    <w:p w:rsidR="00B12A46" w:rsidRPr="00E85834" w:rsidRDefault="00B12A46" w:rsidP="00B12A46">
      <w:pPr>
        <w:spacing w:before="80" w:after="200"/>
        <w:rPr>
          <w:sz w:val="16"/>
          <w:szCs w:val="16"/>
        </w:rPr>
      </w:pPr>
      <w:r w:rsidRPr="00F67050">
        <w:rPr>
          <w:sz w:val="16"/>
          <w:szCs w:val="16"/>
        </w:rPr>
        <w:t>Fig. 5. Proposed winding diagram of one module</w:t>
      </w:r>
    </w:p>
    <w:p w:rsidR="00B12A46" w:rsidRPr="00E85834" w:rsidRDefault="00B12A46" w:rsidP="00B12A46">
      <w:pPr>
        <w:pStyle w:val="Heading2"/>
        <w:keepLines/>
        <w:tabs>
          <w:tab w:val="clear" w:pos="0"/>
          <w:tab w:val="num" w:pos="288"/>
        </w:tabs>
        <w:suppressAutoHyphens w:val="0"/>
        <w:ind w:left="288" w:hanging="288"/>
      </w:pPr>
      <w:r w:rsidRPr="00E85834">
        <w:t>Design of the Drive</w:t>
      </w:r>
      <w:r w:rsidR="00DB018B">
        <w:t xml:space="preserve"> Parameters</w:t>
      </w:r>
    </w:p>
    <w:p w:rsidR="000D7946" w:rsidRDefault="00DB018B" w:rsidP="000D7946">
      <w:pPr>
        <w:pStyle w:val="Text"/>
      </w:pPr>
      <w:r>
        <w:t>P</w:t>
      </w:r>
      <w:r w:rsidR="000D7946">
        <w:t xml:space="preserve">ower semiconductor devices </w:t>
      </w:r>
      <w:r>
        <w:t>are chosen according to</w:t>
      </w:r>
      <w:r w:rsidR="000D7946">
        <w:t xml:space="preserve"> voltage and current requirements. Among the suitable alternatives, </w:t>
      </w:r>
      <w:r w:rsidR="008C163D">
        <w:t>mo</w:t>
      </w:r>
      <w:r w:rsidR="000D7946">
        <w:t>tor drive efficiency</w:t>
      </w:r>
      <w:r w:rsidR="008C163D">
        <w:t xml:space="preserve"> is the main concern for device selection</w:t>
      </w:r>
      <w:r w:rsidR="000D7946">
        <w:t>. The voltage requirement of each device has already been established. There are two GaN transistor types which have breakdown voltage ratings as high as 650V, cascade GaNs manufactured by Transphorm and enhancement mode (e-mode) GaNs manufactured by GaN Systems</w:t>
      </w:r>
      <w:r w:rsidR="008C163D">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The next step is to determine the current </w:t>
      </w:r>
      <w:r w:rsidR="008C163D">
        <w:t>rating</w:t>
      </w:r>
      <w:r w:rsidR="000D7946">
        <w:t>. By using the phase voltage calculated in the previous step, the phase current of each module can be found using (8).</w:t>
      </w:r>
    </w:p>
    <w:tbl>
      <w:tblPr>
        <w:tblW w:w="5103" w:type="dxa"/>
        <w:tblLook w:val="04A0" w:firstRow="1" w:lastRow="0" w:firstColumn="1" w:lastColumn="0" w:noHBand="0" w:noVBand="1"/>
      </w:tblPr>
      <w:tblGrid>
        <w:gridCol w:w="4653"/>
        <w:gridCol w:w="450"/>
      </w:tblGrid>
      <w:tr w:rsidR="00B12A46" w:rsidRPr="00E85834" w:rsidTr="001E7231">
        <w:tc>
          <w:tcPr>
            <w:tcW w:w="4653" w:type="dxa"/>
            <w:shd w:val="clear" w:color="auto" w:fill="auto"/>
            <w:vAlign w:val="center"/>
          </w:tcPr>
          <w:p w:rsidR="00B12A46" w:rsidRPr="00090415" w:rsidRDefault="004A4AD6" w:rsidP="001E7231">
            <w:pPr>
              <w:spacing w:before="120" w:after="120"/>
            </w:pPr>
            <m:oMathPara>
              <m:oMath>
                <m:sSub>
                  <m:sSubPr>
                    <m:ctrlPr>
                      <w:rPr>
                        <w:rFonts w:ascii="Cambria Math" w:hAnsi="Cambria Math"/>
                        <w:i/>
                      </w:rPr>
                    </m:ctrlPr>
                  </m:sSubPr>
                  <m:e>
                    <m:r>
                      <w:rPr>
                        <w:rFonts w:ascii="Cambria Math" w:hAnsi="Cambria Math"/>
                      </w:rPr>
                      <m:t>I</m:t>
                    </m:r>
                  </m:e>
                  <m:sub>
                    <m:r>
                      <w:rPr>
                        <w:rFonts w:ascii="Cambria Math" w:hAnsi="Cambria Math"/>
                      </w:rPr>
                      <m:t>ph-m</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m:t>
                        </m:r>
                      </m:sub>
                    </m:sSub>
                    <m:r>
                      <w:rPr>
                        <w:rFonts w:ascii="Cambria Math" w:hAnsi="Cambria Math"/>
                      </w:rPr>
                      <m:t xml:space="preserve"> </m:t>
                    </m:r>
                  </m:num>
                  <m:den>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3 </m:t>
                        </m:r>
                        <m:sSub>
                          <m:sSubPr>
                            <m:ctrlPr>
                              <w:rPr>
                                <w:rFonts w:ascii="Cambria Math" w:hAnsi="Cambria Math"/>
                                <w:i/>
                              </w:rPr>
                            </m:ctrlPr>
                          </m:sSubPr>
                          <m:e>
                            <m:r>
                              <w:rPr>
                                <w:rFonts w:ascii="Cambria Math" w:hAnsi="Cambria Math"/>
                              </w:rPr>
                              <m:t>η</m:t>
                            </m:r>
                          </m:e>
                          <m:sub>
                            <m:r>
                              <w:rPr>
                                <w:rFonts w:ascii="Cambria Math" w:hAnsi="Cambria Math"/>
                              </w:rPr>
                              <m:t>m</m:t>
                            </m:r>
                          </m:sub>
                        </m:sSub>
                        <m:r>
                          <w:rPr>
                            <w:rFonts w:ascii="Cambria Math" w:hAnsi="Cambria Math"/>
                          </w:rPr>
                          <m:t xml:space="preserve"> </m:t>
                        </m:r>
                        <m:r>
                          <m:rPr>
                            <m:sty m:val="p"/>
                          </m:rPr>
                          <w:rPr>
                            <w:rFonts w:ascii="Cambria Math" w:hAnsi="Cambria Math"/>
                          </w:rPr>
                          <m:t>cos⁡</m:t>
                        </m:r>
                        <m:r>
                          <w:rPr>
                            <w:rFonts w:ascii="Cambria Math" w:hAnsi="Cambria Math"/>
                          </w:rPr>
                          <m:t xml:space="preserve">(φ)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ph-m</m:t>
                            </m:r>
                          </m:sub>
                        </m:sSub>
                      </m:e>
                    </m:d>
                  </m:den>
                </m:f>
              </m:oMath>
            </m:oMathPara>
          </w:p>
        </w:tc>
        <w:tc>
          <w:tcPr>
            <w:tcW w:w="450" w:type="dxa"/>
            <w:shd w:val="clear" w:color="auto" w:fill="auto"/>
            <w:vAlign w:val="center"/>
          </w:tcPr>
          <w:p w:rsidR="00B12A46" w:rsidRPr="00090415" w:rsidRDefault="00B12A46" w:rsidP="001E7231">
            <w:pPr>
              <w:spacing w:before="120" w:after="120"/>
            </w:pPr>
            <w:r w:rsidRPr="00090415">
              <w:t>(8)</w:t>
            </w:r>
          </w:p>
        </w:tc>
      </w:tr>
    </w:tbl>
    <w:p w:rsidR="000D7946" w:rsidRDefault="000D7946" w:rsidP="001E7231">
      <w:pPr>
        <w:pStyle w:val="Text"/>
        <w:spacing w:after="120"/>
        <w:ind w:firstLine="238"/>
      </w:pPr>
      <w:r>
        <w:t>One device from each type is selected having similar ratings along with an IGBT for comparison</w:t>
      </w:r>
      <w:r w:rsidR="0066427E">
        <w:t xml:space="preserve"> purposes</w:t>
      </w:r>
      <w:r>
        <w:t>, as shown in Table 3</w:t>
      </w:r>
      <w:r w:rsidR="0066427E">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t xml:space="preserve">. Power semiconductor device losses can be categorized as </w:t>
      </w:r>
      <w:r w:rsidR="0066427E">
        <w:t xml:space="preserve">transistor </w:t>
      </w:r>
      <w:r>
        <w:t>forward conduction loss (</w:t>
      </w:r>
      <w:r w:rsidRPr="0066427E">
        <w:rPr>
          <w:i/>
        </w:rPr>
        <w:t>P</w:t>
      </w:r>
      <w:r w:rsidRPr="0066427E">
        <w:rPr>
          <w:i/>
          <w:vertAlign w:val="subscript"/>
        </w:rPr>
        <w:t>tc</w:t>
      </w:r>
      <w:r>
        <w:t>), transistor switching loss (</w:t>
      </w:r>
      <w:r w:rsidRPr="0066427E">
        <w:rPr>
          <w:i/>
        </w:rPr>
        <w:t>P</w:t>
      </w:r>
      <w:r w:rsidRPr="0066427E">
        <w:rPr>
          <w:i/>
          <w:vertAlign w:val="subscript"/>
        </w:rPr>
        <w:t>ts</w:t>
      </w:r>
      <w:r>
        <w:t xml:space="preserve">), </w:t>
      </w:r>
      <w:r w:rsidR="0066427E">
        <w:t xml:space="preserve">transistor </w:t>
      </w:r>
      <w:r>
        <w:t>reverse conduction loss (anti-parallel</w:t>
      </w:r>
      <w:r w:rsidR="0066427E">
        <w:t xml:space="preserve"> diode conduction loss for IGBT case</w:t>
      </w:r>
      <w:r>
        <w:t xml:space="preserve">, </w:t>
      </w:r>
      <w:r w:rsidRPr="0066427E">
        <w:rPr>
          <w:i/>
        </w:rPr>
        <w:t>P</w:t>
      </w:r>
      <w:r w:rsidRPr="0066427E">
        <w:rPr>
          <w:i/>
          <w:vertAlign w:val="subscript"/>
        </w:rPr>
        <w:t>dc</w:t>
      </w:r>
      <w:r>
        <w:t xml:space="preserve">) and </w:t>
      </w:r>
      <w:r w:rsidR="0066427E">
        <w:t xml:space="preserve">loss on </w:t>
      </w:r>
      <w:r w:rsidR="0066427E" w:rsidRPr="0066427E">
        <w:rPr>
          <w:i/>
        </w:rPr>
        <w:t>C</w:t>
      </w:r>
      <w:r w:rsidR="0066427E" w:rsidRPr="0066427E">
        <w:rPr>
          <w:i/>
          <w:vertAlign w:val="subscript"/>
        </w:rPr>
        <w:t>oss</w:t>
      </w:r>
      <w:r w:rsidR="0066427E">
        <w:t xml:space="preserve"> capacitance</w:t>
      </w:r>
      <w:r w:rsidR="00B504F1">
        <w:t xml:space="preserve"> (</w:t>
      </w:r>
      <w:r w:rsidR="00B504F1" w:rsidRPr="00B504F1">
        <w:rPr>
          <w:i/>
        </w:rPr>
        <w:t>P</w:t>
      </w:r>
      <w:r w:rsidR="00B504F1" w:rsidRPr="00B504F1">
        <w:rPr>
          <w:i/>
          <w:vertAlign w:val="subscript"/>
        </w:rPr>
        <w:t>oss</w:t>
      </w:r>
      <w:r w:rsidR="00B504F1">
        <w:t>)</w:t>
      </w:r>
      <w:r w:rsidR="0066427E">
        <w:t xml:space="preserve"> </w:t>
      </w:r>
      <w:r w:rsidR="00B504F1">
        <w:t xml:space="preserve">or </w:t>
      </w:r>
      <w:r w:rsidR="0066427E">
        <w:t xml:space="preserve">diode </w:t>
      </w:r>
      <w:r>
        <w:t>reverse recovery loss</w:t>
      </w:r>
      <w:r w:rsidR="0066427E">
        <w:t xml:space="preserve"> for IGBT case,</w:t>
      </w:r>
      <w:r w:rsidR="00DB018B">
        <w:t xml:space="preserve"> (</w:t>
      </w:r>
      <w:r w:rsidRPr="0066427E">
        <w:rPr>
          <w:i/>
        </w:rPr>
        <w:t>P</w:t>
      </w:r>
      <w:r w:rsidRPr="0066427E">
        <w:rPr>
          <w:i/>
          <w:vertAlign w:val="subscript"/>
        </w:rPr>
        <w:t>dr</w:t>
      </w:r>
      <w:r w:rsidR="00DB018B">
        <w:t>).</w:t>
      </w:r>
      <w:r>
        <w:t xml:space="preserve"> The analytical model used in the lo</w:t>
      </w:r>
      <w:r w:rsidR="001E7231">
        <w:t>ss calculations is shown in (</w:t>
      </w:r>
      <w:proofErr w:type="gramStart"/>
      <w:r w:rsidR="001E7231">
        <w:t>9)-</w:t>
      </w:r>
      <w:r>
        <w:t>(</w:t>
      </w:r>
      <w:proofErr w:type="gramEnd"/>
      <w:r>
        <w:t>1</w:t>
      </w:r>
      <w:r w:rsidR="00B504F1">
        <w:t>5</w:t>
      </w:r>
      <w:r>
        <w:t xml:space="preserve">). An approximate method which is well-established and commonly used for </w:t>
      </w:r>
      <w:r w:rsidR="0066427E">
        <w:t xml:space="preserve">sinusoidal </w:t>
      </w:r>
      <w:r>
        <w:lastRenderedPageBreak/>
        <w:t xml:space="preserve">motor drive inverters is utilized </w:t>
      </w:r>
      <w:r w:rsidR="0066427E">
        <w:t>to simplify the analysis</w:t>
      </w:r>
      <w:r>
        <w:t xml:space="preserve">. In this model, </w:t>
      </w:r>
      <w:r w:rsidRPr="0066427E">
        <w:rPr>
          <w:i/>
        </w:rPr>
        <w:t>I</w:t>
      </w:r>
      <w:r w:rsidRPr="0066427E">
        <w:rPr>
          <w:i/>
          <w:vertAlign w:val="subscript"/>
        </w:rPr>
        <w:t>cp</w:t>
      </w:r>
      <w:r>
        <w:t xml:space="preserve"> and </w:t>
      </w:r>
      <w:r w:rsidRPr="0066427E">
        <w:rPr>
          <w:i/>
        </w:rPr>
        <w:t>I</w:t>
      </w:r>
      <w:r w:rsidRPr="0066427E">
        <w:rPr>
          <w:i/>
          <w:vertAlign w:val="subscript"/>
        </w:rPr>
        <w:t>ep</w:t>
      </w:r>
      <w:r>
        <w:t xml:space="preserve"> are the forward and reverse peak currents, respectively, </w:t>
      </w:r>
      <w:r w:rsidRPr="0066427E">
        <w:rPr>
          <w:i/>
        </w:rPr>
        <w:t>f</w:t>
      </w:r>
      <w:r w:rsidRPr="0066427E">
        <w:rPr>
          <w:i/>
          <w:vertAlign w:val="subscript"/>
        </w:rPr>
        <w:t>sw</w:t>
      </w:r>
      <w:r>
        <w:t xml:space="preserve"> is the switching frequency, </w:t>
      </w:r>
      <w:r w:rsidRPr="0066427E">
        <w:rPr>
          <w:i/>
        </w:rPr>
        <w:t>φ</w:t>
      </w:r>
      <w:r>
        <w:t xml:space="preserve"> is the power factor angle, </w:t>
      </w:r>
      <w:r w:rsidRPr="0066427E">
        <w:rPr>
          <w:i/>
        </w:rPr>
        <w:t>E</w:t>
      </w:r>
      <w:r w:rsidRPr="0066427E">
        <w:rPr>
          <w:i/>
          <w:vertAlign w:val="subscript"/>
        </w:rPr>
        <w:t>on</w:t>
      </w:r>
      <w:r w:rsidR="00B504F1">
        <w:t xml:space="preserve">, </w:t>
      </w:r>
      <w:r w:rsidRPr="0066427E">
        <w:rPr>
          <w:i/>
        </w:rPr>
        <w:t>E</w:t>
      </w:r>
      <w:r w:rsidRPr="0066427E">
        <w:rPr>
          <w:i/>
          <w:vertAlign w:val="subscript"/>
        </w:rPr>
        <w:t>off</w:t>
      </w:r>
      <w:r>
        <w:t xml:space="preserve"> </w:t>
      </w:r>
      <w:r w:rsidR="00B504F1">
        <w:t xml:space="preserve">and </w:t>
      </w:r>
      <w:r w:rsidR="00B504F1" w:rsidRPr="00B504F1">
        <w:rPr>
          <w:i/>
        </w:rPr>
        <w:t>E</w:t>
      </w:r>
      <w:r w:rsidR="00B504F1" w:rsidRPr="00B504F1">
        <w:rPr>
          <w:i/>
          <w:vertAlign w:val="subscript"/>
        </w:rPr>
        <w:t>oss</w:t>
      </w:r>
      <w:r w:rsidR="00B504F1">
        <w:t xml:space="preserve"> </w:t>
      </w:r>
      <w:r>
        <w:t>stand for turn-on</w:t>
      </w:r>
      <w:r w:rsidR="00B504F1">
        <w:t>,</w:t>
      </w:r>
      <w:r>
        <w:t xml:space="preserve"> turn-off</w:t>
      </w:r>
      <w:r w:rsidR="00B504F1">
        <w:t xml:space="preserve"> and </w:t>
      </w:r>
      <w:r w:rsidR="00B504F1" w:rsidRPr="00B504F1">
        <w:rPr>
          <w:i/>
        </w:rPr>
        <w:t>C</w:t>
      </w:r>
      <w:r w:rsidR="00B504F1" w:rsidRPr="00B504F1">
        <w:rPr>
          <w:i/>
          <w:vertAlign w:val="subscript"/>
        </w:rPr>
        <w:t>oss</w:t>
      </w:r>
      <w:r>
        <w:t xml:space="preserve"> energies, </w:t>
      </w:r>
      <w:r w:rsidRPr="0066427E">
        <w:rPr>
          <w:i/>
        </w:rPr>
        <w:t>V</w:t>
      </w:r>
      <w:r w:rsidRPr="0066427E">
        <w:rPr>
          <w:i/>
          <w:vertAlign w:val="subscript"/>
        </w:rPr>
        <w:t>ce-sat</w:t>
      </w:r>
      <w:r>
        <w:t xml:space="preserve"> is saturation voltage drop for the IGBT, </w:t>
      </w:r>
      <w:r w:rsidRPr="0066427E">
        <w:rPr>
          <w:i/>
        </w:rPr>
        <w:t>R</w:t>
      </w:r>
      <w:r w:rsidRPr="0066427E">
        <w:rPr>
          <w:i/>
          <w:vertAlign w:val="subscript"/>
        </w:rPr>
        <w:t>ds-on</w:t>
      </w:r>
      <w:r>
        <w:t xml:space="preserve"> is the on-state resistance for GaN, </w:t>
      </w:r>
      <w:r w:rsidRPr="0066427E">
        <w:rPr>
          <w:i/>
        </w:rPr>
        <w:t>V</w:t>
      </w:r>
      <w:r w:rsidRPr="0066427E">
        <w:rPr>
          <w:i/>
          <w:vertAlign w:val="subscript"/>
        </w:rPr>
        <w:t>ec</w:t>
      </w:r>
      <w:r>
        <w:t xml:space="preserve"> is the reverse voltage drop</w:t>
      </w:r>
      <w:r w:rsidR="0066427E">
        <w:t xml:space="preserve"> for the diode</w:t>
      </w:r>
      <w:r>
        <w:t>,</w:t>
      </w:r>
      <w:r w:rsidRPr="0066427E">
        <w:rPr>
          <w:i/>
        </w:rPr>
        <w:t xml:space="preserve"> I</w:t>
      </w:r>
      <w:r w:rsidRPr="0066427E">
        <w:rPr>
          <w:i/>
          <w:vertAlign w:val="subscript"/>
        </w:rPr>
        <w:t>rr</w:t>
      </w:r>
      <w:r>
        <w:t xml:space="preserve"> and </w:t>
      </w:r>
      <w:r w:rsidRPr="0066427E">
        <w:rPr>
          <w:i/>
        </w:rPr>
        <w:t>t</w:t>
      </w:r>
      <w:r w:rsidRPr="0066427E">
        <w:rPr>
          <w:i/>
          <w:vertAlign w:val="subscript"/>
        </w:rPr>
        <w:t>rr</w:t>
      </w:r>
      <w:r>
        <w:t xml:space="preserve"> are the diode reverse recovery current and time, respectively, and </w:t>
      </w:r>
      <w:r w:rsidRPr="0066427E">
        <w:rPr>
          <w:i/>
        </w:rPr>
        <w:t>V</w:t>
      </w:r>
      <w:r w:rsidRPr="0066427E">
        <w:rPr>
          <w:i/>
          <w:vertAlign w:val="subscript"/>
        </w:rPr>
        <w:t>ce-p</w:t>
      </w:r>
      <w:r>
        <w:t xml:space="preserve"> is the reverse recovery peak voltage. </w:t>
      </w:r>
    </w:p>
    <w:tbl>
      <w:tblPr>
        <w:tblW w:w="5103" w:type="dxa"/>
        <w:tblLook w:val="04A0" w:firstRow="1" w:lastRow="0" w:firstColumn="1" w:lastColumn="0" w:noHBand="0" w:noVBand="1"/>
      </w:tblPr>
      <w:tblGrid>
        <w:gridCol w:w="4553"/>
        <w:gridCol w:w="550"/>
      </w:tblGrid>
      <w:tr w:rsidR="00B12A46" w:rsidRPr="00090415" w:rsidTr="0066427E">
        <w:tc>
          <w:tcPr>
            <w:tcW w:w="4553" w:type="dxa"/>
            <w:shd w:val="clear" w:color="auto" w:fill="auto"/>
            <w:vAlign w:val="center"/>
          </w:tcPr>
          <w:p w:rsidR="00B12A46" w:rsidRPr="00090415" w:rsidRDefault="004A4AD6"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ce-sat</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(9)</w:t>
            </w:r>
          </w:p>
        </w:tc>
      </w:tr>
      <w:tr w:rsidR="00B12A46" w:rsidRPr="00090415" w:rsidTr="0066427E">
        <w:tc>
          <w:tcPr>
            <w:tcW w:w="4553" w:type="dxa"/>
            <w:shd w:val="clear" w:color="auto" w:fill="auto"/>
            <w:vAlign w:val="center"/>
          </w:tcPr>
          <w:p w:rsidR="00B12A46" w:rsidRPr="00090415" w:rsidRDefault="004A4AD6"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dp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(10)</w:t>
            </w:r>
          </w:p>
        </w:tc>
      </w:tr>
      <w:tr w:rsidR="00B12A46" w:rsidRPr="00090415" w:rsidTr="0066427E">
        <w:tc>
          <w:tcPr>
            <w:tcW w:w="4553" w:type="dxa"/>
            <w:shd w:val="clear" w:color="auto" w:fill="auto"/>
            <w:vAlign w:val="center"/>
          </w:tcPr>
          <w:p w:rsidR="00B12A46" w:rsidRPr="00090415" w:rsidRDefault="004A4AD6"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off</m:t>
                        </m:r>
                      </m:sub>
                    </m:sSub>
                  </m:e>
                </m:d>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π</m:t>
                        </m:r>
                      </m:den>
                    </m:f>
                  </m:e>
                </m:d>
                <m:r>
                  <w:rPr>
                    <w:rFonts w:ascii="Cambria Math" w:hAnsi="Cambria Math"/>
                  </w:rPr>
                  <m:t xml:space="preserve">  </m:t>
                </m:r>
              </m:oMath>
            </m:oMathPara>
          </w:p>
        </w:tc>
        <w:tc>
          <w:tcPr>
            <w:tcW w:w="550" w:type="dxa"/>
            <w:shd w:val="clear" w:color="auto" w:fill="auto"/>
            <w:vAlign w:val="center"/>
          </w:tcPr>
          <w:p w:rsidR="00B12A46" w:rsidRPr="00090415" w:rsidRDefault="00B12A46" w:rsidP="0066427E">
            <w:pPr>
              <w:spacing w:after="120"/>
            </w:pPr>
            <w:r w:rsidRPr="00090415">
              <w:t>(11)</w:t>
            </w:r>
          </w:p>
        </w:tc>
      </w:tr>
      <w:tr w:rsidR="00B12A46" w:rsidRPr="00090415" w:rsidTr="0066427E">
        <w:tc>
          <w:tcPr>
            <w:tcW w:w="4553" w:type="dxa"/>
            <w:shd w:val="clear" w:color="auto" w:fill="auto"/>
            <w:vAlign w:val="center"/>
          </w:tcPr>
          <w:p w:rsidR="00B12A46" w:rsidRPr="00090415" w:rsidRDefault="004A4AD6"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ec</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(12)</w:t>
            </w:r>
          </w:p>
        </w:tc>
      </w:tr>
      <w:tr w:rsidR="00B12A46" w:rsidRPr="00090415" w:rsidTr="0066427E">
        <w:tc>
          <w:tcPr>
            <w:tcW w:w="4553" w:type="dxa"/>
            <w:shd w:val="clear" w:color="auto" w:fill="auto"/>
            <w:vAlign w:val="center"/>
          </w:tcPr>
          <w:p w:rsidR="00B12A46" w:rsidRPr="00090415" w:rsidRDefault="004A4AD6"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sp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(13)</w:t>
            </w:r>
          </w:p>
        </w:tc>
      </w:tr>
      <w:tr w:rsidR="00B504F1" w:rsidRPr="00090415" w:rsidTr="0066427E">
        <w:tc>
          <w:tcPr>
            <w:tcW w:w="4553" w:type="dxa"/>
            <w:shd w:val="clear" w:color="auto" w:fill="auto"/>
            <w:vAlign w:val="center"/>
          </w:tcPr>
          <w:p w:rsidR="00B504F1" w:rsidRPr="00090415" w:rsidRDefault="004A4AD6"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oss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oss</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num>
                  <m:den>
                    <m:r>
                      <w:rPr>
                        <w:rFonts w:ascii="Cambria Math" w:hAnsi="Cambria Math"/>
                      </w:rPr>
                      <m:t xml:space="preserve"> π</m:t>
                    </m:r>
                  </m:den>
                </m:f>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rsidRPr="00090415">
              <w:t>(1</w:t>
            </w:r>
            <w:r>
              <w:t>4</w:t>
            </w:r>
            <w:r w:rsidRPr="00090415">
              <w:t>)</w:t>
            </w:r>
          </w:p>
        </w:tc>
      </w:tr>
      <w:tr w:rsidR="00B504F1" w:rsidRPr="00090415" w:rsidTr="0066427E">
        <w:tc>
          <w:tcPr>
            <w:tcW w:w="4553" w:type="dxa"/>
            <w:shd w:val="clear" w:color="auto" w:fill="auto"/>
            <w:vAlign w:val="center"/>
          </w:tcPr>
          <w:p w:rsidR="00B504F1" w:rsidRPr="00090415" w:rsidRDefault="004A4AD6"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ce-p</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8</m:t>
                        </m:r>
                      </m:den>
                    </m:f>
                  </m:e>
                </m:d>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t>(15</w:t>
            </w:r>
            <w:r w:rsidRPr="00090415">
              <w:t>)</w:t>
            </w:r>
          </w:p>
        </w:tc>
      </w:tr>
    </w:tbl>
    <w:p w:rsidR="00CA100B" w:rsidRDefault="00CA100B" w:rsidP="00090415">
      <w:pPr>
        <w:pStyle w:val="tablehead"/>
        <w:numPr>
          <w:ilvl w:val="0"/>
          <w:numId w:val="0"/>
        </w:numPr>
        <w:spacing w:before="0" w:after="0" w:line="240" w:lineRule="auto"/>
      </w:pPr>
    </w:p>
    <w:p w:rsidR="00090415" w:rsidRDefault="00090415" w:rsidP="00090415">
      <w:pPr>
        <w:pStyle w:val="tablehead"/>
        <w:numPr>
          <w:ilvl w:val="0"/>
          <w:numId w:val="0"/>
        </w:numPr>
        <w:spacing w:before="0" w:after="0" w:line="240" w:lineRule="auto"/>
      </w:pPr>
      <w:r>
        <w:t>TABLE III</w:t>
      </w:r>
    </w:p>
    <w:p w:rsidR="00B12A46" w:rsidRDefault="0066427E" w:rsidP="00090415">
      <w:pPr>
        <w:pStyle w:val="tablehead"/>
        <w:numPr>
          <w:ilvl w:val="0"/>
          <w:numId w:val="0"/>
        </w:numPr>
        <w:spacing w:before="0" w:after="0" w:line="240" w:lineRule="auto"/>
        <w:rPr>
          <w:sz w:val="18"/>
          <w:szCs w:val="18"/>
        </w:rPr>
      </w:pPr>
      <w:r>
        <w:t xml:space="preserve">Alternatıve </w:t>
      </w:r>
      <w:r w:rsidR="00957E95">
        <w:t>Commercıal</w:t>
      </w:r>
      <w:r>
        <w:t xml:space="preserve"> Transıstor</w:t>
      </w:r>
      <w:r w:rsidR="00957E95">
        <w:t>s</w:t>
      </w:r>
      <w:r>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smallCaps w:val="0"/>
        </w:rPr>
        <w:t>[11]</w:t>
      </w:r>
      <w:r w:rsidR="00603140">
        <w:rPr>
          <w:rStyle w:val="FootnoteReference"/>
        </w:rPr>
        <w:fldChar w:fldCharType="end"/>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4957" w:type="dxa"/>
        <w:jc w:val="center"/>
        <w:tblLayout w:type="fixed"/>
        <w:tblLook w:val="04A0" w:firstRow="1" w:lastRow="0" w:firstColumn="1" w:lastColumn="0" w:noHBand="0" w:noVBand="1"/>
      </w:tblPr>
      <w:tblGrid>
        <w:gridCol w:w="1129"/>
        <w:gridCol w:w="1276"/>
        <w:gridCol w:w="1276"/>
        <w:gridCol w:w="1276"/>
      </w:tblGrid>
      <w:tr w:rsidR="00B12A46" w:rsidRPr="00E85834" w:rsidTr="0066427E">
        <w:trPr>
          <w:jc w:val="center"/>
        </w:trPr>
        <w:tc>
          <w:tcPr>
            <w:tcW w:w="1129" w:type="dxa"/>
            <w:tcBorders>
              <w:top w:val="single" w:sz="4" w:space="0" w:color="auto"/>
              <w:bottom w:val="single" w:sz="4" w:space="0" w:color="auto"/>
              <w:right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Device</w:t>
            </w:r>
          </w:p>
        </w:tc>
        <w:tc>
          <w:tcPr>
            <w:tcW w:w="1276" w:type="dxa"/>
            <w:tcBorders>
              <w:top w:val="single" w:sz="4" w:space="0" w:color="auto"/>
              <w:left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FP35R12KT4P</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TPH3205WSB</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GS66508B</w:t>
            </w:r>
          </w:p>
        </w:tc>
      </w:tr>
      <w:tr w:rsidR="00B12A46" w:rsidRPr="00E85834" w:rsidTr="0066427E">
        <w:trPr>
          <w:jc w:val="center"/>
        </w:trPr>
        <w:tc>
          <w:tcPr>
            <w:tcW w:w="1129" w:type="dxa"/>
            <w:tcBorders>
              <w:top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Type</w:t>
            </w:r>
          </w:p>
        </w:tc>
        <w:tc>
          <w:tcPr>
            <w:tcW w:w="1276" w:type="dxa"/>
            <w:tcBorders>
              <w:top w:val="single" w:sz="4" w:space="0" w:color="auto"/>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IGBT</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Cascode GaN</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E-mode GaN</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Manufacturer</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Infineon</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Transphorm</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GaN systems</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Voltage</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1200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Current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30 A</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w:t>
            </w:r>
            <w:r w:rsidRPr="00E85834">
              <w:rPr>
                <w:sz w:val="16"/>
                <w:szCs w:val="16"/>
                <w:vertAlign w:val="subscript"/>
                <w:lang w:val="en-US"/>
              </w:rPr>
              <w:t>ce,sat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2,15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r>
      <w:tr w:rsidR="00B12A46" w:rsidRPr="00E85834" w:rsidTr="0066427E">
        <w:trPr>
          <w:jc w:val="center"/>
        </w:trPr>
        <w:tc>
          <w:tcPr>
            <w:tcW w:w="1129" w:type="dxa"/>
            <w:tcBorders>
              <w:bottom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R</w:t>
            </w:r>
            <w:r w:rsidRPr="00E85834">
              <w:rPr>
                <w:sz w:val="16"/>
                <w:szCs w:val="16"/>
                <w:vertAlign w:val="subscript"/>
                <w:lang w:val="en-US"/>
              </w:rPr>
              <w:t>ds,on</w:t>
            </w:r>
          </w:p>
        </w:tc>
        <w:tc>
          <w:tcPr>
            <w:tcW w:w="1276" w:type="dxa"/>
            <w:tcBorders>
              <w:left w:val="single" w:sz="4" w:space="0" w:color="auto"/>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60 mΩ</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50 mΩ</w:t>
            </w:r>
          </w:p>
        </w:tc>
      </w:tr>
    </w:tbl>
    <w:p w:rsidR="00B12A46" w:rsidRPr="00E85834" w:rsidRDefault="00B12A46" w:rsidP="00B12A46">
      <w:pPr>
        <w:jc w:val="both"/>
        <w:rPr>
          <w:b/>
          <w:bCs/>
        </w:rPr>
      </w:pPr>
    </w:p>
    <w:p w:rsidR="000D7946" w:rsidRDefault="001E7231" w:rsidP="000D7946">
      <w:pPr>
        <w:pStyle w:val="Text"/>
      </w:pPr>
      <w:r>
        <w:t>S</w:t>
      </w:r>
      <w:r w:rsidR="000D7946">
        <w:t xml:space="preserve">election of </w:t>
      </w:r>
      <w:r>
        <w:t xml:space="preserve">the </w:t>
      </w:r>
      <w:r w:rsidR="000D7946">
        <w:t xml:space="preserve">DC </w:t>
      </w:r>
      <w:r>
        <w:t>bus</w:t>
      </w:r>
      <w:r w:rsidR="000D7946">
        <w:t xml:space="preserve"> capacitors is performed for the designed system using metal film </w:t>
      </w:r>
      <w:r>
        <w:t xml:space="preserve">type capacitors. </w:t>
      </w:r>
      <w:r w:rsidR="00957E95">
        <w:t>In order</w:t>
      </w:r>
      <w:r>
        <w:t xml:space="preserve"> to compare the IMMD design with a conventional motor drive in terms of power density</w:t>
      </w:r>
      <w:r w:rsidR="000D7946">
        <w:t xml:space="preserve">, the same design procedure is also applied to the conventional </w:t>
      </w:r>
      <w:r w:rsidR="00957E95">
        <w:t>drive</w:t>
      </w:r>
      <w:r w:rsidR="000D7946">
        <w:t xml:space="preserve"> with IGBTs. The parameters affecting the capacitor selection are DC voltage (</w:t>
      </w:r>
      <w:r w:rsidR="000D7946" w:rsidRPr="001E7231">
        <w:rPr>
          <w:i/>
        </w:rPr>
        <w:t>V</w:t>
      </w:r>
      <w:r w:rsidR="000D7946" w:rsidRPr="001E7231">
        <w:rPr>
          <w:i/>
          <w:vertAlign w:val="subscript"/>
        </w:rPr>
        <w:t>dc</w:t>
      </w:r>
      <w:r w:rsidR="000D7946">
        <w:t>), capacitance requirement to meet the voltage ripple constraint (</w:t>
      </w:r>
      <w:r w:rsidR="000D7946" w:rsidRPr="001E7231">
        <w:rPr>
          <w:i/>
        </w:rPr>
        <w:t>C</w:t>
      </w:r>
      <w:r w:rsidR="000D7946" w:rsidRPr="001E7231">
        <w:rPr>
          <w:i/>
          <w:vertAlign w:val="subscript"/>
        </w:rPr>
        <w:t>dc</w:t>
      </w:r>
      <w:r w:rsidR="000D7946">
        <w:t xml:space="preserve">), the current requirement due to the </w:t>
      </w:r>
      <w:r>
        <w:t>RMS</w:t>
      </w:r>
      <w:r w:rsidR="000D7946">
        <w:t xml:space="preserve"> rating of capacitor bank current ripple (</w:t>
      </w:r>
      <w:proofErr w:type="gramStart"/>
      <w:r w:rsidR="000D7946" w:rsidRPr="001E7231">
        <w:rPr>
          <w:i/>
        </w:rPr>
        <w:t>I</w:t>
      </w:r>
      <w:r w:rsidR="000D7946" w:rsidRPr="001E7231">
        <w:rPr>
          <w:i/>
          <w:vertAlign w:val="subscript"/>
        </w:rPr>
        <w:t>c,rms</w:t>
      </w:r>
      <w:proofErr w:type="gramEnd"/>
      <w:r w:rsidR="000D7946">
        <w:t>) and temperature rise of each capacitor (</w:t>
      </w:r>
      <w:r w:rsidR="000D7946" w:rsidRPr="001E7231">
        <w:rPr>
          <w:i/>
        </w:rPr>
        <w:t>T</w:t>
      </w:r>
      <w:r w:rsidR="000D7946" w:rsidRPr="001E7231">
        <w:rPr>
          <w:i/>
          <w:vertAlign w:val="subscript"/>
        </w:rPr>
        <w:t>c</w:t>
      </w:r>
      <w:r w:rsidR="003D039E">
        <w:rPr>
          <w:i/>
          <w:vertAlign w:val="subscript"/>
        </w:rPr>
        <w:t>ore</w:t>
      </w:r>
      <w:r w:rsidR="000D7946">
        <w:t>). The analytical model used for the</w:t>
      </w:r>
      <w:r w:rsidR="00B504F1">
        <w:t>se parameters are shown in (16</w:t>
      </w:r>
      <w:r>
        <w:t>)-</w:t>
      </w:r>
      <w:r w:rsidR="00B504F1">
        <w:t>(19</w:t>
      </w:r>
      <w:r w:rsidR="000D7946">
        <w:t xml:space="preserve">), </w:t>
      </w:r>
      <w:r>
        <w:t>where</w:t>
      </w:r>
      <w:r w:rsidR="000D7946">
        <w:t xml:space="preserve"> </w:t>
      </w:r>
      <w:r w:rsidR="000D7946" w:rsidRPr="001E7231">
        <w:rPr>
          <w:i/>
        </w:rPr>
        <w:t>V</w:t>
      </w:r>
      <w:r w:rsidR="000D7946" w:rsidRPr="001E7231">
        <w:rPr>
          <w:i/>
          <w:vertAlign w:val="subscript"/>
        </w:rPr>
        <w:t>dc-r</w:t>
      </w:r>
      <w:r w:rsidR="000D7946">
        <w:t xml:space="preserve"> is the maximum allowed peak-to-peak voltage ripple</w:t>
      </w:r>
      <w:r>
        <w:t xml:space="preserve"> in percent</w:t>
      </w:r>
      <w:r w:rsidR="000D7946">
        <w:t xml:space="preserve">, </w:t>
      </w:r>
      <w:r w:rsidR="000D7946" w:rsidRPr="001E7231">
        <w:rPr>
          <w:i/>
        </w:rPr>
        <w:t>T</w:t>
      </w:r>
      <w:r w:rsidR="000D7946" w:rsidRPr="001E7231">
        <w:rPr>
          <w:i/>
          <w:vertAlign w:val="subscript"/>
        </w:rPr>
        <w:t>a</w:t>
      </w:r>
      <w:r w:rsidR="000D7946">
        <w:t xml:space="preserve"> is the ambient temperature,</w:t>
      </w:r>
      <w:r w:rsidR="003D039E">
        <w:t xml:space="preserve"> </w:t>
      </w:r>
      <w:r w:rsidR="003D039E" w:rsidRPr="003D039E">
        <w:rPr>
          <w:i/>
        </w:rPr>
        <w:t>P</w:t>
      </w:r>
      <w:r w:rsidR="003D039E" w:rsidRPr="003D039E">
        <w:rPr>
          <w:i/>
          <w:vertAlign w:val="subscript"/>
        </w:rPr>
        <w:t>c</w:t>
      </w:r>
      <w:r w:rsidR="003D039E">
        <w:t xml:space="preserve"> is the power loss on capacitor which is also dependent on core temperature,</w:t>
      </w:r>
      <w:r w:rsidR="000D7946">
        <w:t xml:space="preserve"> </w:t>
      </w:r>
      <w:r w:rsidR="000D7946" w:rsidRPr="001E7231">
        <w:rPr>
          <w:i/>
        </w:rPr>
        <w:t>R</w:t>
      </w:r>
      <w:r w:rsidR="000D7946" w:rsidRPr="001E7231">
        <w:rPr>
          <w:i/>
          <w:vertAlign w:val="subscript"/>
        </w:rPr>
        <w:t>th-c</w:t>
      </w:r>
      <w:r w:rsidR="000D7946">
        <w:t xml:space="preserve"> is the thermal resistance of the capacitor and </w:t>
      </w:r>
      <w:r w:rsidR="000D7946" w:rsidRPr="001E7231">
        <w:rPr>
          <w:i/>
        </w:rPr>
        <w:t>R</w:t>
      </w:r>
      <w:r w:rsidR="000D7946" w:rsidRPr="001E7231">
        <w:rPr>
          <w:i/>
          <w:vertAlign w:val="subscript"/>
        </w:rPr>
        <w:t>c</w:t>
      </w:r>
      <w:r w:rsidR="000D7946" w:rsidRPr="001E7231">
        <w:rPr>
          <w:i/>
        </w:rPr>
        <w:t xml:space="preserve"> </w:t>
      </w:r>
      <w:r w:rsidR="000D7946">
        <w:t>is the ESR value of the capacitors</w:t>
      </w:r>
      <w:r>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w:t>
      </w:r>
      <w:r w:rsidR="00603140">
        <w:rPr>
          <w:rStyle w:val="FootnoteReference"/>
        </w:rPr>
        <w:fldChar w:fldCharType="begin" w:fldLock="1"/>
      </w:r>
      <w:r w:rsidR="00603140">
        <w:instrText>ADDIN CSL_CITATION { "citationItems" : [ { "id" : "ITEM-1", "itemData" : { "DOI" : "10.1049/ip-epa:20050458", "ISSN" : "13502352", "abstract" : "A method for controlling an active power filter using neural networks is presented. Currently, there is an increase of voltage and current harmonics in power systems, caused by nonlinear loads. The active power filters (APFs) are used to compensate the generated harmonics and to correct the load power factor. The proposed control design is a pulse width modulation control (PWM) with two blocks that include neural networks. Adaptive networks estimate the reference compensation currents. On the other hand, a multilayer perceptron feedforward network (trained by a backpropagation algorithm) that works as a hysteresis band comparator is used. Two practical cases with Matlab-Simulink are presented to check the proposed control performance.", "author" : [ { "dropping-particle" : "", "family" : "Kolar", "given" : "J.W.", "non-dropping-particle" : "", "parse-names" : false, "suffix" : "" }, { "dropping-particle" : "", "family" : "Round", "given" : "S.D.", "non-dropping-particle" : "", "parse-names" : false, "suffix" : "" } ], "container-title" : "IEE Proceedings - Electric Power Applications", "id" : "ITEM-1", "issue" : "4", "issued" : { "date-parts" : [ [ "2006" ] ] }, "page" : "535", "title" : "Analytical calculation of the RMS current stress on the DC-link capacitor of voltage-PWM converter systems", "type" : "article-journal", "volume" : "153" }, "uris" : [ "http://www.mendeley.com/documents/?uuid=6705008a-89b8-4e7b-9168-23ce5a8768e0" ] } ], "mendeley" : { "formattedCitation" : "[12]", "plainTextFormattedCitation" : "[12]", "previouslyFormattedCitation" : "J.W. Kolar and S.D. Round, \u2018Analytical Calculation of the RMS Current Stress on the DC-Link Capacitor of Voltage-PWM Converter Systems\u2019, &lt;i&gt;IEE Proceedings - Electric Power Applications&lt;/i&gt;, 153.4 (2006), 535 &lt;http://dx.doi.org/10.1049/ip-epa:20050458&gt;." }, "properties" : {  }, "schema" : "https://github.com/citation-style-language/schema/raw/master/csl-citation.json" }</w:instrText>
      </w:r>
      <w:r w:rsidR="00603140">
        <w:rPr>
          <w:rStyle w:val="FootnoteReference"/>
        </w:rPr>
        <w:fldChar w:fldCharType="separate"/>
      </w:r>
      <w:r w:rsidR="00603140" w:rsidRPr="00603140">
        <w:rPr>
          <w:noProof/>
        </w:rPr>
        <w:t>[12]</w:t>
      </w:r>
      <w:r w:rsidR="00603140">
        <w:rPr>
          <w:rStyle w:val="FootnoteReference"/>
        </w:rPr>
        <w:fldChar w:fldCharType="end"/>
      </w:r>
      <w:r w:rsidR="000D7946">
        <w:t>.</w:t>
      </w:r>
    </w:p>
    <w:p w:rsidR="00B504F1" w:rsidRDefault="00B504F1" w:rsidP="000D7946">
      <w:pPr>
        <w:pStyle w:val="Text"/>
      </w:pPr>
    </w:p>
    <w:tbl>
      <w:tblPr>
        <w:tblW w:w="5103" w:type="dxa"/>
        <w:tblLayout w:type="fixed"/>
        <w:tblLook w:val="04A0" w:firstRow="1" w:lastRow="0" w:firstColumn="1" w:lastColumn="0" w:noHBand="0" w:noVBand="1"/>
      </w:tblPr>
      <w:tblGrid>
        <w:gridCol w:w="4536"/>
        <w:gridCol w:w="567"/>
      </w:tblGrid>
      <w:tr w:rsidR="00B504F1" w:rsidRPr="00E85834" w:rsidTr="001E7231">
        <w:tc>
          <w:tcPr>
            <w:tcW w:w="4536" w:type="dxa"/>
            <w:shd w:val="clear" w:color="auto" w:fill="auto"/>
            <w:vAlign w:val="center"/>
          </w:tcPr>
          <w:p w:rsidR="00B504F1" w:rsidRPr="003D039E" w:rsidRDefault="004A4AD6" w:rsidP="003D039E">
            <w:pPr>
              <w:spacing w:after="120"/>
              <w:rPr>
                <w:sz w:val="16"/>
                <w:szCs w:val="16"/>
              </w:rPr>
            </w:pPr>
            <m:oMathPara>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dc</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s,rms</m:t>
                        </m:r>
                      </m:sub>
                    </m:sSub>
                  </m:num>
                  <m:den>
                    <m:r>
                      <w:rPr>
                        <w:rFonts w:ascii="Cambria Math" w:hAnsi="Cambria Math"/>
                        <w:sz w:val="16"/>
                        <w:szCs w:val="16"/>
                      </w:rPr>
                      <m:t xml:space="preserve">16 </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dc-r</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sw</m:t>
                        </m:r>
                      </m:sub>
                    </m:sSub>
                  </m:den>
                </m:f>
                <m:rad>
                  <m:radPr>
                    <m:degHide m:val="1"/>
                    <m:ctrlPr>
                      <w:rPr>
                        <w:rFonts w:ascii="Cambria Math" w:hAnsi="Cambria Math"/>
                        <w:i/>
                        <w:sz w:val="16"/>
                        <w:szCs w:val="16"/>
                      </w:rPr>
                    </m:ctrlPr>
                  </m:radPr>
                  <m:deg/>
                  <m:e>
                    <m:d>
                      <m:dPr>
                        <m:ctrlPr>
                          <w:rPr>
                            <w:rFonts w:ascii="Cambria Math" w:hAnsi="Cambria Math"/>
                            <w:i/>
                            <w:sz w:val="16"/>
                            <w:szCs w:val="16"/>
                          </w:rPr>
                        </m:ctrlPr>
                      </m:dPr>
                      <m:e>
                        <m:r>
                          <w:rPr>
                            <w:rFonts w:ascii="Cambria Math" w:hAnsi="Cambria Math"/>
                            <w:sz w:val="16"/>
                            <w:szCs w:val="16"/>
                          </w:rPr>
                          <m:t>6-</m:t>
                        </m:r>
                        <m:f>
                          <m:fPr>
                            <m:ctrlPr>
                              <w:rPr>
                                <w:rFonts w:ascii="Cambria Math" w:hAnsi="Cambria Math"/>
                                <w:i/>
                                <w:sz w:val="16"/>
                                <w:szCs w:val="16"/>
                              </w:rPr>
                            </m:ctrlPr>
                          </m:fPr>
                          <m:num>
                            <m:r>
                              <w:rPr>
                                <w:rFonts w:ascii="Cambria Math" w:hAnsi="Cambria Math"/>
                                <w:sz w:val="16"/>
                                <w:szCs w:val="16"/>
                              </w:rPr>
                              <m:t>96</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9</m:t>
                            </m:r>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e>
                              <m:sup>
                                <m:r>
                                  <w:rPr>
                                    <w:rFonts w:ascii="Cambria Math" w:hAnsi="Cambria Math"/>
                                    <w:sz w:val="16"/>
                                    <w:szCs w:val="16"/>
                                  </w:rPr>
                                  <m:t>2</m:t>
                                </m:r>
                              </m:sup>
                            </m:sSup>
                          </m:num>
                          <m:den>
                            <m:r>
                              <w:rPr>
                                <w:rFonts w:ascii="Cambria Math" w:hAnsi="Cambria Math"/>
                                <w:sz w:val="16"/>
                                <w:szCs w:val="16"/>
                              </w:rPr>
                              <m:t>2</m:t>
                            </m:r>
                          </m:den>
                        </m:f>
                      </m:e>
                    </m:d>
                    <m:sSup>
                      <m:sSupPr>
                        <m:ctrlPr>
                          <w:rPr>
                            <w:rFonts w:ascii="Cambria Math" w:hAnsi="Cambria Math"/>
                            <w:i/>
                            <w:sz w:val="16"/>
                            <w:szCs w:val="16"/>
                          </w:rPr>
                        </m:ctrlPr>
                      </m:sSupPr>
                      <m:e>
                        <m:d>
                          <m:dPr>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cos</m:t>
                                </m:r>
                              </m:fName>
                              <m:e>
                                <m:r>
                                  <w:rPr>
                                    <w:rFonts w:ascii="Cambria Math" w:hAnsi="Cambria Math"/>
                                    <w:sz w:val="16"/>
                                    <w:szCs w:val="16"/>
                                  </w:rPr>
                                  <m:t>φ</m:t>
                                </m:r>
                              </m:e>
                            </m:func>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8</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e>
                </m:rad>
              </m:oMath>
            </m:oMathPara>
          </w:p>
        </w:tc>
        <w:tc>
          <w:tcPr>
            <w:tcW w:w="567" w:type="dxa"/>
            <w:shd w:val="clear" w:color="auto" w:fill="auto"/>
            <w:vAlign w:val="center"/>
          </w:tcPr>
          <w:p w:rsidR="00B504F1" w:rsidRPr="005C557F" w:rsidRDefault="00B504F1" w:rsidP="00B504F1">
            <w:pPr>
              <w:spacing w:after="120"/>
              <w:rPr>
                <w:sz w:val="18"/>
                <w:szCs w:val="18"/>
              </w:rPr>
            </w:pPr>
            <w:r w:rsidRPr="005C557F">
              <w:rPr>
                <w:sz w:val="18"/>
                <w:szCs w:val="18"/>
              </w:rPr>
              <w:t>(</w:t>
            </w:r>
            <w:r w:rsidR="003D039E" w:rsidRPr="005C557F">
              <w:rPr>
                <w:sz w:val="18"/>
                <w:szCs w:val="18"/>
              </w:rPr>
              <w:t>16</w:t>
            </w:r>
            <w:r w:rsidRPr="005C557F">
              <w:rPr>
                <w:sz w:val="18"/>
                <w:szCs w:val="18"/>
              </w:rPr>
              <w:t>)</w:t>
            </w:r>
          </w:p>
        </w:tc>
      </w:tr>
      <w:tr w:rsidR="00B504F1" w:rsidRPr="00E85834" w:rsidTr="001E7231">
        <w:tc>
          <w:tcPr>
            <w:tcW w:w="4536" w:type="dxa"/>
            <w:shd w:val="clear" w:color="auto" w:fill="auto"/>
            <w:vAlign w:val="center"/>
          </w:tcPr>
          <w:p w:rsidR="00B504F1" w:rsidRPr="003D039E" w:rsidRDefault="004A4AD6" w:rsidP="003D039E">
            <w:pPr>
              <w:spacing w:after="120"/>
              <w:rPr>
                <w:sz w:val="18"/>
                <w:szCs w:val="18"/>
              </w:rPr>
            </w:pPr>
            <m:oMathPara>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c,rms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s,rms</m:t>
                    </m:r>
                  </m:sub>
                </m:sSub>
                <m:rad>
                  <m:radPr>
                    <m:degHide m:val="1"/>
                    <m:ctrlPr>
                      <w:rPr>
                        <w:rFonts w:ascii="Cambria Math" w:hAnsi="Cambria Math"/>
                        <w:i/>
                        <w:sz w:val="18"/>
                        <w:szCs w:val="18"/>
                      </w:rPr>
                    </m:ctrlPr>
                  </m:radPr>
                  <m:deg/>
                  <m:e>
                    <m:r>
                      <w:rPr>
                        <w:rFonts w:ascii="Cambria Math" w:hAnsi="Cambria Math"/>
                        <w:sz w:val="18"/>
                        <w:szCs w:val="18"/>
                      </w:rPr>
                      <m:t xml:space="preserve">2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4π</m:t>
                            </m:r>
                          </m:den>
                        </m:f>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r>
                                      <w:rPr>
                                        <w:rFonts w:ascii="Cambria Math" w:hAnsi="Cambria Math"/>
                                        <w:sz w:val="18"/>
                                        <w:szCs w:val="18"/>
                                      </w:rPr>
                                      <m:t>φ</m:t>
                                    </m:r>
                                  </m:e>
                                </m:func>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π</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9</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num>
                              <m:den>
                                <m:r>
                                  <w:rPr>
                                    <w:rFonts w:ascii="Cambria Math" w:hAnsi="Cambria Math"/>
                                    <w:sz w:val="18"/>
                                    <w:szCs w:val="18"/>
                                  </w:rPr>
                                  <m:t>16</m:t>
                                </m:r>
                              </m:den>
                            </m:f>
                          </m:e>
                        </m:d>
                      </m:e>
                    </m:d>
                  </m:e>
                </m:rad>
              </m:oMath>
            </m:oMathPara>
          </w:p>
        </w:tc>
        <w:tc>
          <w:tcPr>
            <w:tcW w:w="567" w:type="dxa"/>
            <w:shd w:val="clear" w:color="auto" w:fill="auto"/>
            <w:vAlign w:val="center"/>
          </w:tcPr>
          <w:p w:rsidR="00B504F1" w:rsidRPr="003D039E" w:rsidRDefault="003D039E" w:rsidP="00B504F1">
            <w:pPr>
              <w:spacing w:after="120"/>
              <w:rPr>
                <w:sz w:val="18"/>
                <w:szCs w:val="18"/>
              </w:rPr>
            </w:pPr>
            <w:r w:rsidRPr="003D039E">
              <w:rPr>
                <w:sz w:val="18"/>
                <w:szCs w:val="18"/>
              </w:rPr>
              <w:t>(17</w:t>
            </w:r>
            <w:r w:rsidR="00B504F1" w:rsidRPr="003D039E">
              <w:rPr>
                <w:sz w:val="18"/>
                <w:szCs w:val="18"/>
              </w:rPr>
              <w:t>)</w:t>
            </w:r>
          </w:p>
        </w:tc>
      </w:tr>
      <w:tr w:rsidR="00B504F1" w:rsidRPr="00E85834" w:rsidTr="001E7231">
        <w:tc>
          <w:tcPr>
            <w:tcW w:w="4536" w:type="dxa"/>
            <w:shd w:val="clear" w:color="auto" w:fill="auto"/>
            <w:vAlign w:val="center"/>
          </w:tcPr>
          <w:p w:rsidR="00B504F1" w:rsidRPr="003D039E" w:rsidRDefault="004A4AD6" w:rsidP="00B504F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th,c</m:t>
                    </m:r>
                  </m:sub>
                </m:sSub>
              </m:oMath>
            </m:oMathPara>
          </w:p>
        </w:tc>
        <w:tc>
          <w:tcPr>
            <w:tcW w:w="567" w:type="dxa"/>
            <w:shd w:val="clear" w:color="auto" w:fill="auto"/>
            <w:vAlign w:val="center"/>
          </w:tcPr>
          <w:p w:rsidR="00B504F1" w:rsidRPr="003D039E" w:rsidRDefault="003D039E" w:rsidP="00B504F1">
            <w:pPr>
              <w:spacing w:after="120"/>
            </w:pPr>
            <w:r w:rsidRPr="003D039E">
              <w:t>(18</w:t>
            </w:r>
            <w:r w:rsidR="00B504F1" w:rsidRPr="003D039E">
              <w:t>)</w:t>
            </w:r>
          </w:p>
        </w:tc>
      </w:tr>
      <w:tr w:rsidR="00B504F1" w:rsidRPr="00E85834" w:rsidTr="001E7231">
        <w:tc>
          <w:tcPr>
            <w:tcW w:w="4536" w:type="dxa"/>
            <w:shd w:val="clear" w:color="auto" w:fill="auto"/>
            <w:vAlign w:val="center"/>
          </w:tcPr>
          <w:p w:rsidR="00B504F1" w:rsidRPr="003D039E" w:rsidRDefault="004A4AD6" w:rsidP="00B504F1">
            <w:pPr>
              <w:spacing w:after="120"/>
              <w:rPr>
                <w:rFonts w:eastAsia="MS Mincho"/>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c,rms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oMath>
            </m:oMathPara>
          </w:p>
        </w:tc>
        <w:tc>
          <w:tcPr>
            <w:tcW w:w="567" w:type="dxa"/>
            <w:shd w:val="clear" w:color="auto" w:fill="auto"/>
            <w:vAlign w:val="center"/>
          </w:tcPr>
          <w:p w:rsidR="00B504F1" w:rsidRPr="003D039E" w:rsidRDefault="003D039E" w:rsidP="00B504F1">
            <w:pPr>
              <w:spacing w:after="120"/>
            </w:pPr>
            <w:r w:rsidRPr="003D039E">
              <w:t>(19</w:t>
            </w:r>
            <w:r w:rsidR="00B504F1" w:rsidRPr="003D039E">
              <w:t>)</w:t>
            </w:r>
          </w:p>
        </w:tc>
      </w:tr>
    </w:tbl>
    <w:p w:rsidR="001E7231" w:rsidRPr="001E7231" w:rsidRDefault="001E7231" w:rsidP="001E7231"/>
    <w:p w:rsidR="00B12A46" w:rsidRPr="00E85834" w:rsidRDefault="00B12A46" w:rsidP="00B12A46">
      <w:pPr>
        <w:pStyle w:val="Heading1"/>
        <w:keepLines/>
        <w:tabs>
          <w:tab w:val="clear" w:pos="0"/>
          <w:tab w:val="left" w:pos="216"/>
          <w:tab w:val="num" w:pos="576"/>
        </w:tabs>
        <w:suppressAutoHyphens w:val="0"/>
        <w:spacing w:before="160"/>
      </w:pPr>
      <w:r w:rsidRPr="00E85834">
        <w:lastRenderedPageBreak/>
        <w:t>Sımulatıon Results</w:t>
      </w:r>
    </w:p>
    <w:p w:rsidR="000D7946" w:rsidRDefault="000D7946" w:rsidP="000D7946">
      <w:pPr>
        <w:pStyle w:val="Text"/>
      </w:pPr>
      <w:r>
        <w:t>The performance of the motor is analyzed using ANSYS/Maxwell simulation environment. The analytical results are shown in Table 4</w:t>
      </w:r>
      <w:r w:rsidR="002F0970">
        <w:t xml:space="preserve"> which have been obtained via the RMxprt tool of Maxwell</w:t>
      </w:r>
      <w:r w:rsidR="00957E95">
        <w:t xml:space="preserve"> software</w:t>
      </w:r>
      <w:r>
        <w:t xml:space="preserve">. The designed motor is </w:t>
      </w:r>
      <w:r w:rsidR="00DB018B">
        <w:t xml:space="preserve">also </w:t>
      </w:r>
      <w:r>
        <w:t>simulated using 2D FEM analysis tool to obtain transient characteristics. The phase induced voltage, current</w:t>
      </w:r>
      <w:r w:rsidR="00DB018B">
        <w:t xml:space="preserve"> waveforms</w:t>
      </w:r>
      <w:r>
        <w:t xml:space="preserve"> and machine torque are presented in Figs. 6, 7 and 8, respectively. The flux density distribution </w:t>
      </w:r>
      <w:r w:rsidR="00957E95">
        <w:t>of</w:t>
      </w:r>
      <w:r>
        <w:t xml:space="preserve"> one module is shown in Fig. 9. The efficiency of th</w:t>
      </w:r>
      <w:r w:rsidR="00957E95">
        <w:t>e motor is close to the target</w:t>
      </w:r>
      <w:r>
        <w:t xml:space="preserve"> value, however the fill factor is </w:t>
      </w:r>
      <w:r w:rsidR="00957E95">
        <w:t>chosen as</w:t>
      </w:r>
      <w:r w:rsidR="00DB018B">
        <w:t xml:space="preserve"> 10% higher</w:t>
      </w:r>
      <w:r>
        <w:t xml:space="preserve"> than the expected value to achieve this, which is still </w:t>
      </w:r>
      <w:r w:rsidR="00957E95">
        <w:t xml:space="preserve">in the </w:t>
      </w:r>
      <w:r>
        <w:t xml:space="preserve">acceptable </w:t>
      </w:r>
      <w:r w:rsidR="00957E95">
        <w:t xml:space="preserve">range </w:t>
      </w:r>
      <w:r>
        <w:t>for concentrated windings. The torque ripple and cogging torque values are below</w:t>
      </w:r>
      <w:r w:rsidR="00DB018B">
        <w:t xml:space="preserve"> the</w:t>
      </w:r>
      <w:r>
        <w:t xml:space="preserve"> specified limits.</w:t>
      </w:r>
    </w:p>
    <w:p w:rsidR="00957E95" w:rsidRDefault="00957E95" w:rsidP="000D7946">
      <w:pPr>
        <w:pStyle w:val="Text"/>
      </w:pPr>
    </w:p>
    <w:p w:rsidR="00090415" w:rsidRDefault="00090415" w:rsidP="00090415">
      <w:pPr>
        <w:pStyle w:val="tablehead"/>
        <w:numPr>
          <w:ilvl w:val="0"/>
          <w:numId w:val="0"/>
        </w:numPr>
        <w:spacing w:before="0" w:after="0" w:line="240" w:lineRule="auto"/>
      </w:pPr>
      <w:r>
        <w:t>TABLE IV</w:t>
      </w:r>
    </w:p>
    <w:p w:rsidR="00B12A46" w:rsidRDefault="00B12A46" w:rsidP="00090415">
      <w:pPr>
        <w:pStyle w:val="tablehead"/>
        <w:numPr>
          <w:ilvl w:val="0"/>
          <w:numId w:val="0"/>
        </w:numPr>
        <w:spacing w:before="0" w:after="0" w:line="240" w:lineRule="auto"/>
        <w:rPr>
          <w:rFonts w:eastAsia="MS Mincho"/>
          <w:noProof w:val="0"/>
          <w:spacing w:val="-1"/>
        </w:rPr>
      </w:pPr>
      <w:r w:rsidRPr="00E85834">
        <w:t xml:space="preserve">Motor </w:t>
      </w:r>
      <w:r w:rsidR="00DA17C8">
        <w:t>Sımulatıon R</w:t>
      </w:r>
      <w:r w:rsidRPr="00E85834">
        <w:t>esults (RMxprt)</w:t>
      </w:r>
      <w:r w:rsidRPr="00E85834">
        <w:rPr>
          <w:rFonts w:eastAsia="MS Mincho"/>
          <w:noProof w:val="0"/>
          <w:spacing w:val="-1"/>
        </w:rPr>
        <w:t xml:space="preserve"> </w:t>
      </w:r>
    </w:p>
    <w:p w:rsidR="00090415" w:rsidRDefault="00090415" w:rsidP="00090415">
      <w:pPr>
        <w:pStyle w:val="tablehead"/>
        <w:numPr>
          <w:ilvl w:val="0"/>
          <w:numId w:val="0"/>
        </w:numPr>
        <w:spacing w:before="0" w:after="0" w:line="240" w:lineRule="auto"/>
        <w:rPr>
          <w:rFonts w:eastAsia="MS Mincho"/>
          <w:noProof w:val="0"/>
          <w:spacing w:val="-1"/>
        </w:rPr>
      </w:pPr>
    </w:p>
    <w:tbl>
      <w:tblPr>
        <w:tblW w:w="4682" w:type="dxa"/>
        <w:jc w:val="center"/>
        <w:tblBorders>
          <w:top w:val="single" w:sz="4" w:space="0" w:color="auto"/>
          <w:bottom w:val="single" w:sz="4" w:space="0" w:color="auto"/>
        </w:tblBorders>
        <w:tblLayout w:type="fixed"/>
        <w:tblLook w:val="04A0" w:firstRow="1" w:lastRow="0" w:firstColumn="1" w:lastColumn="0" w:noHBand="0" w:noVBand="1"/>
      </w:tblPr>
      <w:tblGrid>
        <w:gridCol w:w="1134"/>
        <w:gridCol w:w="1271"/>
        <w:gridCol w:w="1139"/>
        <w:gridCol w:w="1138"/>
      </w:tblGrid>
      <w:tr w:rsidR="00C97416" w:rsidRPr="00E85834" w:rsidTr="00C97416">
        <w:trPr>
          <w:jc w:val="center"/>
        </w:trPr>
        <w:tc>
          <w:tcPr>
            <w:tcW w:w="1134"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271" w:type="dxa"/>
            <w:tcBorders>
              <w:top w:val="single" w:sz="4" w:space="0" w:color="auto"/>
              <w:bottom w:val="single" w:sz="4" w:space="0" w:color="auto"/>
              <w:right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c>
          <w:tcPr>
            <w:tcW w:w="1139" w:type="dxa"/>
            <w:tcBorders>
              <w:top w:val="single" w:sz="4" w:space="0" w:color="auto"/>
              <w:left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138"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r>
      <w:tr w:rsidR="00C97416" w:rsidRPr="00E85834" w:rsidTr="00C97416">
        <w:trPr>
          <w:jc w:val="center"/>
        </w:trPr>
        <w:tc>
          <w:tcPr>
            <w:tcW w:w="1134" w:type="dxa"/>
            <w:tcBorders>
              <w:top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E</w:t>
            </w:r>
            <w:r w:rsidRPr="00C84842">
              <w:rPr>
                <w:sz w:val="16"/>
                <w:szCs w:val="16"/>
                <w:vertAlign w:val="subscript"/>
                <w:lang w:val="en-US"/>
              </w:rPr>
              <w:t>ph-m</w:t>
            </w:r>
          </w:p>
        </w:tc>
        <w:tc>
          <w:tcPr>
            <w:tcW w:w="1271" w:type="dxa"/>
            <w:tcBorders>
              <w:top w:val="single" w:sz="4" w:space="0" w:color="auto"/>
              <w:right w:val="single" w:sz="4" w:space="0" w:color="auto"/>
            </w:tcBorders>
            <w:shd w:val="clear" w:color="auto" w:fill="auto"/>
          </w:tcPr>
          <w:p w:rsidR="00C97416" w:rsidRPr="00C84842" w:rsidRDefault="00C25E22" w:rsidP="00C25E22">
            <w:pPr>
              <w:pStyle w:val="BodyTextKeep"/>
              <w:ind w:right="0"/>
              <w:jc w:val="center"/>
              <w:rPr>
                <w:sz w:val="16"/>
                <w:szCs w:val="16"/>
                <w:lang w:val="en-US"/>
              </w:rPr>
            </w:pPr>
            <w:r>
              <w:rPr>
                <w:sz w:val="16"/>
                <w:szCs w:val="16"/>
                <w:lang w:val="en-US"/>
              </w:rPr>
              <w:t>78</w:t>
            </w:r>
            <w:r w:rsidR="00C97416" w:rsidRPr="00C84842">
              <w:rPr>
                <w:sz w:val="16"/>
                <w:szCs w:val="16"/>
                <w:lang w:val="en-US"/>
              </w:rPr>
              <w:t xml:space="preserve"> V</w:t>
            </w:r>
            <w:r w:rsidR="00C97416" w:rsidRPr="00DB018B">
              <w:rPr>
                <w:sz w:val="16"/>
                <w:szCs w:val="16"/>
                <w:vertAlign w:val="subscript"/>
                <w:lang w:val="en-US"/>
              </w:rPr>
              <w:t>rms</w:t>
            </w:r>
          </w:p>
        </w:tc>
        <w:tc>
          <w:tcPr>
            <w:tcW w:w="1139" w:type="dxa"/>
            <w:tcBorders>
              <w:top w:val="single" w:sz="4" w:space="0" w:color="auto"/>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J</w:t>
            </w:r>
            <w:r w:rsidRPr="00C84842">
              <w:rPr>
                <w:sz w:val="16"/>
                <w:szCs w:val="16"/>
                <w:vertAlign w:val="subscript"/>
                <w:lang w:val="en-US"/>
              </w:rPr>
              <w:t>rms</w:t>
            </w:r>
          </w:p>
        </w:tc>
        <w:tc>
          <w:tcPr>
            <w:tcW w:w="1138" w:type="dxa"/>
            <w:tcBorders>
              <w:top w:val="single" w:sz="4" w:space="0" w:color="auto"/>
            </w:tcBorders>
            <w:shd w:val="clear" w:color="auto" w:fill="auto"/>
          </w:tcPr>
          <w:p w:rsidR="00C97416" w:rsidRPr="00C84842" w:rsidRDefault="00C25E22" w:rsidP="00C97416">
            <w:pPr>
              <w:pStyle w:val="BodyTextKeep"/>
              <w:ind w:right="0"/>
              <w:jc w:val="center"/>
              <w:rPr>
                <w:sz w:val="16"/>
                <w:szCs w:val="16"/>
                <w:lang w:val="en-US"/>
              </w:rPr>
            </w:pPr>
            <w:r>
              <w:rPr>
                <w:sz w:val="16"/>
                <w:szCs w:val="16"/>
                <w:lang w:val="en-US"/>
              </w:rPr>
              <w:t>3</w:t>
            </w:r>
            <w:r w:rsidR="00C97416" w:rsidRPr="00C84842">
              <w:rPr>
                <w:sz w:val="16"/>
                <w:szCs w:val="16"/>
                <w:lang w:val="en-US"/>
              </w:rPr>
              <w:t>.8 A/mm</w:t>
            </w:r>
            <w:r w:rsidR="00C97416" w:rsidRPr="00C84842">
              <w:rPr>
                <w:sz w:val="16"/>
                <w:szCs w:val="16"/>
                <w:vertAlign w:val="superscript"/>
                <w:lang w:val="en-US"/>
              </w:rPr>
              <w:t>2</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I</w:t>
            </w:r>
            <w:r w:rsidRPr="00C84842">
              <w:rPr>
                <w:sz w:val="16"/>
                <w:szCs w:val="16"/>
                <w:vertAlign w:val="subscript"/>
                <w:lang w:val="en-US"/>
              </w:rPr>
              <w:t>ph-m</w:t>
            </w:r>
          </w:p>
        </w:tc>
        <w:tc>
          <w:tcPr>
            <w:tcW w:w="1271" w:type="dxa"/>
            <w:tcBorders>
              <w:right w:val="single" w:sz="4" w:space="0" w:color="auto"/>
            </w:tcBorders>
            <w:shd w:val="clear" w:color="auto" w:fill="auto"/>
          </w:tcPr>
          <w:p w:rsidR="00C97416" w:rsidRPr="00C84842" w:rsidRDefault="00C25E22" w:rsidP="00C25E22">
            <w:pPr>
              <w:pStyle w:val="BodyTextKeep"/>
              <w:ind w:right="0"/>
              <w:jc w:val="center"/>
              <w:rPr>
                <w:sz w:val="16"/>
                <w:szCs w:val="16"/>
                <w:lang w:val="en-US"/>
              </w:rPr>
            </w:pPr>
            <w:r>
              <w:rPr>
                <w:sz w:val="16"/>
                <w:szCs w:val="16"/>
                <w:lang w:val="en-US"/>
              </w:rPr>
              <w:t>10</w:t>
            </w:r>
            <w:r w:rsidR="00C97416" w:rsidRPr="00C84842">
              <w:rPr>
                <w:sz w:val="16"/>
                <w:szCs w:val="16"/>
                <w:lang w:val="en-US"/>
              </w:rPr>
              <w:t xml:space="preserve"> A</w:t>
            </w:r>
            <w:r w:rsidR="00C97416" w:rsidRPr="00DB018B">
              <w:rPr>
                <w:sz w:val="16"/>
                <w:szCs w:val="16"/>
                <w:vertAlign w:val="subscript"/>
                <w:lang w:val="en-US"/>
              </w:rPr>
              <w:t>rms</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P</w:t>
            </w:r>
            <w:r w:rsidRPr="00C84842">
              <w:rPr>
                <w:sz w:val="16"/>
                <w:szCs w:val="16"/>
                <w:vertAlign w:val="subscript"/>
                <w:lang w:val="en-US"/>
              </w:rPr>
              <w:t>cu</w:t>
            </w:r>
          </w:p>
        </w:tc>
        <w:tc>
          <w:tcPr>
            <w:tcW w:w="1138"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411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T</w:t>
            </w:r>
            <w:r w:rsidRPr="00C84842">
              <w:rPr>
                <w:sz w:val="16"/>
                <w:szCs w:val="16"/>
                <w:vertAlign w:val="subscript"/>
                <w:lang w:val="en-US"/>
              </w:rPr>
              <w:t>m</w:t>
            </w:r>
          </w:p>
        </w:tc>
        <w:tc>
          <w:tcPr>
            <w:tcW w:w="1271" w:type="dxa"/>
            <w:tcBorders>
              <w:righ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127 Nm</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P</w:t>
            </w:r>
            <w:r w:rsidRPr="00C84842">
              <w:rPr>
                <w:sz w:val="16"/>
                <w:szCs w:val="16"/>
                <w:vertAlign w:val="subscript"/>
                <w:lang w:val="en-US"/>
              </w:rPr>
              <w:t>core</w:t>
            </w:r>
          </w:p>
        </w:tc>
        <w:tc>
          <w:tcPr>
            <w:tcW w:w="1138"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117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k</w:t>
            </w:r>
            <w:r w:rsidR="00957E95">
              <w:rPr>
                <w:sz w:val="16"/>
                <w:szCs w:val="16"/>
                <w:vertAlign w:val="subscript"/>
                <w:lang w:val="en-US"/>
              </w:rPr>
              <w:t>fill</w:t>
            </w:r>
          </w:p>
        </w:tc>
        <w:tc>
          <w:tcPr>
            <w:tcW w:w="1271" w:type="dxa"/>
            <w:tcBorders>
              <w:bottom w:val="single" w:sz="4" w:space="0" w:color="auto"/>
              <w:righ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68 %</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η</w:t>
            </w:r>
            <w:r w:rsidRPr="00C84842">
              <w:rPr>
                <w:sz w:val="16"/>
                <w:szCs w:val="16"/>
                <w:vertAlign w:val="subscript"/>
                <w:lang w:val="en-US"/>
              </w:rPr>
              <w:t>m</w:t>
            </w:r>
          </w:p>
        </w:tc>
        <w:tc>
          <w:tcPr>
            <w:tcW w:w="1138" w:type="dxa"/>
            <w:shd w:val="clear" w:color="auto" w:fill="auto"/>
          </w:tcPr>
          <w:p w:rsidR="00C97416" w:rsidRPr="00C84842" w:rsidRDefault="00C25E22" w:rsidP="00C97416">
            <w:pPr>
              <w:pStyle w:val="BodyTextKeep"/>
              <w:ind w:right="0"/>
              <w:jc w:val="center"/>
              <w:rPr>
                <w:sz w:val="16"/>
                <w:szCs w:val="16"/>
                <w:lang w:val="en-US"/>
              </w:rPr>
            </w:pPr>
            <w:r>
              <w:rPr>
                <w:sz w:val="16"/>
                <w:szCs w:val="16"/>
                <w:lang w:val="en-US"/>
              </w:rPr>
              <w:t>94</w:t>
            </w:r>
            <w:r w:rsidR="00C97416" w:rsidRPr="00C84842">
              <w:rPr>
                <w:sz w:val="16"/>
                <w:szCs w:val="16"/>
                <w:lang w:val="en-US"/>
              </w:rPr>
              <w:t>.8 %</w:t>
            </w:r>
          </w:p>
        </w:tc>
      </w:tr>
    </w:tbl>
    <w:p w:rsidR="00B12A46" w:rsidRPr="00E85834" w:rsidRDefault="00B12A46" w:rsidP="00B12A46">
      <w:pPr>
        <w:pStyle w:val="BodyText"/>
      </w:pPr>
    </w:p>
    <w:p w:rsidR="00B12A46" w:rsidRDefault="00B12A46" w:rsidP="00090415">
      <w:pPr>
        <w:jc w:val="center"/>
        <w:rPr>
          <w:sz w:val="16"/>
          <w:szCs w:val="16"/>
        </w:rPr>
      </w:pPr>
      <w:r w:rsidRPr="00E6230D">
        <w:rPr>
          <w:noProof/>
          <w:sz w:val="18"/>
          <w:szCs w:val="18"/>
          <w:lang w:eastAsia="en-US"/>
        </w:rPr>
        <w:drawing>
          <wp:inline distT="0" distB="0" distL="0" distR="0" wp14:anchorId="72B25F0B" wp14:editId="3FF52288">
            <wp:extent cx="2314613" cy="145874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1" t="4593" r="7005"/>
                    <a:stretch/>
                  </pic:blipFill>
                  <pic:spPr bwMode="auto">
                    <a:xfrm>
                      <a:off x="0" y="0"/>
                      <a:ext cx="2373061" cy="1495582"/>
                    </a:xfrm>
                    <a:prstGeom prst="rect">
                      <a:avLst/>
                    </a:prstGeom>
                    <a:noFill/>
                    <a:ln>
                      <a:noFill/>
                    </a:ln>
                    <a:extLst>
                      <a:ext uri="{53640926-AAD7-44D8-BBD7-CCE9431645EC}">
                        <a14:shadowObscured xmlns:a14="http://schemas.microsoft.com/office/drawing/2010/main"/>
                      </a:ext>
                    </a:extLst>
                  </pic:spPr>
                </pic:pic>
              </a:graphicData>
            </a:graphic>
          </wp:inline>
        </w:drawing>
      </w:r>
    </w:p>
    <w:p w:rsidR="00B12A46" w:rsidRDefault="00B12A46" w:rsidP="00B12A46">
      <w:pPr>
        <w:rPr>
          <w:sz w:val="16"/>
          <w:szCs w:val="16"/>
        </w:rPr>
      </w:pPr>
      <w:r w:rsidRPr="00E85834">
        <w:rPr>
          <w:sz w:val="16"/>
          <w:szCs w:val="16"/>
        </w:rPr>
        <w:t>Fig</w:t>
      </w:r>
      <w:r w:rsidR="00090415">
        <w:rPr>
          <w:sz w:val="16"/>
          <w:szCs w:val="16"/>
        </w:rPr>
        <w:t>.</w:t>
      </w:r>
      <w:r w:rsidRPr="00E85834">
        <w:rPr>
          <w:sz w:val="16"/>
          <w:szCs w:val="16"/>
        </w:rPr>
        <w:t xml:space="preserve"> 6. Induced phase voltage</w:t>
      </w:r>
      <w:r>
        <w:rPr>
          <w:sz w:val="16"/>
          <w:szCs w:val="16"/>
        </w:rPr>
        <w:t>s</w:t>
      </w:r>
      <w:r w:rsidRPr="00E85834">
        <w:rPr>
          <w:sz w:val="16"/>
          <w:szCs w:val="16"/>
        </w:rPr>
        <w:t xml:space="preserve"> (2D FEM analysis)</w:t>
      </w:r>
    </w:p>
    <w:p w:rsidR="00C97416" w:rsidRPr="00E85834" w:rsidRDefault="00C97416" w:rsidP="00B12A46">
      <w:pPr>
        <w:rPr>
          <w:sz w:val="16"/>
          <w:szCs w:val="16"/>
        </w:rPr>
      </w:pPr>
    </w:p>
    <w:p w:rsidR="00B12A46" w:rsidRPr="00E85834" w:rsidRDefault="00B12A46" w:rsidP="00090415">
      <w:pPr>
        <w:jc w:val="center"/>
        <w:rPr>
          <w:sz w:val="18"/>
          <w:szCs w:val="18"/>
        </w:rPr>
      </w:pPr>
      <w:r w:rsidRPr="00E85834">
        <w:rPr>
          <w:noProof/>
          <w:sz w:val="18"/>
          <w:szCs w:val="18"/>
          <w:lang w:eastAsia="en-US"/>
        </w:rPr>
        <w:drawing>
          <wp:inline distT="0" distB="0" distL="0" distR="0" wp14:anchorId="3A3A86DC" wp14:editId="72547C63">
            <wp:extent cx="2306097" cy="1466215"/>
            <wp:effectExtent l="0" t="0" r="0" b="635"/>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l="3214" t="5038" r="6461"/>
                    <a:stretch>
                      <a:fillRect/>
                    </a:stretch>
                  </pic:blipFill>
                  <pic:spPr bwMode="auto">
                    <a:xfrm>
                      <a:off x="0" y="0"/>
                      <a:ext cx="2324926" cy="1478187"/>
                    </a:xfrm>
                    <a:prstGeom prst="rect">
                      <a:avLst/>
                    </a:prstGeom>
                    <a:noFill/>
                    <a:ln>
                      <a:noFill/>
                    </a:ln>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7. Line currents of one module (2D FEM analysis)</w:t>
      </w:r>
    </w:p>
    <w:p w:rsidR="00B12A46" w:rsidRPr="00E85834" w:rsidRDefault="00B12A46" w:rsidP="00090415">
      <w:pPr>
        <w:jc w:val="center"/>
        <w:rPr>
          <w:sz w:val="18"/>
          <w:szCs w:val="18"/>
        </w:rPr>
      </w:pPr>
      <w:r w:rsidRPr="00E85834">
        <w:rPr>
          <w:noProof/>
          <w:sz w:val="18"/>
          <w:szCs w:val="18"/>
          <w:lang w:eastAsia="en-US"/>
        </w:rPr>
        <w:drawing>
          <wp:inline distT="0" distB="0" distL="0" distR="0" wp14:anchorId="2E34D355" wp14:editId="3B9C36FA">
            <wp:extent cx="2593075" cy="1618907"/>
            <wp:effectExtent l="0" t="0" r="0" b="635"/>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l="2727" t="5988" r="7773"/>
                    <a:stretch>
                      <a:fillRect/>
                    </a:stretch>
                  </pic:blipFill>
                  <pic:spPr bwMode="auto">
                    <a:xfrm>
                      <a:off x="0" y="0"/>
                      <a:ext cx="2647932" cy="1653155"/>
                    </a:xfrm>
                    <a:prstGeom prst="rect">
                      <a:avLst/>
                    </a:prstGeom>
                    <a:noFill/>
                    <a:ln>
                      <a:noFill/>
                    </a:ln>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8. Motor output torque (2D FEM analysis)</w:t>
      </w:r>
    </w:p>
    <w:p w:rsidR="00B12A46" w:rsidRDefault="00B12A46" w:rsidP="00090415">
      <w:pPr>
        <w:jc w:val="center"/>
        <w:rPr>
          <w:sz w:val="18"/>
          <w:szCs w:val="18"/>
        </w:rPr>
      </w:pPr>
    </w:p>
    <w:p w:rsidR="001B47E9" w:rsidRPr="00E85834" w:rsidRDefault="001B47E9" w:rsidP="00090415">
      <w:pPr>
        <w:jc w:val="center"/>
        <w:rPr>
          <w:sz w:val="18"/>
          <w:szCs w:val="18"/>
        </w:rPr>
      </w:pPr>
      <w:r>
        <w:rPr>
          <w:noProof/>
          <w:sz w:val="18"/>
          <w:szCs w:val="18"/>
          <w:lang w:eastAsia="en-US"/>
        </w:rPr>
        <w:drawing>
          <wp:inline distT="0" distB="0" distL="0" distR="0">
            <wp:extent cx="655092" cy="146645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389" cy="1534274"/>
                    </a:xfrm>
                    <a:prstGeom prst="rect">
                      <a:avLst/>
                    </a:prstGeom>
                    <a:noFill/>
                    <a:ln>
                      <a:noFill/>
                    </a:ln>
                  </pic:spPr>
                </pic:pic>
              </a:graphicData>
            </a:graphic>
          </wp:inline>
        </w:drawing>
      </w:r>
      <w:r>
        <w:rPr>
          <w:noProof/>
          <w:sz w:val="18"/>
          <w:szCs w:val="18"/>
          <w:lang w:eastAsia="en-US"/>
        </w:rPr>
        <w:drawing>
          <wp:inline distT="0" distB="0" distL="0" distR="0">
            <wp:extent cx="2272786" cy="14508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3372" cy="1489516"/>
                    </a:xfrm>
                    <a:prstGeom prst="rect">
                      <a:avLst/>
                    </a:prstGeom>
                    <a:noFill/>
                    <a:ln>
                      <a:noFill/>
                    </a:ln>
                  </pic:spPr>
                </pic:pic>
              </a:graphicData>
            </a:graphic>
          </wp:inline>
        </w:drawing>
      </w:r>
    </w:p>
    <w:p w:rsidR="00B12A46" w:rsidRPr="0044296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9. Flux density distribution over one module</w:t>
      </w:r>
    </w:p>
    <w:p w:rsidR="00277D00" w:rsidRDefault="00957E95" w:rsidP="00957E95">
      <w:pPr>
        <w:pStyle w:val="Text"/>
      </w:pPr>
      <w:r>
        <w:t>Drive l</w:t>
      </w:r>
      <w:r w:rsidR="000D7946">
        <w:t xml:space="preserve">oss is </w:t>
      </w:r>
      <w:r>
        <w:t xml:space="preserve">analyzed </w:t>
      </w:r>
      <w:r w:rsidR="000D7946">
        <w:t>using the model</w:t>
      </w:r>
      <w:r>
        <w:t xml:space="preserve"> presented in (</w:t>
      </w:r>
      <w:proofErr w:type="gramStart"/>
      <w:r>
        <w:t>9)-(</w:t>
      </w:r>
      <w:proofErr w:type="gramEnd"/>
      <w:r>
        <w:t>15)</w:t>
      </w:r>
      <w:r w:rsidR="000D7946">
        <w:t>, which includes the selected devices with a conventional system having IGBTs and two IMMD systems with different types of GaNs. The loss</w:t>
      </w:r>
      <w:r>
        <w:t>es</w:t>
      </w:r>
      <w:r w:rsidR="000D7946">
        <w:t xml:space="preserve"> are</w:t>
      </w:r>
      <w:r>
        <w:t xml:space="preserve"> compared</w:t>
      </w:r>
      <w:r w:rsidR="000D7946">
        <w:t xml:space="preserve"> </w:t>
      </w:r>
      <w:r>
        <w:t>in</w:t>
      </w:r>
      <w:r w:rsidR="000D7946">
        <w:t xml:space="preserve"> Fig</w:t>
      </w:r>
      <w:r w:rsidR="00C147DE">
        <w:t>.</w:t>
      </w:r>
      <w:r w:rsidR="000D7946">
        <w:t xml:space="preserve"> 10. The results show that, even with a switching frequency five times </w:t>
      </w:r>
      <w:r w:rsidR="002A78E5">
        <w:t>higher than</w:t>
      </w:r>
      <w:r w:rsidR="000D7946">
        <w:t xml:space="preserve"> IGBTs, the total system loss is </w:t>
      </w:r>
      <w:r w:rsidR="002F0970">
        <w:t>halved</w:t>
      </w:r>
      <w:r w:rsidR="000D7946">
        <w:t xml:space="preserve"> with GaN devices. The</w:t>
      </w:r>
      <w:r w:rsidR="002A78E5">
        <w:t xml:space="preserve"> switching frequen</w:t>
      </w:r>
      <w:bookmarkStart w:id="1" w:name="_GoBack"/>
      <w:bookmarkEnd w:id="1"/>
      <w:r w:rsidR="002A78E5">
        <w:t>cy of IGBT simulations are limited to</w:t>
      </w:r>
      <w:r w:rsidR="000D7946">
        <w:t xml:space="preserve"> 20 kHz, </w:t>
      </w:r>
      <w:r w:rsidR="002A78E5">
        <w:t>due to</w:t>
      </w:r>
      <w:r w:rsidR="000D7946">
        <w:t xml:space="preserve"> the practical </w:t>
      </w:r>
      <w:r>
        <w:t>limitations</w:t>
      </w:r>
      <w:r w:rsidR="000D7946">
        <w:t xml:space="preserve"> </w:t>
      </w:r>
      <w:r w:rsidR="002A78E5">
        <w:t>of</w:t>
      </w:r>
      <w:r w:rsidR="000D7946">
        <w:t xml:space="preserve"> those devices. It is observed that the main </w:t>
      </w:r>
      <w:r>
        <w:t xml:space="preserve">loss </w:t>
      </w:r>
      <w:r w:rsidR="000D7946">
        <w:t xml:space="preserve">reduction </w:t>
      </w:r>
      <w:r>
        <w:t xml:space="preserve">with GaN devices </w:t>
      </w:r>
      <w:r w:rsidR="000D7946">
        <w:t xml:space="preserve">is on </w:t>
      </w:r>
      <w:r>
        <w:t>the switching loss part</w:t>
      </w:r>
      <w:r w:rsidR="000D7946">
        <w:t>, as expected. However, transistor conduction losses are a little bit higher with GaNs, although reverse conduction losses are similar. There are two main reasons for this. First</w:t>
      </w:r>
      <w:r>
        <w:t>ly</w:t>
      </w:r>
      <w:r w:rsidR="000D7946">
        <w:t xml:space="preserve">, IGBT conduction performance in high current applications is good. However, the GaN technology has not been proven itself in terms of on-state voltage drop, while it has developed to have </w:t>
      </w:r>
      <w:r>
        <w:t>similar</w:t>
      </w:r>
      <w:r w:rsidR="000D7946">
        <w:t xml:space="preserve"> performance. Secondly, the IMMD system has 2-series structure so that each module carries two times the current they would have when there </w:t>
      </w:r>
      <w:r w:rsidR="002A78E5">
        <w:t>are</w:t>
      </w:r>
      <w:r w:rsidR="000D7946">
        <w:t xml:space="preserve"> 4 parallel modules. In conclusion, both cascade and e-mode GaN FETs reach 98% drive efficien</w:t>
      </w:r>
      <w:r w:rsidR="002A78E5">
        <w:t>cies</w:t>
      </w:r>
      <w:r w:rsidR="000D7946">
        <w:t xml:space="preserve"> </w:t>
      </w:r>
      <w:r w:rsidR="00277D00">
        <w:t>at 100 kHz switching frequency. Despite the superior efficiencies, motor drives having high speed GaN FETs are problematic due to high dv/dt rates which may damage the motor insulation. Therefore, LC filters between the drive inverters and motor windings may be required.</w:t>
      </w:r>
    </w:p>
    <w:p w:rsidR="00071608" w:rsidRDefault="00071608" w:rsidP="00B12A46">
      <w:pPr>
        <w:pStyle w:val="Text"/>
      </w:pPr>
    </w:p>
    <w:p w:rsidR="00B12A46" w:rsidRPr="00E85834" w:rsidRDefault="00277D00" w:rsidP="00B12A46">
      <w:pPr>
        <w:pStyle w:val="BodyText"/>
        <w:jc w:val="center"/>
      </w:pPr>
      <w:r w:rsidRPr="00E85834">
        <w:object w:dxaOrig="7575" w:dyaOrig="4395">
          <v:shape id="_x0000_i1027" type="#_x0000_t75" style="width:241.8pt;height:141.1pt" o:ole="">
            <v:imagedata r:id="rId21" o:title=""/>
          </v:shape>
          <o:OLEObject Type="Embed" ProgID="Visio.Drawing.15" ShapeID="_x0000_i1027" DrawAspect="Content" ObjectID="_1592071000" r:id="rId22"/>
        </w:object>
      </w:r>
    </w:p>
    <w:p w:rsidR="00B12A46" w:rsidRDefault="00B12A46" w:rsidP="00B12A46">
      <w:pPr>
        <w:pStyle w:val="BodyText"/>
        <w:rPr>
          <w:sz w:val="16"/>
          <w:szCs w:val="16"/>
        </w:rPr>
      </w:pPr>
      <w:r w:rsidRPr="00E85834">
        <w:rPr>
          <w:sz w:val="16"/>
          <w:szCs w:val="16"/>
        </w:rPr>
        <w:t>Fig</w:t>
      </w:r>
      <w:r w:rsidR="00090415">
        <w:rPr>
          <w:sz w:val="16"/>
          <w:szCs w:val="16"/>
        </w:rPr>
        <w:t>.</w:t>
      </w:r>
      <w:r w:rsidRPr="00E85834">
        <w:rPr>
          <w:sz w:val="16"/>
          <w:szCs w:val="16"/>
        </w:rPr>
        <w:t xml:space="preserve"> 10. Comparative loss analysis having a conventional system with IGBT and two different IMMD systems with GaN</w:t>
      </w:r>
    </w:p>
    <w:p w:rsidR="00277D00" w:rsidRDefault="00277D00" w:rsidP="00277D00">
      <w:pPr>
        <w:pStyle w:val="Text"/>
      </w:pPr>
    </w:p>
    <w:p w:rsidR="00277D00" w:rsidRDefault="00277D00" w:rsidP="00277D00">
      <w:pPr>
        <w:pStyle w:val="Text"/>
      </w:pPr>
      <w:r>
        <w:t>Motor drive simulations are performed using 4 modules used with the proposed configuration, with 90</w:t>
      </w:r>
      <w:r w:rsidRPr="00C97416">
        <w:rPr>
          <w:vertAlign w:val="superscript"/>
        </w:rPr>
        <w:t>0</w:t>
      </w:r>
      <w:r>
        <w:t xml:space="preserve"> phase shift and suitable DC link capacitor which results in less than 1% voltage ripple. The DC link current of each parallel connected module and the total DC link current with and without </w:t>
      </w:r>
      <w:r>
        <w:lastRenderedPageBreak/>
        <w:t>interleaving at 50kHz switching frequency are shown in Fig. 11. The DC link voltage ripple of each series connected module and the total DC link voltage with and without interleaving are also shown in Fig. 12.</w:t>
      </w:r>
    </w:p>
    <w:p w:rsidR="00277D00" w:rsidRDefault="00277D00" w:rsidP="00B12A46">
      <w:pPr>
        <w:pStyle w:val="BodyText"/>
        <w:rPr>
          <w:sz w:val="16"/>
          <w:szCs w:val="16"/>
        </w:rPr>
      </w:pPr>
    </w:p>
    <w:p w:rsidR="008965B4" w:rsidRDefault="006F648C" w:rsidP="008965B4">
      <w:pPr>
        <w:jc w:val="center"/>
        <w:rPr>
          <w:sz w:val="18"/>
          <w:szCs w:val="18"/>
        </w:rPr>
      </w:pPr>
      <w:r w:rsidRPr="006F648C">
        <w:rPr>
          <w:noProof/>
          <w:sz w:val="16"/>
          <w:szCs w:val="16"/>
          <w:lang w:eastAsia="en-US"/>
        </w:rPr>
        <w:drawing>
          <wp:inline distT="0" distB="0" distL="0" distR="0" wp14:anchorId="67D6E0DF" wp14:editId="397DAE71">
            <wp:extent cx="2591735" cy="142085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19" t="3518" r="5353"/>
                    <a:stretch/>
                  </pic:blipFill>
                  <pic:spPr bwMode="auto">
                    <a:xfrm>
                      <a:off x="0" y="0"/>
                      <a:ext cx="2601288" cy="1426093"/>
                    </a:xfrm>
                    <a:prstGeom prst="rect">
                      <a:avLst/>
                    </a:prstGeom>
                    <a:noFill/>
                    <a:ln>
                      <a:noFill/>
                    </a:ln>
                    <a:extLst>
                      <a:ext uri="{53640926-AAD7-44D8-BBD7-CCE9431645EC}">
                        <a14:shadowObscured xmlns:a14="http://schemas.microsoft.com/office/drawing/2010/main"/>
                      </a:ext>
                    </a:extLst>
                  </pic:spPr>
                </pic:pic>
              </a:graphicData>
            </a:graphic>
          </wp:inline>
        </w:drawing>
      </w:r>
    </w:p>
    <w:p w:rsidR="008965B4" w:rsidRPr="000F751C" w:rsidRDefault="006F648C" w:rsidP="00090415">
      <w:pPr>
        <w:jc w:val="center"/>
        <w:rPr>
          <w:sz w:val="16"/>
          <w:szCs w:val="16"/>
        </w:rPr>
      </w:pPr>
      <w:r w:rsidRPr="000F751C">
        <w:rPr>
          <w:sz w:val="16"/>
          <w:szCs w:val="16"/>
        </w:rPr>
        <w:t>(a)</w:t>
      </w:r>
    </w:p>
    <w:p w:rsidR="006F648C" w:rsidRPr="000F751C" w:rsidRDefault="000F751C" w:rsidP="00090415">
      <w:pPr>
        <w:jc w:val="center"/>
        <w:rPr>
          <w:sz w:val="16"/>
          <w:szCs w:val="16"/>
        </w:rPr>
      </w:pPr>
      <w:r w:rsidRPr="000F751C">
        <w:rPr>
          <w:noProof/>
          <w:sz w:val="16"/>
          <w:szCs w:val="16"/>
          <w:lang w:eastAsia="en-US"/>
        </w:rPr>
        <w:drawing>
          <wp:inline distT="0" distB="0" distL="0" distR="0">
            <wp:extent cx="2602955" cy="1484464"/>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76" t="4383" r="5531"/>
                    <a:stretch/>
                  </pic:blipFill>
                  <pic:spPr bwMode="auto">
                    <a:xfrm>
                      <a:off x="0" y="0"/>
                      <a:ext cx="2623157" cy="1495985"/>
                    </a:xfrm>
                    <a:prstGeom prst="rect">
                      <a:avLst/>
                    </a:prstGeom>
                    <a:noFill/>
                    <a:ln>
                      <a:noFill/>
                    </a:ln>
                    <a:extLst>
                      <a:ext uri="{53640926-AAD7-44D8-BBD7-CCE9431645EC}">
                        <a14:shadowObscured xmlns:a14="http://schemas.microsoft.com/office/drawing/2010/main"/>
                      </a:ext>
                    </a:extLst>
                  </pic:spPr>
                </pic:pic>
              </a:graphicData>
            </a:graphic>
          </wp:inline>
        </w:drawing>
      </w:r>
    </w:p>
    <w:p w:rsidR="006F648C" w:rsidRPr="000F751C" w:rsidRDefault="006F648C" w:rsidP="00090415">
      <w:pPr>
        <w:jc w:val="center"/>
        <w:rPr>
          <w:sz w:val="16"/>
          <w:szCs w:val="16"/>
        </w:rPr>
      </w:pPr>
      <w:r w:rsidRPr="000F751C">
        <w:rPr>
          <w:sz w:val="16"/>
          <w:szCs w:val="16"/>
        </w:rPr>
        <w:t>(b)</w:t>
      </w:r>
    </w:p>
    <w:p w:rsidR="00B12A4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11. </w:t>
      </w:r>
      <w:r w:rsidR="008A3649">
        <w:rPr>
          <w:sz w:val="16"/>
          <w:szCs w:val="16"/>
        </w:rPr>
        <w:t xml:space="preserve">(a) </w:t>
      </w:r>
      <w:r w:rsidRPr="00E85834">
        <w:rPr>
          <w:sz w:val="16"/>
          <w:szCs w:val="16"/>
        </w:rPr>
        <w:t>The DC link current of each module</w:t>
      </w:r>
      <w:r w:rsidR="008A3649">
        <w:rPr>
          <w:sz w:val="16"/>
          <w:szCs w:val="16"/>
        </w:rPr>
        <w:t>,</w:t>
      </w:r>
      <w:r w:rsidRPr="00E85834">
        <w:rPr>
          <w:sz w:val="16"/>
          <w:szCs w:val="16"/>
        </w:rPr>
        <w:t xml:space="preserve"> </w:t>
      </w:r>
      <w:r w:rsidR="008A3649">
        <w:rPr>
          <w:sz w:val="16"/>
          <w:szCs w:val="16"/>
        </w:rPr>
        <w:t xml:space="preserve">(b) </w:t>
      </w:r>
      <w:r w:rsidRPr="00E85834">
        <w:rPr>
          <w:sz w:val="16"/>
          <w:szCs w:val="16"/>
        </w:rPr>
        <w:t>total DC link current</w:t>
      </w:r>
      <w:r w:rsidR="008A3649">
        <w:rPr>
          <w:sz w:val="16"/>
          <w:szCs w:val="16"/>
        </w:rPr>
        <w:t xml:space="preserve"> with and without interleaving</w:t>
      </w:r>
    </w:p>
    <w:p w:rsidR="00B12A46" w:rsidRPr="00190439" w:rsidRDefault="000F751C" w:rsidP="00090415">
      <w:pPr>
        <w:jc w:val="center"/>
        <w:rPr>
          <w:sz w:val="16"/>
          <w:szCs w:val="16"/>
        </w:rPr>
      </w:pPr>
      <w:r w:rsidRPr="00190439">
        <w:rPr>
          <w:noProof/>
          <w:sz w:val="16"/>
          <w:szCs w:val="16"/>
          <w:lang w:eastAsia="en-US"/>
        </w:rPr>
        <w:drawing>
          <wp:inline distT="0" distB="0" distL="0" distR="0">
            <wp:extent cx="2758690" cy="1424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838" t="3383" r="5928" b="-1"/>
                    <a:stretch/>
                  </pic:blipFill>
                  <pic:spPr bwMode="auto">
                    <a:xfrm>
                      <a:off x="0" y="0"/>
                      <a:ext cx="2792609" cy="1441817"/>
                    </a:xfrm>
                    <a:prstGeom prst="rect">
                      <a:avLst/>
                    </a:prstGeom>
                    <a:noFill/>
                    <a:ln>
                      <a:noFill/>
                    </a:ln>
                    <a:extLst>
                      <a:ext uri="{53640926-AAD7-44D8-BBD7-CCE9431645EC}">
                        <a14:shadowObscured xmlns:a14="http://schemas.microsoft.com/office/drawing/2010/main"/>
                      </a:ext>
                    </a:extLst>
                  </pic:spPr>
                </pic:pic>
              </a:graphicData>
            </a:graphic>
          </wp:inline>
        </w:drawing>
      </w:r>
    </w:p>
    <w:p w:rsidR="00190439" w:rsidRPr="00190439" w:rsidRDefault="00190439" w:rsidP="00090415">
      <w:pPr>
        <w:jc w:val="center"/>
        <w:rPr>
          <w:sz w:val="16"/>
          <w:szCs w:val="16"/>
        </w:rPr>
      </w:pPr>
      <w:r w:rsidRPr="00190439">
        <w:rPr>
          <w:sz w:val="16"/>
          <w:szCs w:val="16"/>
        </w:rPr>
        <w:t>(a)</w:t>
      </w:r>
    </w:p>
    <w:p w:rsidR="0055313B" w:rsidRPr="00190439" w:rsidRDefault="0055313B" w:rsidP="00090415">
      <w:pPr>
        <w:jc w:val="center"/>
        <w:rPr>
          <w:sz w:val="16"/>
          <w:szCs w:val="16"/>
        </w:rPr>
      </w:pPr>
      <w:r w:rsidRPr="0055313B">
        <w:rPr>
          <w:noProof/>
          <w:sz w:val="16"/>
          <w:szCs w:val="16"/>
          <w:lang w:eastAsia="en-US"/>
        </w:rPr>
        <w:drawing>
          <wp:inline distT="0" distB="0" distL="0" distR="0">
            <wp:extent cx="2703932" cy="15137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17" t="4101" r="5193"/>
                    <a:stretch/>
                  </pic:blipFill>
                  <pic:spPr bwMode="auto">
                    <a:xfrm>
                      <a:off x="0" y="0"/>
                      <a:ext cx="2715307" cy="1520089"/>
                    </a:xfrm>
                    <a:prstGeom prst="rect">
                      <a:avLst/>
                    </a:prstGeom>
                    <a:noFill/>
                    <a:ln>
                      <a:noFill/>
                    </a:ln>
                    <a:extLst>
                      <a:ext uri="{53640926-AAD7-44D8-BBD7-CCE9431645EC}">
                        <a14:shadowObscured xmlns:a14="http://schemas.microsoft.com/office/drawing/2010/main"/>
                      </a:ext>
                    </a:extLst>
                  </pic:spPr>
                </pic:pic>
              </a:graphicData>
            </a:graphic>
          </wp:inline>
        </w:drawing>
      </w:r>
    </w:p>
    <w:p w:rsidR="000F751C" w:rsidRPr="00190439" w:rsidRDefault="000F751C" w:rsidP="00090415">
      <w:pPr>
        <w:jc w:val="center"/>
        <w:rPr>
          <w:sz w:val="16"/>
          <w:szCs w:val="16"/>
        </w:rPr>
      </w:pPr>
      <w:r w:rsidRPr="00190439">
        <w:rPr>
          <w:sz w:val="16"/>
          <w:szCs w:val="16"/>
        </w:rPr>
        <w:t>(</w:t>
      </w:r>
      <w:r w:rsidR="00190439">
        <w:rPr>
          <w:sz w:val="16"/>
          <w:szCs w:val="16"/>
        </w:rPr>
        <w:t>b</w:t>
      </w:r>
      <w:r w:rsidRPr="00190439">
        <w:rPr>
          <w:sz w:val="16"/>
          <w:szCs w:val="16"/>
        </w:rPr>
        <w:t>)</w:t>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12. </w:t>
      </w:r>
      <w:r w:rsidR="008A3649">
        <w:rPr>
          <w:sz w:val="16"/>
          <w:szCs w:val="16"/>
        </w:rPr>
        <w:t xml:space="preserve">(a) DC link voltage of each module, (b) Total DC link voltage with and </w:t>
      </w:r>
      <w:r w:rsidRPr="00E85834">
        <w:rPr>
          <w:sz w:val="16"/>
          <w:szCs w:val="16"/>
        </w:rPr>
        <w:t>without interleaving</w:t>
      </w:r>
    </w:p>
    <w:p w:rsidR="003823E8" w:rsidRDefault="003823E8" w:rsidP="00B12A46">
      <w:pPr>
        <w:pStyle w:val="Text"/>
      </w:pPr>
      <w:r>
        <w:t xml:space="preserve">The line-to-line output voltage and line current of one module are shown in Fig. 13. The performance of the proposed IMMD system and its conventional counterpart are listed in Table </w:t>
      </w:r>
      <w:r w:rsidR="00480ADF">
        <w:t>5</w:t>
      </w:r>
      <w:r>
        <w:t xml:space="preserve"> including the RMS ripple current of each capacitor</w:t>
      </w:r>
      <w:r w:rsidR="00BD14D2">
        <w:t xml:space="preserve"> (</w:t>
      </w:r>
      <w:r w:rsidR="00BD14D2" w:rsidRPr="00BD14D2">
        <w:rPr>
          <w:i/>
        </w:rPr>
        <w:t>I</w:t>
      </w:r>
      <w:r w:rsidR="00BD14D2" w:rsidRPr="00BD14D2">
        <w:rPr>
          <w:i/>
          <w:vertAlign w:val="subscript"/>
        </w:rPr>
        <w:t>crms</w:t>
      </w:r>
      <w:r w:rsidR="00BD14D2">
        <w:t>)</w:t>
      </w:r>
      <w:r>
        <w:t>, the required capacitance for each capacitor to meet the DC link voltage ripple constraint</w:t>
      </w:r>
      <w:r w:rsidR="00BD14D2">
        <w:t xml:space="preserve"> (</w:t>
      </w:r>
      <w:r w:rsidR="00BD14D2" w:rsidRPr="00BD14D2">
        <w:rPr>
          <w:i/>
        </w:rPr>
        <w:t>C</w:t>
      </w:r>
      <w:r w:rsidR="00BD14D2" w:rsidRPr="00BD14D2">
        <w:rPr>
          <w:i/>
          <w:vertAlign w:val="subscript"/>
        </w:rPr>
        <w:t>dc</w:t>
      </w:r>
      <w:r w:rsidR="00BD14D2">
        <w:t>)</w:t>
      </w:r>
      <w:r>
        <w:t xml:space="preserve">, required voltage for </w:t>
      </w:r>
      <w:r>
        <w:lastRenderedPageBreak/>
        <w:t>each capacitor</w:t>
      </w:r>
      <w:r w:rsidR="00BD14D2">
        <w:t xml:space="preserve"> (</w:t>
      </w:r>
      <w:r w:rsidR="00BD14D2" w:rsidRPr="00BD14D2">
        <w:rPr>
          <w:i/>
        </w:rPr>
        <w:t>V</w:t>
      </w:r>
      <w:r w:rsidR="00BD14D2" w:rsidRPr="00BD14D2">
        <w:rPr>
          <w:i/>
          <w:vertAlign w:val="subscript"/>
        </w:rPr>
        <w:t>c</w:t>
      </w:r>
      <w:r w:rsidR="00BD14D2">
        <w:t>)</w:t>
      </w:r>
      <w:r>
        <w:t>, number of total capacitors used, total harmonic distortion of the line-to-line voltage (</w:t>
      </w:r>
      <w:r w:rsidRPr="003823E8">
        <w:rPr>
          <w:i/>
        </w:rPr>
        <w:t>THDv</w:t>
      </w:r>
      <w:r>
        <w:t>) and total harmonic distortion of the line current (</w:t>
      </w:r>
      <w:r w:rsidRPr="003823E8">
        <w:rPr>
          <w:i/>
        </w:rPr>
        <w:t>THDi</w:t>
      </w:r>
      <w:r>
        <w:t xml:space="preserve">). In this analysis, switching frequencies </w:t>
      </w:r>
      <w:r w:rsidR="00957E95">
        <w:t>selected</w:t>
      </w:r>
      <w:r>
        <w:t xml:space="preserve"> for IMMD is 50kHz and for the conventional motor drive is 20kHz.</w:t>
      </w:r>
    </w:p>
    <w:p w:rsidR="00A0194A" w:rsidRPr="00A0194A" w:rsidRDefault="00A0194A" w:rsidP="00A0194A">
      <w:pPr>
        <w:pStyle w:val="Text"/>
        <w:ind w:firstLine="0"/>
        <w:jc w:val="center"/>
        <w:rPr>
          <w:sz w:val="16"/>
          <w:szCs w:val="16"/>
        </w:rPr>
      </w:pPr>
      <w:r w:rsidRPr="00A0194A">
        <w:rPr>
          <w:noProof/>
          <w:sz w:val="16"/>
          <w:szCs w:val="16"/>
          <w:lang w:eastAsia="en-US"/>
        </w:rPr>
        <w:drawing>
          <wp:inline distT="0" distB="0" distL="0" distR="0">
            <wp:extent cx="2959046" cy="1659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868" t="2754" r="6825"/>
                    <a:stretch/>
                  </pic:blipFill>
                  <pic:spPr bwMode="auto">
                    <a:xfrm>
                      <a:off x="0" y="0"/>
                      <a:ext cx="2975453" cy="1668864"/>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(a)</w:t>
      </w:r>
    </w:p>
    <w:p w:rsidR="00A0194A" w:rsidRPr="00A0194A" w:rsidRDefault="00A0194A" w:rsidP="00A0194A">
      <w:pPr>
        <w:pStyle w:val="Text"/>
        <w:ind w:firstLine="0"/>
        <w:jc w:val="center"/>
        <w:rPr>
          <w:sz w:val="16"/>
          <w:szCs w:val="16"/>
        </w:rPr>
      </w:pPr>
      <w:r w:rsidRPr="00A0194A">
        <w:rPr>
          <w:noProof/>
          <w:sz w:val="16"/>
          <w:szCs w:val="16"/>
          <w:lang w:eastAsia="en-US"/>
        </w:rPr>
        <w:drawing>
          <wp:inline distT="0" distB="0" distL="0" distR="0">
            <wp:extent cx="2891195" cy="1632173"/>
            <wp:effectExtent l="0" t="0" r="444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837" t="4134" r="6847"/>
                    <a:stretch/>
                  </pic:blipFill>
                  <pic:spPr bwMode="auto">
                    <a:xfrm>
                      <a:off x="0" y="0"/>
                      <a:ext cx="2912927" cy="1644442"/>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(b)</w:t>
      </w:r>
    </w:p>
    <w:p w:rsidR="000F751C" w:rsidRPr="00A0194A" w:rsidRDefault="00A0194A" w:rsidP="00A0194A">
      <w:pPr>
        <w:pStyle w:val="Text"/>
        <w:ind w:firstLine="0"/>
        <w:rPr>
          <w:sz w:val="16"/>
          <w:szCs w:val="16"/>
        </w:rPr>
      </w:pPr>
      <w:r w:rsidRPr="00A0194A">
        <w:rPr>
          <w:sz w:val="16"/>
          <w:szCs w:val="16"/>
        </w:rPr>
        <w:t>Figure 13. (a) Line-to-line voltage, (b) Line current</w:t>
      </w:r>
    </w:p>
    <w:p w:rsidR="00A0194A" w:rsidRDefault="00A0194A" w:rsidP="00B12A46">
      <w:pPr>
        <w:pStyle w:val="Text"/>
      </w:pPr>
    </w:p>
    <w:p w:rsidR="00BD14D2" w:rsidRDefault="00BD14D2" w:rsidP="00BD14D2">
      <w:pPr>
        <w:pStyle w:val="Text"/>
      </w:pPr>
      <w:r>
        <w:t xml:space="preserve">The results show that, the required RMS ripple current rating of the capacitors is decreased to almost half with the application of interleaving in the IMMD case. Metallized film capacitors are known to have high current handling capability, therefore decreasing the capacitance requirement is more critical and the most convenient way to achieve this is </w:t>
      </w:r>
      <w:r w:rsidR="00957E95">
        <w:t xml:space="preserve">to </w:t>
      </w:r>
      <w:r>
        <w:t>increas</w:t>
      </w:r>
      <w:r w:rsidR="00957E95">
        <w:t>e</w:t>
      </w:r>
      <w:r>
        <w:t xml:space="preserve"> the switching frequency. However, the current rating does not depend on the switching frequency and therefore it may be a deciding parameter for conventional motor drives. The capacitance requirement also decreases almost half</w:t>
      </w:r>
      <w:r w:rsidR="00BA032C">
        <w:t xml:space="preserve"> of its</w:t>
      </w:r>
      <w:r>
        <w:t xml:space="preserve"> </w:t>
      </w:r>
      <w:r w:rsidR="002A78E5">
        <w:t xml:space="preserve">value </w:t>
      </w:r>
      <w:r>
        <w:t xml:space="preserve">with interleaving. It can be </w:t>
      </w:r>
      <w:r w:rsidR="00BA032C">
        <w:t xml:space="preserve">further </w:t>
      </w:r>
      <w:r>
        <w:t xml:space="preserve">reduced </w:t>
      </w:r>
      <w:r w:rsidR="00BA032C">
        <w:t>by increasing the switching frequency</w:t>
      </w:r>
      <w:r>
        <w:t xml:space="preserve"> using GaN devices when IMMD configuration is used. One drawback of using the modular configuration is the necessity of using two capacitor banks due to the series connection. Interleaving between series connected modules does not contribute to </w:t>
      </w:r>
      <w:r w:rsidR="00BA032C">
        <w:t xml:space="preserve">reduction </w:t>
      </w:r>
      <w:r w:rsidR="002A78E5">
        <w:t>of</w:t>
      </w:r>
      <w:r>
        <w:t xml:space="preserve"> the DC link voltage ripple. On the other hand, the voltage of each capacitor is lower which decreases the size of the capacitor.</w:t>
      </w:r>
    </w:p>
    <w:p w:rsidR="000D7946" w:rsidRDefault="00BA032C" w:rsidP="000D7946">
      <w:pPr>
        <w:pStyle w:val="Text"/>
      </w:pPr>
      <w:r>
        <w:t>C</w:t>
      </w:r>
      <w:r w:rsidR="00BD14D2">
        <w:t xml:space="preserve">apacitors from commercially available products are selected for the conventional and proposed systems, parameters of which are listed in Table </w:t>
      </w:r>
      <w:r w:rsidR="00480ADF">
        <w:t>6</w:t>
      </w:r>
      <w:r w:rsidR="00BD14D2">
        <w:t xml:space="preserve">. </w:t>
      </w:r>
      <w:r w:rsidR="000D7946">
        <w:t>Using the thermal model</w:t>
      </w:r>
      <w:r>
        <w:t xml:space="preserve"> presented in (</w:t>
      </w:r>
      <w:proofErr w:type="gramStart"/>
      <w:r>
        <w:t>18)-(</w:t>
      </w:r>
      <w:proofErr w:type="gramEnd"/>
      <w:r>
        <w:t>19)</w:t>
      </w:r>
      <w:r w:rsidR="000D7946">
        <w:t xml:space="preserve">, temperature rise of the capacitors is </w:t>
      </w:r>
      <w:r w:rsidR="00BD14D2">
        <w:t>also analyzed</w:t>
      </w:r>
      <w:r w:rsidR="000D7946">
        <w:t xml:space="preserve"> </w:t>
      </w:r>
      <w:r w:rsidR="00BD14D2">
        <w:t xml:space="preserve">and shown in Table </w:t>
      </w:r>
      <w:r w:rsidR="00480ADF">
        <w:t>6</w:t>
      </w:r>
      <w:r w:rsidR="00BD14D2">
        <w:t>.</w:t>
      </w:r>
      <w:r w:rsidR="009964B3">
        <w:t xml:space="preserve"> </w:t>
      </w:r>
      <w:r w:rsidR="000D7946">
        <w:t>Finally, the resultant power density of both the capacitor bank</w:t>
      </w:r>
      <w:r w:rsidR="009964B3">
        <w:t xml:space="preserve"> and overall IMMD</w:t>
      </w:r>
      <w:r w:rsidR="000D7946">
        <w:t xml:space="preserve"> </w:t>
      </w:r>
      <w:r w:rsidR="009964B3">
        <w:t>is</w:t>
      </w:r>
      <w:r w:rsidR="000D7946">
        <w:t xml:space="preserve"> analyzed to verify the performance of the design. Using the motor dimensions, PCB dimensions and capacitor heights, the power density of the capacitor bank and overall system</w:t>
      </w:r>
      <w:r w:rsidR="009964B3">
        <w:t xml:space="preserve"> (excluding the heat sink)</w:t>
      </w:r>
      <w:r w:rsidR="000D7946">
        <w:t xml:space="preserve"> are </w:t>
      </w:r>
      <w:r w:rsidR="002A78E5">
        <w:t>calculated</w:t>
      </w:r>
      <w:r w:rsidR="000D7946">
        <w:t xml:space="preserve"> as </w:t>
      </w:r>
      <w:r w:rsidR="009964B3">
        <w:t>184</w:t>
      </w:r>
      <w:r w:rsidR="000D7946">
        <w:t xml:space="preserve"> </w:t>
      </w:r>
      <w:r>
        <w:t>k</w:t>
      </w:r>
      <w:r w:rsidR="000D7946">
        <w:t>W/</w:t>
      </w:r>
      <w:r>
        <w:t>lt</w:t>
      </w:r>
      <w:r w:rsidR="000D7946">
        <w:t xml:space="preserve"> </w:t>
      </w:r>
      <w:r w:rsidR="000D7946">
        <w:lastRenderedPageBreak/>
        <w:t xml:space="preserve">and </w:t>
      </w:r>
      <w:r w:rsidR="009964B3">
        <w:t>1.1</w:t>
      </w:r>
      <w:r w:rsidR="000D7946">
        <w:t xml:space="preserve"> </w:t>
      </w:r>
      <w:r w:rsidR="002A78E5">
        <w:t>k</w:t>
      </w:r>
      <w:r w:rsidR="000D7946">
        <w:t>W/</w:t>
      </w:r>
      <w:r w:rsidR="002A78E5">
        <w:t>lt</w:t>
      </w:r>
      <w:r w:rsidR="000D7946">
        <w:t xml:space="preserve">, respectively. This result shows that, the performance criteria defined for the design process have been achieved in terms of power density, efficiency and </w:t>
      </w:r>
      <w:r w:rsidR="00277D00">
        <w:t>fault tolerance</w:t>
      </w:r>
      <w:r w:rsidR="000D7946">
        <w:t>.</w:t>
      </w:r>
      <w:r w:rsidR="00277D00">
        <w:t xml:space="preserve"> The potential drawbacks of the proposed design are the increased complexity of the motor drive control. Active voltage balancing should be applied to the series connected modules in order to avoid voltage mismatch in the case of unbalanced. Moreover, potential circulating currents between parallel connected modules should be investigated and measures should be taken accordingly.</w:t>
      </w:r>
    </w:p>
    <w:p w:rsidR="009964B3" w:rsidRDefault="009964B3" w:rsidP="000D7946">
      <w:pPr>
        <w:pStyle w:val="Text"/>
      </w:pPr>
    </w:p>
    <w:p w:rsidR="003823E8" w:rsidRDefault="00480ADF" w:rsidP="003823E8">
      <w:pPr>
        <w:pStyle w:val="tablehead"/>
        <w:numPr>
          <w:ilvl w:val="0"/>
          <w:numId w:val="0"/>
        </w:numPr>
        <w:spacing w:before="0" w:after="0" w:line="240" w:lineRule="auto"/>
      </w:pPr>
      <w:r>
        <w:t xml:space="preserve">TABLE </w:t>
      </w:r>
      <w:r w:rsidR="003823E8">
        <w:t>V</w:t>
      </w:r>
    </w:p>
    <w:p w:rsidR="003823E8" w:rsidRDefault="003823E8" w:rsidP="003823E8">
      <w:pPr>
        <w:pStyle w:val="tablehead"/>
        <w:numPr>
          <w:ilvl w:val="0"/>
          <w:numId w:val="0"/>
        </w:numPr>
        <w:spacing w:before="0" w:after="0" w:line="240" w:lineRule="auto"/>
      </w:pPr>
      <w:r>
        <w:t>Performance of the Proposed IMMD and Comparıson wıth the Conventıonal System</w:t>
      </w:r>
    </w:p>
    <w:p w:rsidR="003823E8" w:rsidRPr="00E85834" w:rsidRDefault="003823E8" w:rsidP="003823E8">
      <w:pPr>
        <w:pStyle w:val="tablehead"/>
        <w:numPr>
          <w:ilvl w:val="0"/>
          <w:numId w:val="0"/>
        </w:numPr>
        <w:spacing w:before="0" w:after="0" w:line="240" w:lineRule="auto"/>
        <w:rPr>
          <w:rFonts w:eastAsia="MS Mincho"/>
          <w:noProof w:val="0"/>
          <w:spacing w:val="-1"/>
        </w:rPr>
      </w:pPr>
    </w:p>
    <w:tbl>
      <w:tblPr>
        <w:tblW w:w="4671" w:type="dxa"/>
        <w:jc w:val="center"/>
        <w:tblLayout w:type="fixed"/>
        <w:tblLook w:val="04A0" w:firstRow="1" w:lastRow="0" w:firstColumn="1" w:lastColumn="0" w:noHBand="0" w:noVBand="1"/>
      </w:tblPr>
      <w:tblGrid>
        <w:gridCol w:w="1440"/>
        <w:gridCol w:w="1710"/>
        <w:gridCol w:w="1521"/>
      </w:tblGrid>
      <w:tr w:rsidR="003823E8" w:rsidRPr="00E85834" w:rsidTr="003823E8">
        <w:trPr>
          <w:jc w:val="center"/>
        </w:trPr>
        <w:tc>
          <w:tcPr>
            <w:tcW w:w="144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Parameter</w:t>
            </w:r>
          </w:p>
        </w:tc>
        <w:tc>
          <w:tcPr>
            <w:tcW w:w="171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Conventional System</w:t>
            </w:r>
          </w:p>
        </w:tc>
        <w:tc>
          <w:tcPr>
            <w:tcW w:w="1521"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Proposed System</w:t>
            </w:r>
          </w:p>
        </w:tc>
      </w:tr>
      <w:tr w:rsidR="003823E8" w:rsidRPr="00E85834" w:rsidTr="003823E8">
        <w:trPr>
          <w:jc w:val="center"/>
        </w:trPr>
        <w:tc>
          <w:tcPr>
            <w:tcW w:w="144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I</w:t>
            </w:r>
            <w:r w:rsidRPr="003823E8">
              <w:rPr>
                <w:sz w:val="16"/>
                <w:szCs w:val="16"/>
                <w:vertAlign w:val="subscript"/>
                <w:lang w:val="en-US"/>
              </w:rPr>
              <w:t>c,rms</w:t>
            </w:r>
          </w:p>
        </w:tc>
        <w:tc>
          <w:tcPr>
            <w:tcW w:w="171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10.13 A</w:t>
            </w:r>
          </w:p>
        </w:tc>
        <w:tc>
          <w:tcPr>
            <w:tcW w:w="1521"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5.76 A</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C</w:t>
            </w:r>
            <w:r w:rsidRPr="003823E8">
              <w:rPr>
                <w:sz w:val="16"/>
                <w:szCs w:val="16"/>
                <w:vertAlign w:val="subscript"/>
                <w:lang w:val="en-US"/>
              </w:rPr>
              <w:t>dc</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97 µF</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18 µF</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V</w:t>
            </w:r>
            <w:r w:rsidRPr="003823E8">
              <w:rPr>
                <w:sz w:val="16"/>
                <w:szCs w:val="16"/>
                <w:vertAlign w:val="subscript"/>
                <w:lang w:val="en-US"/>
              </w:rPr>
              <w:t>c</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630 V</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300 V</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Total capacitor</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2</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THDv</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79.91 %</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89.15 %</w:t>
            </w:r>
          </w:p>
        </w:tc>
      </w:tr>
      <w:tr w:rsidR="003823E8" w:rsidRPr="00E85834" w:rsidTr="003823E8">
        <w:trPr>
          <w:jc w:val="center"/>
        </w:trPr>
        <w:tc>
          <w:tcPr>
            <w:tcW w:w="144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THDi</w:t>
            </w:r>
          </w:p>
        </w:tc>
        <w:tc>
          <w:tcPr>
            <w:tcW w:w="171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0.48 %</w:t>
            </w:r>
          </w:p>
        </w:tc>
        <w:tc>
          <w:tcPr>
            <w:tcW w:w="1521"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0. 47 %</w:t>
            </w:r>
          </w:p>
        </w:tc>
      </w:tr>
    </w:tbl>
    <w:p w:rsidR="003823E8" w:rsidRDefault="003823E8" w:rsidP="003823E8">
      <w:pPr>
        <w:pStyle w:val="Text"/>
        <w:ind w:firstLine="0"/>
      </w:pPr>
    </w:p>
    <w:p w:rsidR="00BD14D2" w:rsidRDefault="00BD14D2" w:rsidP="00BD14D2">
      <w:pPr>
        <w:pStyle w:val="tablehead"/>
        <w:numPr>
          <w:ilvl w:val="0"/>
          <w:numId w:val="0"/>
        </w:numPr>
        <w:spacing w:before="0" w:after="0" w:line="240" w:lineRule="auto"/>
      </w:pPr>
      <w:r>
        <w:t>TABLE V</w:t>
      </w:r>
      <w:r w:rsidR="00480ADF">
        <w:t>I</w:t>
      </w:r>
    </w:p>
    <w:p w:rsidR="00BD14D2" w:rsidRDefault="00BD14D2" w:rsidP="00BD14D2">
      <w:pPr>
        <w:pStyle w:val="tablehead"/>
        <w:numPr>
          <w:ilvl w:val="0"/>
          <w:numId w:val="0"/>
        </w:numPr>
        <w:spacing w:before="0" w:after="0" w:line="240" w:lineRule="auto"/>
      </w:pPr>
      <w:r w:rsidRPr="00E85834">
        <w:t>Parameters of t</w:t>
      </w:r>
      <w:r>
        <w:t>he Selected Capacıtor B</w:t>
      </w:r>
      <w:r w:rsidRPr="00E85834">
        <w:t>ank</w:t>
      </w:r>
      <w:r w:rsidR="001C77A1">
        <w:t>s</w:t>
      </w:r>
    </w:p>
    <w:p w:rsidR="00BD14D2" w:rsidRPr="00E85834" w:rsidRDefault="00BD14D2" w:rsidP="00BD14D2">
      <w:pPr>
        <w:pStyle w:val="tablehead"/>
        <w:numPr>
          <w:ilvl w:val="0"/>
          <w:numId w:val="0"/>
        </w:numPr>
        <w:spacing w:before="0" w:after="0" w:line="240" w:lineRule="auto"/>
        <w:rPr>
          <w:rFonts w:eastAsia="MS Mincho"/>
          <w:noProof w:val="0"/>
          <w:spacing w:val="-1"/>
        </w:rPr>
      </w:pPr>
    </w:p>
    <w:tbl>
      <w:tblPr>
        <w:tblW w:w="4505" w:type="dxa"/>
        <w:jc w:val="center"/>
        <w:tblLayout w:type="fixed"/>
        <w:tblLook w:val="04A0" w:firstRow="1" w:lastRow="0" w:firstColumn="1" w:lastColumn="0" w:noHBand="0" w:noVBand="1"/>
      </w:tblPr>
      <w:tblGrid>
        <w:gridCol w:w="1625"/>
        <w:gridCol w:w="1440"/>
        <w:gridCol w:w="1440"/>
      </w:tblGrid>
      <w:tr w:rsidR="001C77A1" w:rsidRPr="00E85834" w:rsidTr="00830715">
        <w:trPr>
          <w:jc w:val="center"/>
        </w:trPr>
        <w:tc>
          <w:tcPr>
            <w:tcW w:w="1625"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Parameter</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Conventional</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Proposed</w:t>
            </w:r>
          </w:p>
        </w:tc>
      </w:tr>
      <w:tr w:rsidR="001C77A1" w:rsidRPr="00E85834" w:rsidTr="00830715">
        <w:trPr>
          <w:jc w:val="center"/>
        </w:trPr>
        <w:tc>
          <w:tcPr>
            <w:tcW w:w="1625"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Voltage</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600 V</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300 V</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Capacitance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100 µF</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20 µF</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Current</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100 A</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20 A</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ESR</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0.9 </w:t>
            </w:r>
            <w:r w:rsidRPr="00E85834">
              <w:rPr>
                <w:sz w:val="16"/>
                <w:szCs w:val="16"/>
                <w:lang w:val="en-US"/>
              </w:rPr>
              <w:t>mΩ</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4 </w:t>
            </w:r>
            <w:r w:rsidRPr="00E85834">
              <w:rPr>
                <w:sz w:val="16"/>
                <w:szCs w:val="16"/>
                <w:lang w:val="en-US"/>
              </w:rPr>
              <w:t>mΩ</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ESL</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25 nH</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11 nH</w:t>
            </w:r>
          </w:p>
        </w:tc>
      </w:tr>
      <w:tr w:rsidR="001C77A1" w:rsidRPr="00E85834" w:rsidTr="00830715">
        <w:trPr>
          <w:jc w:val="center"/>
        </w:trPr>
        <w:tc>
          <w:tcPr>
            <w:tcW w:w="1625" w:type="dxa"/>
            <w:shd w:val="clear" w:color="auto" w:fill="auto"/>
          </w:tcPr>
          <w:p w:rsidR="001C77A1" w:rsidRDefault="001C77A1" w:rsidP="001C77A1">
            <w:pPr>
              <w:pStyle w:val="BodyTextKeep"/>
              <w:ind w:right="0"/>
              <w:jc w:val="center"/>
              <w:rPr>
                <w:sz w:val="16"/>
                <w:szCs w:val="16"/>
                <w:lang w:val="en-US"/>
              </w:rPr>
            </w:pPr>
            <w:r>
              <w:rPr>
                <w:sz w:val="16"/>
                <w:szCs w:val="16"/>
                <w:lang w:val="en-US"/>
              </w:rPr>
              <w:t>Width/Length</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101mm x 101mm</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28mm x 42mm</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Height</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40 mm</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37 mm</w:t>
            </w:r>
          </w:p>
        </w:tc>
      </w:tr>
      <w:tr w:rsidR="00830715" w:rsidRPr="00E85834" w:rsidTr="00830715">
        <w:trPr>
          <w:jc w:val="center"/>
        </w:trPr>
        <w:tc>
          <w:tcPr>
            <w:tcW w:w="1625" w:type="dxa"/>
            <w:shd w:val="clear" w:color="auto" w:fill="auto"/>
          </w:tcPr>
          <w:p w:rsidR="00830715" w:rsidRDefault="00830715" w:rsidP="001C77A1">
            <w:pPr>
              <w:pStyle w:val="BodyTextKeep"/>
              <w:ind w:right="0"/>
              <w:jc w:val="center"/>
              <w:rPr>
                <w:sz w:val="16"/>
                <w:szCs w:val="16"/>
                <w:lang w:val="en-US"/>
              </w:rPr>
            </w:pPr>
            <w:r>
              <w:rPr>
                <w:sz w:val="16"/>
                <w:szCs w:val="16"/>
                <w:lang w:val="en-US"/>
              </w:rPr>
              <w:t>Total volume</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408 cm</w:t>
            </w:r>
            <w:r w:rsidRPr="00830715">
              <w:rPr>
                <w:sz w:val="16"/>
                <w:szCs w:val="16"/>
                <w:vertAlign w:val="superscript"/>
                <w:lang w:val="en-US"/>
              </w:rPr>
              <w:t>3</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43.5 cm</w:t>
            </w:r>
            <w:r w:rsidRPr="00830715">
              <w:rPr>
                <w:sz w:val="16"/>
                <w:szCs w:val="16"/>
                <w:vertAlign w:val="superscript"/>
                <w:lang w:val="en-US"/>
              </w:rPr>
              <w:t>3</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Thermal resistance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6.9 </w:t>
            </w:r>
            <w:r w:rsidRPr="001C77A1">
              <w:rPr>
                <w:sz w:val="16"/>
                <w:szCs w:val="16"/>
                <w:vertAlign w:val="superscript"/>
                <w:lang w:val="en-US"/>
              </w:rPr>
              <w:t>0</w:t>
            </w:r>
            <w:r>
              <w:rPr>
                <w:sz w:val="16"/>
                <w:szCs w:val="16"/>
                <w:lang w:val="en-US"/>
              </w:rPr>
              <w:t>C/W</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12 </w:t>
            </w:r>
            <w:r w:rsidRPr="001C77A1">
              <w:rPr>
                <w:sz w:val="16"/>
                <w:szCs w:val="16"/>
                <w:vertAlign w:val="superscript"/>
                <w:lang w:val="en-US"/>
              </w:rPr>
              <w:t>0</w:t>
            </w:r>
            <w:r>
              <w:rPr>
                <w:sz w:val="16"/>
                <w:szCs w:val="16"/>
                <w:lang w:val="en-US"/>
              </w:rPr>
              <w:t>C/W</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Power loss</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92 mW</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132 mW</w:t>
            </w:r>
          </w:p>
        </w:tc>
      </w:tr>
      <w:tr w:rsidR="001C77A1" w:rsidRPr="00E85834" w:rsidTr="00830715">
        <w:trPr>
          <w:jc w:val="center"/>
        </w:trPr>
        <w:tc>
          <w:tcPr>
            <w:tcW w:w="1625" w:type="dxa"/>
            <w:tcBorders>
              <w:bottom w:val="single" w:sz="4" w:space="0" w:color="auto"/>
            </w:tcBorders>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Temperature rise</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0.6 </w:t>
            </w:r>
            <w:r w:rsidRPr="00830715">
              <w:rPr>
                <w:sz w:val="16"/>
                <w:szCs w:val="16"/>
                <w:vertAlign w:val="superscript"/>
                <w:lang w:val="en-US"/>
              </w:rPr>
              <w:t>0</w:t>
            </w:r>
            <w:r>
              <w:rPr>
                <w:sz w:val="16"/>
                <w:szCs w:val="16"/>
                <w:lang w:val="en-US"/>
              </w:rPr>
              <w:t>C</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1.6 </w:t>
            </w:r>
            <w:r w:rsidRPr="00830715">
              <w:rPr>
                <w:sz w:val="16"/>
                <w:szCs w:val="16"/>
                <w:vertAlign w:val="superscript"/>
                <w:lang w:val="en-US"/>
              </w:rPr>
              <w:t>0</w:t>
            </w:r>
            <w:r>
              <w:rPr>
                <w:sz w:val="16"/>
                <w:szCs w:val="16"/>
                <w:lang w:val="en-US"/>
              </w:rPr>
              <w:t>C</w:t>
            </w:r>
          </w:p>
        </w:tc>
      </w:tr>
    </w:tbl>
    <w:p w:rsidR="00B12A46" w:rsidRPr="00E85834" w:rsidRDefault="00B12A46" w:rsidP="00B12A46">
      <w:pPr>
        <w:pStyle w:val="Heading1"/>
        <w:keepLines/>
        <w:tabs>
          <w:tab w:val="clear" w:pos="0"/>
          <w:tab w:val="left" w:pos="216"/>
          <w:tab w:val="num" w:pos="576"/>
        </w:tabs>
        <w:suppressAutoHyphens w:val="0"/>
        <w:spacing w:before="160"/>
      </w:pPr>
      <w:r w:rsidRPr="00E85834">
        <w:t>Conclusıons</w:t>
      </w:r>
    </w:p>
    <w:p w:rsidR="000D7946" w:rsidRDefault="000D7946" w:rsidP="000D7946">
      <w:pPr>
        <w:pStyle w:val="Text"/>
      </w:pPr>
      <w:r>
        <w:t>In this study, an integrated modular motor drive system is proposed which can replace conventional motor drive systems, and its design process is presented. The proposed system brings several advantages such as increased power density, enhanced fault tolerance and reliability, reduction in EMI problems and voltage stress across devices, and increased surface area for better cooling.</w:t>
      </w:r>
    </w:p>
    <w:p w:rsidR="000D7946" w:rsidRDefault="000D7946" w:rsidP="000D7946">
      <w:pPr>
        <w:pStyle w:val="Text"/>
      </w:pPr>
      <w:r>
        <w:t xml:space="preserve">The design is based on 2-level inverter modules which can be connected in series and/or parallel on the DC link thanks to the modular structure. The number of series/parallel modules are </w:t>
      </w:r>
      <w:r w:rsidR="00BA032C">
        <w:t>determined</w:t>
      </w:r>
      <w:r>
        <w:t xml:space="preserve"> based on the </w:t>
      </w:r>
      <w:r w:rsidR="00BA032C">
        <w:t xml:space="preserve">size </w:t>
      </w:r>
      <w:r>
        <w:t xml:space="preserve">reduction of the DC link capacitor with proper interleaving angle, and the available device voltage and current ratings. </w:t>
      </w:r>
      <w:r w:rsidR="00BA032C">
        <w:t>A</w:t>
      </w:r>
      <w:r>
        <w:t xml:space="preserve"> PMSM having FSCW stator is </w:t>
      </w:r>
      <w:r w:rsidR="00BA032C">
        <w:t>designed</w:t>
      </w:r>
      <w:r>
        <w:t xml:space="preserve"> and a suitable modular winding configuration is proposed. The design of the modular motor drive is based on GaN power FETs selected from two different manufacturers. Loss characterization and analysis is performed using these devices along with a conventional converter in which IGBT is utilized for comparison.</w:t>
      </w:r>
    </w:p>
    <w:p w:rsidR="000D7946" w:rsidRDefault="000D7946" w:rsidP="000D7946">
      <w:pPr>
        <w:pStyle w:val="Text"/>
      </w:pPr>
      <w:r>
        <w:t xml:space="preserve">It has been shown that both GaN devices </w:t>
      </w:r>
      <w:r w:rsidR="00BA032C">
        <w:t xml:space="preserve">have higher </w:t>
      </w:r>
      <w:r>
        <w:t>efficienc</w:t>
      </w:r>
      <w:r w:rsidR="00BA032C">
        <w:t>ies</w:t>
      </w:r>
      <w:r>
        <w:t xml:space="preserve"> even with a switching frequency five times </w:t>
      </w:r>
      <w:r w:rsidR="00BA032C">
        <w:t xml:space="preserve">higher than </w:t>
      </w:r>
      <w:r>
        <w:t xml:space="preserve">the conventional one. Moreover, DC bus capacitor banks </w:t>
      </w:r>
      <w:r w:rsidR="00BA032C">
        <w:t>are selected</w:t>
      </w:r>
      <w:r>
        <w:t xml:space="preserve"> for these systems and the effects of interleaving, which is only applicable for modular structure, to the size of </w:t>
      </w:r>
      <w:r>
        <w:lastRenderedPageBreak/>
        <w:t>capacitors are presented. It is shown t</w:t>
      </w:r>
      <w:r w:rsidR="009964B3">
        <w:t>hat, a power density higher than</w:t>
      </w:r>
      <w:r>
        <w:t xml:space="preserve"> </w:t>
      </w:r>
      <w:r w:rsidR="009964B3">
        <w:t>1 k</w:t>
      </w:r>
      <w:r>
        <w:t>W/</w:t>
      </w:r>
      <w:r w:rsidR="009964B3">
        <w:t>lt</w:t>
      </w:r>
      <w:r>
        <w:t xml:space="preserve"> can be achieved with 98% motor drive efficiency for an IMMD</w:t>
      </w:r>
      <w:r w:rsidR="009964B3">
        <w:t xml:space="preserve"> having 8 kW output power</w:t>
      </w:r>
      <w:r>
        <w:t>. Considering also the improvements on the system reliability and fault tolerance, the performance of the IMMD system has been proven to be successful to replace the conventional motor drive systems using the design process presented here.</w:t>
      </w:r>
    </w:p>
    <w:p w:rsidR="00AD3EAE" w:rsidRDefault="00AD3EAE">
      <w:pPr>
        <w:pStyle w:val="Heading1"/>
      </w:pPr>
      <w:r>
        <w:t>Acknowledgment</w:t>
      </w:r>
    </w:p>
    <w:p w:rsidR="00B12A46" w:rsidRPr="00E85834" w:rsidRDefault="00B12A46" w:rsidP="00B12A46">
      <w:pPr>
        <w:pStyle w:val="BodyText"/>
        <w:ind w:firstLine="289"/>
      </w:pPr>
      <w:r w:rsidRPr="00E85834">
        <w:t xml:space="preserve">This work is partially supported by </w:t>
      </w:r>
      <w:r w:rsidRPr="00E85834">
        <w:rPr>
          <w:rStyle w:val="fontstyle01"/>
        </w:rPr>
        <w:t>Scientific and</w:t>
      </w:r>
      <w:r>
        <w:rPr>
          <w:rStyle w:val="fontstyle01"/>
        </w:rPr>
        <w:t xml:space="preserve"> </w:t>
      </w:r>
      <w:r w:rsidRPr="00E85834">
        <w:rPr>
          <w:rStyle w:val="fontstyle01"/>
        </w:rPr>
        <w:t>Technological Research Council of Turkey (TUBITAK) under</w:t>
      </w:r>
      <w:r>
        <w:rPr>
          <w:rStyle w:val="fontstyle01"/>
        </w:rPr>
        <w:t xml:space="preserve"> </w:t>
      </w:r>
      <w:r w:rsidRPr="00E85834">
        <w:rPr>
          <w:rStyle w:val="fontstyle01"/>
        </w:rPr>
        <w:t>the TUBITAK project number 117E252.</w:t>
      </w:r>
    </w:p>
    <w:p w:rsidR="00AD3EAE" w:rsidRDefault="00AD3EAE">
      <w:pPr>
        <w:pStyle w:val="Heading1"/>
      </w:pPr>
      <w:r>
        <w:t>References</w:t>
      </w:r>
    </w:p>
    <w:p w:rsidR="00603140" w:rsidRPr="00603140" w:rsidRDefault="00C147DE" w:rsidP="001B6084">
      <w:pPr>
        <w:widowControl w:val="0"/>
        <w:autoSpaceDE w:val="0"/>
        <w:autoSpaceDN w:val="0"/>
        <w:adjustRightInd w:val="0"/>
        <w:ind w:left="284" w:hanging="284"/>
        <w:jc w:val="both"/>
        <w:rPr>
          <w:noProof/>
          <w:sz w:val="16"/>
          <w:szCs w:val="24"/>
        </w:rPr>
      </w:pPr>
      <w:r w:rsidRPr="00C147DE">
        <w:rPr>
          <w:sz w:val="16"/>
          <w:szCs w:val="16"/>
        </w:rPr>
        <w:fldChar w:fldCharType="begin" w:fldLock="1"/>
      </w:r>
      <w:r w:rsidRPr="00C147DE">
        <w:rPr>
          <w:sz w:val="16"/>
          <w:szCs w:val="16"/>
        </w:rPr>
        <w:instrText xml:space="preserve">ADDIN Mendeley Bibliography CSL_BIBLIOGRAPHY </w:instrText>
      </w:r>
      <w:r w:rsidRPr="00C147DE">
        <w:rPr>
          <w:sz w:val="16"/>
          <w:szCs w:val="16"/>
        </w:rPr>
        <w:fldChar w:fldCharType="separate"/>
      </w:r>
      <w:r w:rsidR="00603140" w:rsidRPr="00603140">
        <w:rPr>
          <w:noProof/>
          <w:sz w:val="16"/>
          <w:szCs w:val="24"/>
        </w:rPr>
        <w:t>[1]</w:t>
      </w:r>
      <w:r w:rsidR="00603140" w:rsidRPr="00603140">
        <w:rPr>
          <w:noProof/>
          <w:sz w:val="16"/>
          <w:szCs w:val="24"/>
        </w:rPr>
        <w:tab/>
        <w:t xml:space="preserve">R. Abebe et al., “Integrated motor drives: state of the art and future trends,” </w:t>
      </w:r>
      <w:r w:rsidR="00603140" w:rsidRPr="00603140">
        <w:rPr>
          <w:i/>
          <w:iCs/>
          <w:noProof/>
          <w:sz w:val="16"/>
          <w:szCs w:val="24"/>
        </w:rPr>
        <w:t>IET Electr. Power Appl.</w:t>
      </w:r>
      <w:r w:rsidR="00603140" w:rsidRPr="00603140">
        <w:rPr>
          <w:noProof/>
          <w:sz w:val="16"/>
          <w:szCs w:val="24"/>
        </w:rPr>
        <w:t>, vol. 10, no. 8, pp. 757–771, Sep. 2016.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[2]</w:t>
      </w:r>
      <w:r w:rsidRPr="00603140">
        <w:rPr>
          <w:noProof/>
          <w:sz w:val="16"/>
          <w:szCs w:val="24"/>
        </w:rPr>
        <w:tab/>
        <w:t xml:space="preserve">J. J. Wolmarans, M. B. Gerber, H. Polinder, S. W. H. De Haan, J. A. Ferreira, and D. Clarenbach, “A 50kW integrated fault tolerant permanent magnet machine and motor drive,” </w:t>
      </w:r>
      <w:r w:rsidRPr="00603140">
        <w:rPr>
          <w:i/>
          <w:iCs/>
          <w:noProof/>
          <w:sz w:val="16"/>
          <w:szCs w:val="24"/>
        </w:rPr>
        <w:t>PESC Rec. - IEEE Annu. Power Electron. Spec. Conf.</w:t>
      </w:r>
      <w:r w:rsidRPr="00603140">
        <w:rPr>
          <w:noProof/>
          <w:sz w:val="16"/>
          <w:szCs w:val="24"/>
        </w:rPr>
        <w:t>, pp. 345–351, 2008.</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[3]</w:t>
      </w:r>
      <w:r w:rsidRPr="00603140">
        <w:rPr>
          <w:noProof/>
          <w:sz w:val="16"/>
          <w:szCs w:val="24"/>
        </w:rPr>
        <w:tab/>
        <w:t xml:space="preserve">M. D. Hennen, M. Niessen, C. Heyers, H. J. Brauer, and R. W. De Doncker, “Development and control of an integrated and distributed inverter for a fault tolerant five-phase switched reluctance traction drive,” </w:t>
      </w:r>
      <w:r w:rsidRPr="00603140">
        <w:rPr>
          <w:i/>
          <w:iCs/>
          <w:noProof/>
          <w:sz w:val="16"/>
          <w:szCs w:val="24"/>
        </w:rPr>
        <w:t>IEEE Trans. Power Electron.</w:t>
      </w:r>
      <w:r w:rsidRPr="00603140">
        <w:rPr>
          <w:noProof/>
          <w:sz w:val="16"/>
          <w:szCs w:val="24"/>
        </w:rPr>
        <w:t>, vol. 27, no. 2, pp. 547–554,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[4]</w:t>
      </w:r>
      <w:r w:rsidRPr="00603140">
        <w:rPr>
          <w:noProof/>
          <w:sz w:val="16"/>
          <w:szCs w:val="24"/>
        </w:rPr>
        <w:tab/>
        <w:t xml:space="preserve">J. Wang, Y. Li, and Y. Han, “Integrated Modular Motor Drive Design With GaN Power FETs,” </w:t>
      </w:r>
      <w:r w:rsidRPr="00603140">
        <w:rPr>
          <w:i/>
          <w:iCs/>
          <w:noProof/>
          <w:sz w:val="16"/>
          <w:szCs w:val="24"/>
        </w:rPr>
        <w:t>IEEE Trans. Ind. Appl.</w:t>
      </w:r>
      <w:r w:rsidRPr="00603140">
        <w:rPr>
          <w:noProof/>
          <w:sz w:val="16"/>
          <w:szCs w:val="24"/>
        </w:rPr>
        <w:t>, vol. 51, no. c, pp. 3198–3207, 2015.</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[5]</w:t>
      </w:r>
      <w:r w:rsidRPr="00603140">
        <w:rPr>
          <w:noProof/>
          <w:sz w:val="16"/>
          <w:szCs w:val="24"/>
        </w:rPr>
        <w:tab/>
        <w:t xml:space="preserve">A. Shea and T. M. Jahns, “Hardware integration for an integrated modular motor drive including distributed control,” in </w:t>
      </w:r>
      <w:r w:rsidRPr="00603140">
        <w:rPr>
          <w:i/>
          <w:iCs/>
          <w:noProof/>
          <w:sz w:val="16"/>
          <w:szCs w:val="24"/>
        </w:rPr>
        <w:t>2014 IEEE Energy Conversion Congress and Exposition (ECCE)</w:t>
      </w:r>
      <w:r w:rsidRPr="00603140">
        <w:rPr>
          <w:noProof/>
          <w:sz w:val="16"/>
          <w:szCs w:val="24"/>
        </w:rPr>
        <w:t>, 2014, pp. 4881–4887.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[6]</w:t>
      </w:r>
      <w:r w:rsidRPr="00603140">
        <w:rPr>
          <w:noProof/>
          <w:sz w:val="16"/>
          <w:szCs w:val="24"/>
        </w:rPr>
        <w:tab/>
        <w:t xml:space="preserve">M. Ugur and O. Keysan, “DC link capacitor optimization for integrated modular motor drives,” </w:t>
      </w:r>
      <w:r w:rsidRPr="00603140">
        <w:rPr>
          <w:i/>
          <w:iCs/>
          <w:noProof/>
          <w:sz w:val="16"/>
          <w:szCs w:val="24"/>
        </w:rPr>
        <w:t>2017 IEEE 26th Int. Symp. Ind. Electron.</w:t>
      </w:r>
      <w:r w:rsidRPr="00603140">
        <w:rPr>
          <w:noProof/>
          <w:sz w:val="16"/>
          <w:szCs w:val="24"/>
        </w:rPr>
        <w:t>, vol. i, pp. 263–270, 2017.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[7]</w:t>
      </w:r>
      <w:r w:rsidRPr="00603140">
        <w:rPr>
          <w:noProof/>
          <w:sz w:val="16"/>
          <w:szCs w:val="24"/>
        </w:rPr>
        <w:tab/>
        <w:t xml:space="preserve">N. R. Brown, T. M. Jahns, and R. D. Lorenz, “Power Converter Design for an Integrated Modular Motor Drive,” </w:t>
      </w:r>
      <w:r w:rsidRPr="00603140">
        <w:rPr>
          <w:i/>
          <w:iCs/>
          <w:noProof/>
          <w:sz w:val="16"/>
          <w:szCs w:val="24"/>
        </w:rPr>
        <w:t>Ind. Appl. Conf. 2007. 42nd IAS Annu. Meet. Conf. Rec. 2007 IEEE</w:t>
      </w:r>
      <w:r w:rsidRPr="00603140">
        <w:rPr>
          <w:noProof/>
          <w:sz w:val="16"/>
          <w:szCs w:val="24"/>
        </w:rPr>
        <w:t>, pp. 1322–1328, 2007.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[8]</w:t>
      </w:r>
      <w:r w:rsidRPr="00603140">
        <w:rPr>
          <w:noProof/>
          <w:sz w:val="16"/>
          <w:szCs w:val="24"/>
        </w:rPr>
        <w:tab/>
        <w:t xml:space="preserve">J. Wang and Y. Han, “A new concept of multilevel converter motor drive with modular design and split winding machine,” in </w:t>
      </w:r>
      <w:r w:rsidRPr="00603140">
        <w:rPr>
          <w:i/>
          <w:iCs/>
          <w:noProof/>
          <w:sz w:val="16"/>
          <w:szCs w:val="24"/>
        </w:rPr>
        <w:t>2014 Power and Energy Conference at Illinois (PECI)</w:t>
      </w:r>
      <w:r w:rsidRPr="00603140">
        <w:rPr>
          <w:noProof/>
          <w:sz w:val="16"/>
          <w:szCs w:val="24"/>
        </w:rPr>
        <w:t>, 2014, pp. 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[9]</w:t>
      </w:r>
      <w:r w:rsidRPr="00603140">
        <w:rPr>
          <w:noProof/>
          <w:sz w:val="16"/>
          <w:szCs w:val="24"/>
        </w:rPr>
        <w:tab/>
        <w:t xml:space="preserve">S. U. Chung, J. M. Kim, D. H. Koo, B. C. Woo, D. K. Hong, and J. Y. Lee, “Fractional slot concentrated winding permanent magnet synchronous machine with consequent pole rotor for low speed direct drive,” </w:t>
      </w:r>
      <w:r w:rsidRPr="00603140">
        <w:rPr>
          <w:i/>
          <w:iCs/>
          <w:noProof/>
          <w:sz w:val="16"/>
          <w:szCs w:val="24"/>
        </w:rPr>
        <w:t>IEEE Trans. Magn.</w:t>
      </w:r>
      <w:r w:rsidRPr="00603140">
        <w:rPr>
          <w:noProof/>
          <w:sz w:val="16"/>
          <w:szCs w:val="24"/>
        </w:rPr>
        <w:t>, vol. 48, no. 11, pp. 2965–2968,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[10]</w:t>
      </w:r>
      <w:r w:rsidRPr="00603140">
        <w:rPr>
          <w:noProof/>
          <w:sz w:val="16"/>
          <w:szCs w:val="24"/>
        </w:rPr>
        <w:tab/>
        <w:t xml:space="preserve">J. Wang, Y. Li, and Y. Han, “Evaluation and design for an integrated modular motor drive (IMMD) with GaN devices,” </w:t>
      </w:r>
      <w:r w:rsidRPr="00603140">
        <w:rPr>
          <w:i/>
          <w:iCs/>
          <w:noProof/>
          <w:sz w:val="16"/>
          <w:szCs w:val="24"/>
        </w:rPr>
        <w:t>2013 IEEE Energy Convers. Congr. Expo. ECCE 2013</w:t>
      </w:r>
      <w:r w:rsidRPr="00603140">
        <w:rPr>
          <w:noProof/>
          <w:sz w:val="16"/>
          <w:szCs w:val="24"/>
        </w:rPr>
        <w:t>, no. Immd, pp. 4318–4325, 2013.</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[11]</w:t>
      </w:r>
      <w:r w:rsidRPr="00603140">
        <w:rPr>
          <w:noProof/>
          <w:sz w:val="16"/>
          <w:szCs w:val="24"/>
        </w:rPr>
        <w:tab/>
        <w:t xml:space="preserve">E. A. Jones, F. F. Wang, and D. Costinett, “Review of Commercial GaN Power Devices and GaN-Based Converter Design Challenges,” </w:t>
      </w:r>
      <w:r w:rsidRPr="00603140">
        <w:rPr>
          <w:i/>
          <w:iCs/>
          <w:noProof/>
          <w:sz w:val="16"/>
          <w:szCs w:val="24"/>
        </w:rPr>
        <w:t>IEEE J. Emerg. Sel. Top. Power Electron.</w:t>
      </w:r>
      <w:r w:rsidRPr="00603140">
        <w:rPr>
          <w:noProof/>
          <w:sz w:val="16"/>
          <w:szCs w:val="24"/>
        </w:rPr>
        <w:t>, vol. 4, no. 3, pp. 707–719, 2016.</w:t>
      </w:r>
    </w:p>
    <w:p w:rsidR="00C147DE" w:rsidRPr="00C147DE" w:rsidRDefault="00603140" w:rsidP="00277D00">
      <w:pPr>
        <w:widowControl w:val="0"/>
        <w:autoSpaceDE w:val="0"/>
        <w:autoSpaceDN w:val="0"/>
        <w:adjustRightInd w:val="0"/>
        <w:ind w:left="284" w:hanging="284"/>
        <w:jc w:val="both"/>
      </w:pPr>
      <w:r w:rsidRPr="00603140">
        <w:rPr>
          <w:noProof/>
          <w:sz w:val="16"/>
          <w:szCs w:val="24"/>
        </w:rPr>
        <w:t>[12]</w:t>
      </w:r>
      <w:r w:rsidRPr="00603140">
        <w:rPr>
          <w:noProof/>
          <w:sz w:val="16"/>
          <w:szCs w:val="24"/>
        </w:rPr>
        <w:tab/>
        <w:t xml:space="preserve">J. W. Kolar and S. D. Round, “Analytical calculation of the RMS current stress on the DC-link capacitor of voltage-PWM converter systems,” </w:t>
      </w:r>
      <w:r w:rsidRPr="00603140">
        <w:rPr>
          <w:i/>
          <w:iCs/>
          <w:noProof/>
          <w:sz w:val="16"/>
          <w:szCs w:val="24"/>
        </w:rPr>
        <w:t>IEE Proc. - Electr. Power Appl.</w:t>
      </w:r>
      <w:r w:rsidRPr="00603140">
        <w:rPr>
          <w:noProof/>
          <w:sz w:val="16"/>
          <w:szCs w:val="24"/>
        </w:rPr>
        <w:t>, vol. 153, no. 4, p. 535, 2006.</w:t>
      </w:r>
      <w:r w:rsidR="00C147DE" w:rsidRPr="00C147DE">
        <w:rPr>
          <w:sz w:val="16"/>
          <w:szCs w:val="16"/>
        </w:rPr>
        <w:fldChar w:fldCharType="end"/>
      </w:r>
    </w:p>
    <w:p w:rsidR="00AD3EAE" w:rsidRDefault="00AD3EAE">
      <w:pPr>
        <w:pStyle w:val="Heading1"/>
      </w:pPr>
      <w:r>
        <w:t>Biographies</w:t>
      </w:r>
    </w:p>
    <w:p w:rsidR="00C147DE" w:rsidRDefault="00C147DE" w:rsidP="002176D5">
      <w:pPr>
        <w:pStyle w:val="Biography"/>
        <w:spacing w:before="0"/>
      </w:pPr>
      <w:r>
        <w:rPr>
          <w:b/>
        </w:rPr>
        <w:t xml:space="preserve">Mesut Uğur </w:t>
      </w:r>
      <w:r>
        <w:t>received his BSc and MSc degrees</w:t>
      </w:r>
      <w:r w:rsidR="00AD3EAE">
        <w:t xml:space="preserve"> from </w:t>
      </w:r>
      <w:r>
        <w:t>the Department of Electrical and Electronics Engineering, Middle East Technical University, Ankara, Turkey in 2012 and 2015, respectively. He is currently working towards the PhD degree at Middle East Technical University</w:t>
      </w:r>
      <w:r w:rsidR="002176D5">
        <w:t>.</w:t>
      </w:r>
    </w:p>
    <w:p w:rsidR="002176D5" w:rsidRDefault="002176D5" w:rsidP="002176D5">
      <w:pPr>
        <w:pStyle w:val="Biography"/>
        <w:spacing w:before="0"/>
      </w:pPr>
      <w:r>
        <w:tab/>
        <w:t xml:space="preserve">He is currently a Research Associate </w:t>
      </w:r>
      <w:r w:rsidR="001B6084">
        <w:t xml:space="preserve">in </w:t>
      </w:r>
      <w:r>
        <w:t>Middle East Technical University. His main research int</w:t>
      </w:r>
      <w:r w:rsidR="00277D00">
        <w:t>erest are electric motor drives and</w:t>
      </w:r>
      <w:r>
        <w:t xml:space="preserve"> renewable energy.</w:t>
      </w:r>
    </w:p>
    <w:p w:rsidR="00196F2E" w:rsidRDefault="00196F2E" w:rsidP="002176D5">
      <w:pPr>
        <w:pStyle w:val="Biography"/>
        <w:spacing w:before="0"/>
        <w:rPr>
          <w:b/>
        </w:rPr>
      </w:pPr>
    </w:p>
    <w:p w:rsidR="00AF6265" w:rsidRDefault="002176D5" w:rsidP="002176D5">
      <w:pPr>
        <w:pStyle w:val="Biography"/>
        <w:spacing w:before="0"/>
      </w:pPr>
      <w:r>
        <w:rPr>
          <w:b/>
        </w:rPr>
        <w:t xml:space="preserve">Ozan Keysan </w:t>
      </w:r>
      <w:r w:rsidR="00AF6265" w:rsidRPr="00AF6265">
        <w:t xml:space="preserve">received </w:t>
      </w:r>
      <w:r w:rsidR="00AF6265">
        <w:t>the</w:t>
      </w:r>
      <w:r w:rsidR="00AF6265" w:rsidRPr="00AF6265">
        <w:t xml:space="preserve"> M.S. degree from the Middle East Technical University, Ankara, Turkey, in 2008, and the Ph.D. degree investigating high-temperature superconducting direct-drive generators for offshore wind turbines at the Institute for Energy Systems at Edinburgh</w:t>
      </w:r>
      <w:r w:rsidR="00AF6265">
        <w:t xml:space="preserve"> University, Edinburgh, U.K. in 2013.</w:t>
      </w:r>
    </w:p>
    <w:p w:rsidR="00AD3EAE" w:rsidRDefault="00AF6265" w:rsidP="00277D00">
      <w:pPr>
        <w:pStyle w:val="Biography"/>
        <w:spacing w:before="0"/>
        <w:ind w:firstLine="202"/>
      </w:pPr>
      <w:r w:rsidRPr="00AF6265">
        <w:t xml:space="preserve">He is currently an </w:t>
      </w:r>
      <w:r w:rsidR="001B6084">
        <w:t>A</w:t>
      </w:r>
      <w:r w:rsidRPr="00AF6265">
        <w:t xml:space="preserve">ssistant </w:t>
      </w:r>
      <w:r w:rsidR="001B6084">
        <w:t>P</w:t>
      </w:r>
      <w:r w:rsidRPr="00AF6265">
        <w:t>rofessor in Middle East Technical University. His research interests include renewable energy, design and optimization of electrical machines and smar</w:t>
      </w:r>
      <w:r w:rsidR="00277D00">
        <w:t>t grids.</w:t>
      </w:r>
    </w:p>
    <w:p w:rsidR="00196F2E" w:rsidRDefault="00196F2E" w:rsidP="00277D00">
      <w:pPr>
        <w:pStyle w:val="Biography"/>
        <w:spacing w:before="0"/>
        <w:ind w:firstLine="202"/>
        <w:sectPr w:rsidR="00196F2E" w:rsidSect="00F16843">
          <w:headerReference w:type="default" r:id="rId29"/>
          <w:pgSz w:w="11907" w:h="16839" w:code="9"/>
          <w:pgMar w:top="1134" w:right="851" w:bottom="1701" w:left="851" w:header="539" w:footer="720" w:gutter="0"/>
          <w:cols w:num="2" w:space="340"/>
          <w:docGrid w:linePitch="360"/>
        </w:sectPr>
      </w:pPr>
    </w:p>
    <w:p w:rsidR="00AD3EAE" w:rsidRDefault="00AD3EAE" w:rsidP="00277D00">
      <w:pPr>
        <w:pStyle w:val="BiographyBody"/>
        <w:ind w:firstLine="0"/>
      </w:pPr>
    </w:p>
    <w:sectPr w:rsidR="00AD3EAE">
      <w:type w:val="continuous"/>
      <w:pgSz w:w="11907" w:h="16839" w:code="9"/>
      <w:pgMar w:top="964" w:right="907" w:bottom="964" w:left="907" w:header="539"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BFE" w:rsidRDefault="00873BFE">
      <w:r>
        <w:separator/>
      </w:r>
    </w:p>
  </w:endnote>
  <w:endnote w:type="continuationSeparator" w:id="0">
    <w:p w:rsidR="00873BFE" w:rsidRDefault="00873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ourier New">
    <w:panose1 w:val="02070309020205020404"/>
    <w:charset w:val="A2"/>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BFE" w:rsidRDefault="00873BFE">
      <w:r>
        <w:separator/>
      </w:r>
    </w:p>
  </w:footnote>
  <w:footnote w:type="continuationSeparator" w:id="0">
    <w:p w:rsidR="00873BFE" w:rsidRDefault="00873BFE">
      <w:r>
        <w:continuationSeparator/>
      </w:r>
    </w:p>
  </w:footnote>
  <w:footnote w:id="1">
    <w:p w:rsidR="004A4AD6" w:rsidRDefault="004A4AD6" w:rsidP="000D7946">
      <w:pPr>
        <w:pStyle w:val="FootnoteText"/>
      </w:pPr>
      <w:r>
        <w:t>This work was supported by the Scientific and Technological Research Council of Turkey (TUBITAK) under the TUBITAK project number 117E252.</w:t>
      </w:r>
    </w:p>
    <w:p w:rsidR="004A4AD6" w:rsidRDefault="004A4AD6" w:rsidP="001A0E53">
      <w:pPr>
        <w:pStyle w:val="FootnoteText"/>
      </w:pPr>
      <w:r>
        <w:t>Mesut Uğur is with the Department of Electrical and Electronics Engineering, Middle East Technical University, Ankara, 06800, TURKEY (e-mail: mesut.ugur@metu.edu.tr).</w:t>
      </w:r>
    </w:p>
    <w:p w:rsidR="004A4AD6" w:rsidRDefault="004A4AD6" w:rsidP="00AD53E2">
      <w:pPr>
        <w:pStyle w:val="FootnoteText"/>
        <w:ind w:firstLine="0"/>
      </w:pPr>
      <w:r>
        <w:t xml:space="preserve">Ozan Keysan is with the Department of Electrical and Electronics Engineering, Middle East Technical University, Ankara, 06800, TURKEY (e-mail: </w:t>
      </w:r>
      <w:r w:rsidRPr="001A0E53">
        <w:t>keysan@metu.edu.tr</w:t>
      </w:r>
      <w:r>
        <w:t>).</w:t>
      </w:r>
    </w:p>
    <w:p w:rsidR="004A4AD6" w:rsidRDefault="004A4AD6" w:rsidP="000D7946">
      <w:pPr>
        <w:pStyle w:val="FootnoteText"/>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AD6" w:rsidRDefault="004A4AD6">
    <w:pPr>
      <w:pStyle w:val="Header"/>
      <w:ind w:right="360"/>
      <w:rPr>
        <w:sz w:val="16"/>
      </w:rPr>
    </w:pPr>
    <w:r>
      <w:rPr>
        <w:noProof/>
        <w:lang w:eastAsia="en-US"/>
      </w:rPr>
      <mc:AlternateContent>
        <mc:Choice Requires="wps">
          <w:drawing>
            <wp:anchor distT="0" distB="0" distL="0" distR="0" simplePos="0" relativeHeight="251657728" behindDoc="0" locked="0" layoutInCell="1" allowOverlap="1">
              <wp:simplePos x="0" y="0"/>
              <wp:positionH relativeFrom="margin">
                <wp:align>right</wp:align>
              </wp:positionH>
              <wp:positionV relativeFrom="paragraph">
                <wp:posOffset>635</wp:posOffset>
              </wp:positionV>
              <wp:extent cx="202565" cy="114935"/>
              <wp:effectExtent l="0"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14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AD6" w:rsidRDefault="004A4AD6">
                          <w:pPr>
                            <w:pStyle w:val="Head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5.25pt;margin-top:.05pt;width:15.95pt;height:9.05pt;z-index:25165772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" stroked="f">
              <v:textbox inset="0,0,0,0">
                <w:txbxContent>
                  <w:p w:rsidR="004A4AD6" w:rsidRDefault="004A4AD6">
                    <w:pPr>
                      <w:pStyle w:val="Header"/>
                    </w:pP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6"/>
    <w:lvl w:ilvl="0">
      <w:start w:val="1"/>
      <w:numFmt w:val="decimal"/>
      <w:pStyle w:val="References"/>
      <w:lvlText w:val="[%1]"/>
      <w:lvlJc w:val="left"/>
      <w:pPr>
        <w:tabs>
          <w:tab w:val="num" w:pos="360"/>
        </w:tabs>
        <w:ind w:left="360" w:hanging="360"/>
      </w:pPr>
    </w:lvl>
  </w:abstractNum>
  <w:abstractNum w:abstractNumId="1" w15:restartNumberingAfterBreak="0">
    <w:nsid w:val="00000002"/>
    <w:multiLevelType w:val="multilevel"/>
    <w:tmpl w:val="00000002"/>
    <w:name w:val="WW8StyleNum"/>
    <w:lvl w:ilvl="0">
      <w:start w:val="1"/>
      <w:numFmt w:val="decimal"/>
      <w:pStyle w:val="WW-ListNumber"/>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Outline"/>
    <w:lvl w:ilvl="0">
      <w:start w:val="1"/>
      <w:numFmt w:val="upperRoman"/>
      <w:pStyle w:val="Heading1"/>
      <w:lvlText w:val="%1.  "/>
      <w:lvlJc w:val="left"/>
      <w:pPr>
        <w:tabs>
          <w:tab w:val="num" w:pos="0"/>
        </w:tabs>
        <w:ind w:left="0" w:firstLine="0"/>
      </w:pPr>
    </w:lvl>
    <w:lvl w:ilvl="1">
      <w:start w:val="1"/>
      <w:numFmt w:val="upperLetter"/>
      <w:pStyle w:val="Heading2"/>
      <w:lvlText w:val="%2.  "/>
      <w:lvlJc w:val="left"/>
      <w:pPr>
        <w:tabs>
          <w:tab w:val="num" w:pos="0"/>
        </w:tabs>
        <w:ind w:left="0" w:firstLine="0"/>
      </w:pPr>
    </w:lvl>
    <w:lvl w:ilvl="2">
      <w:start w:val="1"/>
      <w:numFmt w:val="decimal"/>
      <w:pStyle w:val="Heading3"/>
      <w:lvlText w:val="    %3)  "/>
      <w:lvlJc w:val="left"/>
      <w:pPr>
        <w:tabs>
          <w:tab w:val="num" w:pos="0"/>
        </w:tabs>
        <w:ind w:left="0" w:firstLine="0"/>
      </w:pPr>
    </w:lvl>
    <w:lvl w:ilvl="3">
      <w:start w:val="1"/>
      <w:numFmt w:val="lowerLetter"/>
      <w:pStyle w:val="Heading4"/>
      <w:lvlText w:val="          %4)  "/>
      <w:lvlJc w:val="left"/>
      <w:pPr>
        <w:tabs>
          <w:tab w:val="num" w:pos="0"/>
        </w:tabs>
        <w:ind w:left="0" w:firstLine="0"/>
      </w:pPr>
    </w:lvl>
    <w:lvl w:ilvl="4">
      <w:start w:val="1"/>
      <w:numFmt w:val="decimal"/>
      <w:pStyle w:val="Heading5"/>
      <w:lvlText w:val="                (%5)  "/>
      <w:lvlJc w:val="left"/>
      <w:pPr>
        <w:tabs>
          <w:tab w:val="num" w:pos="0"/>
        </w:tabs>
        <w:ind w:left="0" w:firstLine="0"/>
      </w:pPr>
    </w:lvl>
    <w:lvl w:ilvl="5">
      <w:start w:val="1"/>
      <w:numFmt w:val="lowerLetter"/>
      <w:pStyle w:val="Heading6"/>
      <w:lvlText w:val="                (%6)  "/>
      <w:lvlJc w:val="left"/>
      <w:pPr>
        <w:tabs>
          <w:tab w:val="num" w:pos="0"/>
        </w:tabs>
        <w:ind w:left="0" w:firstLine="0"/>
      </w:pPr>
    </w:lvl>
    <w:lvl w:ilvl="6">
      <w:start w:val="1"/>
      <w:numFmt w:val="decimal"/>
      <w:pStyle w:val="Heading7"/>
      <w:lvlText w:val="                (%7)  "/>
      <w:lvlJc w:val="left"/>
      <w:pPr>
        <w:tabs>
          <w:tab w:val="num" w:pos="0"/>
        </w:tabs>
        <w:ind w:left="0" w:firstLine="0"/>
      </w:pPr>
    </w:lvl>
    <w:lvl w:ilvl="7">
      <w:start w:val="1"/>
      <w:numFmt w:val="lowerLetter"/>
      <w:pStyle w:val="Heading8"/>
      <w:lvlText w:val="                (%8)  "/>
      <w:lvlJc w:val="left"/>
      <w:pPr>
        <w:tabs>
          <w:tab w:val="num" w:pos="0"/>
        </w:tabs>
        <w:ind w:left="0" w:firstLine="0"/>
      </w:pPr>
    </w:lvl>
    <w:lvl w:ilvl="8">
      <w:start w:val="1"/>
      <w:numFmt w:val="decimal"/>
      <w:pStyle w:val="Heading9"/>
      <w:lvlText w:val="(%9)  "/>
      <w:lvlJc w:val="left"/>
      <w:pPr>
        <w:tabs>
          <w:tab w:val="num" w:pos="0"/>
        </w:tabs>
        <w:ind w:left="0" w:firstLine="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202"/>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EAE"/>
    <w:rsid w:val="000135B8"/>
    <w:rsid w:val="0003323E"/>
    <w:rsid w:val="00034ED6"/>
    <w:rsid w:val="00071608"/>
    <w:rsid w:val="00090415"/>
    <w:rsid w:val="0009097A"/>
    <w:rsid w:val="000D7946"/>
    <w:rsid w:val="000F751C"/>
    <w:rsid w:val="00106969"/>
    <w:rsid w:val="001145EE"/>
    <w:rsid w:val="00190439"/>
    <w:rsid w:val="00196F2E"/>
    <w:rsid w:val="00197C08"/>
    <w:rsid w:val="001A0E53"/>
    <w:rsid w:val="001B47E9"/>
    <w:rsid w:val="001B6084"/>
    <w:rsid w:val="001C4AC5"/>
    <w:rsid w:val="001C77A1"/>
    <w:rsid w:val="001D17DC"/>
    <w:rsid w:val="001E7231"/>
    <w:rsid w:val="002025ED"/>
    <w:rsid w:val="00203BB2"/>
    <w:rsid w:val="002176D5"/>
    <w:rsid w:val="00276C34"/>
    <w:rsid w:val="00277D00"/>
    <w:rsid w:val="00280118"/>
    <w:rsid w:val="002A78E5"/>
    <w:rsid w:val="002F0970"/>
    <w:rsid w:val="003022FB"/>
    <w:rsid w:val="00350116"/>
    <w:rsid w:val="003823E8"/>
    <w:rsid w:val="003B231F"/>
    <w:rsid w:val="003D039E"/>
    <w:rsid w:val="003F6B8D"/>
    <w:rsid w:val="004248E8"/>
    <w:rsid w:val="00480ADF"/>
    <w:rsid w:val="00487E84"/>
    <w:rsid w:val="00496C59"/>
    <w:rsid w:val="004A4AD6"/>
    <w:rsid w:val="0055313B"/>
    <w:rsid w:val="005C557F"/>
    <w:rsid w:val="00603140"/>
    <w:rsid w:val="0061204B"/>
    <w:rsid w:val="00642204"/>
    <w:rsid w:val="0066427E"/>
    <w:rsid w:val="006A2471"/>
    <w:rsid w:val="006C29E9"/>
    <w:rsid w:val="006C645D"/>
    <w:rsid w:val="006E3A81"/>
    <w:rsid w:val="006F648C"/>
    <w:rsid w:val="007543E0"/>
    <w:rsid w:val="00757B92"/>
    <w:rsid w:val="007E78BC"/>
    <w:rsid w:val="00830715"/>
    <w:rsid w:val="00831E29"/>
    <w:rsid w:val="00844087"/>
    <w:rsid w:val="00873BFE"/>
    <w:rsid w:val="0088693E"/>
    <w:rsid w:val="00887841"/>
    <w:rsid w:val="008965B4"/>
    <w:rsid w:val="008A3649"/>
    <w:rsid w:val="008C163D"/>
    <w:rsid w:val="008D6826"/>
    <w:rsid w:val="00940D6E"/>
    <w:rsid w:val="00957E95"/>
    <w:rsid w:val="00975C30"/>
    <w:rsid w:val="009964B3"/>
    <w:rsid w:val="009B6ABD"/>
    <w:rsid w:val="009F6D4F"/>
    <w:rsid w:val="00A0194A"/>
    <w:rsid w:val="00A036C9"/>
    <w:rsid w:val="00A063E3"/>
    <w:rsid w:val="00A36FEE"/>
    <w:rsid w:val="00A65074"/>
    <w:rsid w:val="00A82FBC"/>
    <w:rsid w:val="00A83EAC"/>
    <w:rsid w:val="00AA1D38"/>
    <w:rsid w:val="00AD3EAE"/>
    <w:rsid w:val="00AD53E2"/>
    <w:rsid w:val="00AF6265"/>
    <w:rsid w:val="00B12A46"/>
    <w:rsid w:val="00B504F1"/>
    <w:rsid w:val="00B513BC"/>
    <w:rsid w:val="00BA032C"/>
    <w:rsid w:val="00BB2A5B"/>
    <w:rsid w:val="00BC4BC3"/>
    <w:rsid w:val="00BD14D2"/>
    <w:rsid w:val="00C05FA3"/>
    <w:rsid w:val="00C13BFE"/>
    <w:rsid w:val="00C147DE"/>
    <w:rsid w:val="00C25E22"/>
    <w:rsid w:val="00C84842"/>
    <w:rsid w:val="00C916E7"/>
    <w:rsid w:val="00C97416"/>
    <w:rsid w:val="00CA100B"/>
    <w:rsid w:val="00CD7B86"/>
    <w:rsid w:val="00D3488D"/>
    <w:rsid w:val="00D35478"/>
    <w:rsid w:val="00D36E99"/>
    <w:rsid w:val="00D56C67"/>
    <w:rsid w:val="00D65B7D"/>
    <w:rsid w:val="00DA17C8"/>
    <w:rsid w:val="00DB018B"/>
    <w:rsid w:val="00E12D98"/>
    <w:rsid w:val="00EB68F7"/>
    <w:rsid w:val="00F14A7D"/>
    <w:rsid w:val="00F16843"/>
    <w:rsid w:val="00F67050"/>
    <w:rsid w:val="00FA498F"/>
    <w:rsid w:val="00FD5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F7941"/>
  <w15:chartTrackingRefBased/>
  <w15:docId w15:val="{F3C128CD-B9D2-416C-8516-2F747B2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lang w:eastAsia="ar-SA"/>
    </w:rPr>
  </w:style>
  <w:style w:type="paragraph" w:styleId="Heading1">
    <w:name w:val="heading 1"/>
    <w:basedOn w:val="Normal"/>
    <w:next w:val="Normal"/>
    <w:qFormat/>
    <w:pPr>
      <w:keepNext/>
      <w:numPr>
        <w:numId w:val="3"/>
      </w:numPr>
      <w:spacing w:before="240" w:after="80"/>
      <w:jc w:val="center"/>
      <w:outlineLvl w:val="0"/>
    </w:pPr>
    <w:rPr>
      <w:smallCaps/>
      <w:kern w:val="1"/>
    </w:rPr>
  </w:style>
  <w:style w:type="paragraph" w:styleId="Heading2">
    <w:name w:val="heading 2"/>
    <w:basedOn w:val="Normal"/>
    <w:next w:val="Normal"/>
    <w:qFormat/>
    <w:pPr>
      <w:keepNext/>
      <w:numPr>
        <w:ilvl w:val="1"/>
        <w:numId w:val="3"/>
      </w:numPr>
      <w:spacing w:before="120" w:after="60"/>
      <w:outlineLvl w:val="1"/>
    </w:pPr>
    <w:rPr>
      <w:i/>
    </w:rPr>
  </w:style>
  <w:style w:type="paragraph" w:styleId="Heading3">
    <w:name w:val="heading 3"/>
    <w:basedOn w:val="Normal"/>
    <w:next w:val="Normal"/>
    <w:qFormat/>
    <w:pPr>
      <w:keepNext/>
      <w:numPr>
        <w:ilvl w:val="2"/>
        <w:numId w:val="3"/>
      </w:numPr>
      <w:outlineLvl w:val="2"/>
    </w:pPr>
    <w:rPr>
      <w:i/>
    </w:rPr>
  </w:style>
  <w:style w:type="paragraph" w:styleId="Heading4">
    <w:name w:val="heading 4"/>
    <w:basedOn w:val="Normal"/>
    <w:next w:val="Normal"/>
    <w:qFormat/>
    <w:pPr>
      <w:keepNext/>
      <w:numPr>
        <w:ilvl w:val="3"/>
        <w:numId w:val="3"/>
      </w:numPr>
      <w:outlineLvl w:val="3"/>
    </w:pPr>
    <w:rPr>
      <w:i/>
    </w:rPr>
  </w:style>
  <w:style w:type="paragraph" w:styleId="Heading5">
    <w:name w:val="heading 5"/>
    <w:basedOn w:val="Normal"/>
    <w:next w:val="Normal"/>
    <w:qFormat/>
    <w:pPr>
      <w:keepNext/>
      <w:numPr>
        <w:ilvl w:val="4"/>
        <w:numId w:val="3"/>
      </w:numPr>
      <w:outlineLvl w:val="4"/>
    </w:pPr>
    <w:rPr>
      <w:i/>
    </w:rPr>
  </w:style>
  <w:style w:type="paragraph" w:styleId="Heading6">
    <w:name w:val="heading 6"/>
    <w:basedOn w:val="Normal"/>
    <w:next w:val="Normal"/>
    <w:qFormat/>
    <w:pPr>
      <w:keepNext/>
      <w:numPr>
        <w:ilvl w:val="5"/>
        <w:numId w:val="3"/>
      </w:numPr>
      <w:ind w:left="360"/>
      <w:outlineLvl w:val="5"/>
    </w:pPr>
    <w:rPr>
      <w:i/>
    </w:rPr>
  </w:style>
  <w:style w:type="paragraph" w:styleId="Heading7">
    <w:name w:val="heading 7"/>
    <w:basedOn w:val="Normal"/>
    <w:next w:val="Normal"/>
    <w:qFormat/>
    <w:pPr>
      <w:keepNext/>
      <w:numPr>
        <w:ilvl w:val="6"/>
        <w:numId w:val="3"/>
      </w:numPr>
      <w:ind w:left="720"/>
      <w:outlineLvl w:val="6"/>
    </w:pPr>
    <w:rPr>
      <w:i/>
    </w:rPr>
  </w:style>
  <w:style w:type="paragraph" w:styleId="Heading8">
    <w:name w:val="heading 8"/>
    <w:basedOn w:val="Normal"/>
    <w:next w:val="Normal"/>
    <w:qFormat/>
    <w:pPr>
      <w:keepNext/>
      <w:numPr>
        <w:ilvl w:val="7"/>
        <w:numId w:val="3"/>
      </w:numPr>
      <w:ind w:left="1080"/>
      <w:outlineLvl w:val="7"/>
    </w:pPr>
    <w:rPr>
      <w:i/>
    </w:rPr>
  </w:style>
  <w:style w:type="paragraph" w:styleId="Heading9">
    <w:name w:val="heading 9"/>
    <w:basedOn w:val="Normal"/>
    <w:next w:val="Normal"/>
    <w:qFormat/>
    <w:pPr>
      <w:keepNext/>
      <w:numPr>
        <w:ilvl w:val="8"/>
        <w:numId w:val="3"/>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DefaultParagraphFont">
    <w:name w:val="WW-Default Paragraph Font"/>
  </w:style>
  <w:style w:type="character" w:customStyle="1" w:styleId="MemberType">
    <w:name w:val="MemberType"/>
    <w:rPr>
      <w:rFonts w:ascii="Times New Roman" w:hAnsi="Times New Roman"/>
      <w:i/>
      <w:sz w:val="22"/>
    </w:rPr>
  </w:style>
  <w:style w:type="character" w:customStyle="1" w:styleId="Caractredenotedebasdepage">
    <w:name w:val="Caractère de note de bas de page"/>
    <w:rPr>
      <w:vertAlign w:val="superscript"/>
    </w:rPr>
  </w:style>
  <w:style w:type="character" w:styleId="Hyperlink">
    <w:name w:val="Hyperlink"/>
    <w:semiHidden/>
    <w:rPr>
      <w:color w:val="0000FF"/>
    </w:rPr>
  </w:style>
  <w:style w:type="character" w:styleId="FollowedHyperlink">
    <w:name w:val="FollowedHyperlink"/>
    <w:semiHidden/>
    <w:rPr>
      <w:color w:val="800080"/>
    </w:rPr>
  </w:style>
  <w:style w:type="character" w:styleId="PageNumber">
    <w:name w:val="page number"/>
    <w:basedOn w:val="WW-DefaultParagraphFont"/>
    <w:semiHidden/>
  </w:style>
  <w:style w:type="character" w:styleId="Strong">
    <w:name w:val="Strong"/>
    <w:qFormat/>
    <w:rPr>
      <w:b/>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redenotedefin">
    <w:name w:val="Caractère de note de fin"/>
  </w:style>
  <w:style w:type="paragraph" w:styleId="BodyText">
    <w:name w:val="Body Text"/>
    <w:basedOn w:val="Normal"/>
    <w:semiHidden/>
    <w:pPr>
      <w:jc w:val="both"/>
    </w:pPr>
  </w:style>
  <w:style w:type="paragraph" w:styleId="List">
    <w:name w:val="List"/>
    <w:basedOn w:val="BodyText"/>
    <w:semiHidden/>
    <w:rPr>
      <w:rFonts w:cs="Tahoma"/>
    </w:rPr>
  </w:style>
  <w:style w:type="paragraph" w:customStyle="1" w:styleId="Lgende1">
    <w:name w:val="Légende1"/>
    <w:basedOn w:val="Normal"/>
    <w:pPr>
      <w:suppressLineNumbers/>
      <w:spacing w:before="120" w:after="120"/>
    </w:pPr>
    <w:rPr>
      <w:rFonts w:cs="Tahoma"/>
      <w:i/>
      <w:iCs/>
    </w:rPr>
  </w:style>
  <w:style w:type="paragraph" w:customStyle="1" w:styleId="Rpertoire">
    <w:name w:val="Répertoire"/>
    <w:basedOn w:val="Normal"/>
    <w:pPr>
      <w:suppressLineNumbers/>
    </w:pPr>
    <w:rPr>
      <w:rFonts w:cs="Tahoma"/>
    </w:rPr>
  </w:style>
  <w:style w:type="paragraph" w:customStyle="1" w:styleId="Titre1">
    <w:name w:val="Titre1"/>
    <w:basedOn w:val="Normal"/>
    <w:next w:val="BodyText"/>
    <w:pPr>
      <w:keepNext/>
      <w:spacing w:before="240" w:after="120"/>
    </w:pPr>
    <w:rPr>
      <w:rFonts w:ascii="Arial" w:eastAsia="MS Mincho" w:hAnsi="Arial" w:cs="Tahoma"/>
      <w:sz w:val="28"/>
      <w:szCs w:val="28"/>
    </w:rPr>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spacing w:after="320"/>
      <w:jc w:val="center"/>
    </w:pPr>
    <w:rPr>
      <w:sz w:val="22"/>
    </w:rPr>
  </w:style>
  <w:style w:type="paragraph" w:styleId="Title">
    <w:name w:val="Title"/>
    <w:basedOn w:val="Normal"/>
    <w:next w:val="Normal"/>
    <w:qFormat/>
    <w:pPr>
      <w:jc w:val="center"/>
    </w:pPr>
    <w:rPr>
      <w:kern w:val="1"/>
      <w:sz w:val="48"/>
    </w:rPr>
  </w:style>
  <w:style w:type="paragraph" w:styleId="Subtitle">
    <w:name w:val="Subtitle"/>
    <w:basedOn w:val="Titre1"/>
    <w:next w:val="BodyText"/>
    <w:qFormat/>
    <w:pPr>
      <w:jc w:val="center"/>
    </w:pPr>
    <w:rPr>
      <w:i/>
      <w:iCs/>
    </w:rPr>
  </w:style>
  <w:style w:type="paragraph" w:styleId="FootnoteText">
    <w:name w:val="footnote text"/>
    <w:basedOn w:val="Normal"/>
    <w:semiHidden/>
    <w:pPr>
      <w:ind w:firstLine="240"/>
      <w:jc w:val="both"/>
    </w:pPr>
    <w:rPr>
      <w:sz w:val="16"/>
    </w:rPr>
  </w:style>
  <w:style w:type="paragraph" w:customStyle="1" w:styleId="WW-ListNumber">
    <w:name w:val="WW-List Number"/>
    <w:basedOn w:val="Normal"/>
    <w:pPr>
      <w:numPr>
        <w:numId w:val="2"/>
      </w:numPr>
    </w:pPr>
  </w:style>
  <w:style w:type="paragraph" w:customStyle="1" w:styleId="References">
    <w:name w:val="References"/>
    <w:basedOn w:val="WW-ListNumber"/>
    <w:pPr>
      <w:numPr>
        <w:numId w:val="1"/>
      </w:numPr>
      <w:ind w:left="0" w:firstLine="0"/>
      <w:jc w:val="both"/>
    </w:pPr>
    <w:rPr>
      <w:sz w:val="16"/>
    </w:r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style>
  <w:style w:type="paragraph" w:customStyle="1" w:styleId="Lemma">
    <w:name w:val="Lemma"/>
    <w:basedOn w:val="Heading3"/>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Indent">
    <w:name w:val="Body Text Indent"/>
    <w:basedOn w:val="Normal"/>
    <w:semiHidden/>
    <w:pPr>
      <w:tabs>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5" w:lineRule="auto"/>
      <w:ind w:firstLine="216"/>
      <w:jc w:val="both"/>
    </w:pPr>
    <w:rPr>
      <w:sz w:val="16"/>
    </w:rPr>
  </w:style>
  <w:style w:type="paragraph" w:customStyle="1" w:styleId="Text">
    <w:name w:val="Text"/>
    <w:basedOn w:val="Normal"/>
    <w:pPr>
      <w:widowControl w:val="0"/>
      <w:spacing w:line="252" w:lineRule="auto"/>
      <w:ind w:firstLine="240"/>
      <w:jc w:val="both"/>
    </w:p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customStyle="1" w:styleId="WW-PlainText">
    <w:name w:val="WW-Plain Text"/>
    <w:basedOn w:val="Normal"/>
    <w:rPr>
      <w:rFonts w:ascii="Courier New" w:hAnsi="Courier New"/>
    </w:rPr>
  </w:style>
  <w:style w:type="paragraph" w:customStyle="1" w:styleId="Biography">
    <w:name w:val="Biography"/>
    <w:basedOn w:val="WW-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paragraph" w:customStyle="1" w:styleId="WW-BodyText2">
    <w:name w:val="WW-Body Text 2"/>
    <w:basedOn w:val="Normal"/>
    <w:pPr>
      <w:widowControl w:val="0"/>
      <w:jc w:val="both"/>
    </w:pPr>
    <w:rPr>
      <w:rFonts w:ascii="Arial" w:hAnsi="Arial"/>
    </w:rPr>
  </w:style>
  <w:style w:type="paragraph" w:customStyle="1" w:styleId="WW-BalloonText">
    <w:name w:val="WW-Balloon Text"/>
    <w:basedOn w:val="Normal"/>
    <w:rPr>
      <w:rFonts w:ascii="Tahoma" w:hAnsi="Tahoma" w:cs="Tahoma"/>
      <w:sz w:val="16"/>
      <w:szCs w:val="16"/>
    </w:rPr>
  </w:style>
  <w:style w:type="paragraph" w:customStyle="1" w:styleId="Contenuducadre">
    <w:name w:val="Contenu du cadre"/>
    <w:basedOn w:val="BodyText"/>
  </w:style>
  <w:style w:type="paragraph" w:customStyle="1" w:styleId="footnote">
    <w:name w:val="footnote"/>
    <w:uiPriority w:val="99"/>
    <w:rsid w:val="000D7946"/>
    <w:pPr>
      <w:framePr w:hSpace="187" w:vSpace="187" w:wrap="notBeside" w:vAnchor="text" w:hAnchor="page" w:x="6121" w:y="577"/>
      <w:numPr>
        <w:numId w:val="4"/>
      </w:numPr>
      <w:spacing w:after="40"/>
    </w:pPr>
    <w:rPr>
      <w:sz w:val="16"/>
      <w:szCs w:val="16"/>
    </w:rPr>
  </w:style>
  <w:style w:type="paragraph" w:customStyle="1" w:styleId="tablehead">
    <w:name w:val="table head"/>
    <w:uiPriority w:val="99"/>
    <w:rsid w:val="00B12A46"/>
    <w:pPr>
      <w:numPr>
        <w:numId w:val="5"/>
      </w:numPr>
      <w:spacing w:before="240" w:after="120" w:line="216" w:lineRule="auto"/>
      <w:jc w:val="center"/>
    </w:pPr>
    <w:rPr>
      <w:smallCaps/>
      <w:noProof/>
      <w:sz w:val="16"/>
      <w:szCs w:val="16"/>
    </w:rPr>
  </w:style>
  <w:style w:type="paragraph" w:customStyle="1" w:styleId="BodyTextKeep">
    <w:name w:val="Body Text Keep"/>
    <w:basedOn w:val="Normal"/>
    <w:rsid w:val="00B12A46"/>
    <w:pPr>
      <w:keepNext/>
      <w:suppressAutoHyphens w:val="0"/>
      <w:ind w:right="45"/>
      <w:jc w:val="both"/>
    </w:pPr>
    <w:rPr>
      <w:rFonts w:eastAsia="MS Mincho"/>
      <w:sz w:val="18"/>
      <w:szCs w:val="18"/>
      <w:lang w:val="tr-TR" w:eastAsia="en-US"/>
    </w:rPr>
  </w:style>
  <w:style w:type="character" w:customStyle="1" w:styleId="fontstyle01">
    <w:name w:val="fontstyle01"/>
    <w:rsid w:val="00B12A46"/>
    <w:rPr>
      <w:rFonts w:ascii="TimesNewRomanPSMT" w:hAnsi="TimesNewRomanPSMT" w:hint="default"/>
      <w:b w:val="0"/>
      <w:bCs w:val="0"/>
      <w:i w:val="0"/>
      <w:iCs w:val="0"/>
      <w:color w:val="000000"/>
      <w:sz w:val="20"/>
      <w:szCs w:val="20"/>
    </w:rPr>
  </w:style>
  <w:style w:type="paragraph" w:styleId="BalloonText">
    <w:name w:val="Balloon Text"/>
    <w:basedOn w:val="Normal"/>
    <w:link w:val="BalloonTextChar"/>
    <w:uiPriority w:val="99"/>
    <w:semiHidden/>
    <w:unhideWhenUsed/>
    <w:rsid w:val="00975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C30"/>
    <w:rPr>
      <w:rFonts w:ascii="Segoe UI"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izimi.vsdx"/><Relationship Id="rId18" Type="http://schemas.openxmlformats.org/officeDocument/2006/relationships/image" Target="media/image9.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package" Target="embeddings/Microsoft_Visio__izimi1.vsdx"/><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package" Target="embeddings/Microsoft_Visio__izimi2.vsdx"/><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CE058B-9F56-4969-9FEE-A08D6E864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8</Pages>
  <Words>15351</Words>
  <Characters>87507</Characters>
  <Application>Microsoft Office Word</Application>
  <DocSecurity>0</DocSecurity>
  <Lines>729</Lines>
  <Paragraphs>205</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  </vt:lpstr>
      <vt:lpstr>  </vt:lpstr>
      <vt:lpstr>  </vt:lpstr>
    </vt:vector>
  </TitlesOfParts>
  <Company>NEC Computers International</Company>
  <LinksUpToDate>false</LinksUpToDate>
  <CharactersWithSpaces>102653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cp:lastModifiedBy>mesutto</cp:lastModifiedBy>
  <cp:revision>54</cp:revision>
  <cp:lastPrinted>2018-04-13T15:20:00Z</cp:lastPrinted>
  <dcterms:created xsi:type="dcterms:W3CDTF">2018-03-25T09:19:00Z</dcterms:created>
  <dcterms:modified xsi:type="dcterms:W3CDTF">2018-07-02T18:10:00Z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