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831340">
        <w:rPr>
          <w:highlight w:val="yellow"/>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proofErr w:type="spellStart"/>
      <w:r w:rsidRPr="00831340">
        <w:rPr>
          <w:i/>
          <w:lang w:val="en-US"/>
        </w:rPr>
        <w:t>Uğur</w:t>
      </w:r>
      <w:proofErr w:type="spellEnd"/>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Pr="00831340"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may affect the other significantly</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A919E1" w:rsidRPr="00831340">
        <w:rPr>
          <w:lang w:val="en-US"/>
        </w:rPr>
        <w:t>[3]</w:t>
      </w:r>
      <w:r w:rsidR="00A919E1" w:rsidRPr="00831340">
        <w:rPr>
          <w:lang w:val="en-US"/>
        </w:rPr>
        <w:fldChar w:fldCharType="end"/>
      </w:r>
      <w:r w:rsidRPr="00831340">
        <w:rPr>
          <w:lang w:val="en-US"/>
        </w:rPr>
        <w:t xml:space="preserve">. </w:t>
      </w:r>
    </w:p>
    <w:p w:rsidR="005C3F72" w:rsidRPr="00831340" w:rsidRDefault="005C3F72">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rsidRPr="00831340">
        <w:rPr>
          <w:lang w:val="en-US"/>
        </w:rPr>
        <w:fldChar w:fldCharType="separate"/>
      </w:r>
      <w:r w:rsidR="00A919E1" w:rsidRPr="00831340">
        <w:rPr>
          <w:lang w:val="en-US"/>
        </w:rPr>
        <w:t>[4]</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rsidRPr="00831340">
        <w:rPr>
          <w:lang w:val="en-US"/>
        </w:rPr>
        <w:fldChar w:fldCharType="separate"/>
      </w:r>
      <w:r w:rsidR="000633E1" w:rsidRPr="00831340">
        <w:rPr>
          <w:lang w:val="en-US"/>
        </w:rPr>
        <w:t>[5]</w:t>
      </w:r>
      <w:r w:rsidR="000633E1" w:rsidRPr="00831340">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rsidRPr="00831340">
        <w:rPr>
          <w:lang w:val="en-US"/>
        </w:rPr>
        <w:fldChar w:fldCharType="separate"/>
      </w:r>
      <w:r w:rsidR="000633E1" w:rsidRPr="00831340">
        <w:rPr>
          <w:lang w:val="en-US"/>
        </w:rPr>
        <w:t>[6]</w:t>
      </w:r>
      <w:r w:rsidR="000633E1" w:rsidRPr="00831340">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acitor selection etc. for IMMDs [</w:t>
      </w:r>
      <w:r w:rsidR="002844FB" w:rsidRPr="00831340">
        <w:rPr>
          <w:lang w:val="en-US"/>
        </w:rPr>
        <w:fldChar w:fldCharType="begin" w:fldLock="1"/>
      </w:r>
      <w:r w:rsidR="002844FB"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rsidRPr="00831340">
        <w:rPr>
          <w:lang w:val="en-US"/>
        </w:rPr>
        <w:fldChar w:fldCharType="separate"/>
      </w:r>
      <w:r w:rsidR="002844FB" w:rsidRPr="00831340">
        <w:rPr>
          <w:lang w:val="en-US"/>
        </w:rPr>
        <w:t>1</w:t>
      </w:r>
      <w:r w:rsidR="002844FB" w:rsidRPr="00831340">
        <w:rPr>
          <w:lang w:val="en-US"/>
        </w:rPr>
        <w:fldChar w:fldCharType="end"/>
      </w:r>
      <w:r w:rsidR="002844FB"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rsidRPr="00831340">
        <w:rPr>
          <w:lang w:val="en-US"/>
        </w:rPr>
        <w:fldChar w:fldCharType="separate"/>
      </w:r>
      <w:r w:rsidR="002844FB" w:rsidRPr="00831340">
        <w:rPr>
          <w:lang w:val="en-US"/>
        </w:rPr>
        <w:t>3</w:t>
      </w:r>
      <w:r w:rsidR="002844FB" w:rsidRPr="00831340">
        <w:rPr>
          <w:lang w:val="en-US"/>
        </w:rPr>
        <w:fldChar w:fldCharType="end"/>
      </w:r>
      <w:r w:rsidR="002844FB" w:rsidRPr="00831340">
        <w:rPr>
          <w:lang w:val="en-US"/>
        </w:rPr>
        <w:t>,</w:t>
      </w:r>
      <w:r w:rsidR="00F41F94" w:rsidRPr="00831340">
        <w:rPr>
          <w:lang w:val="en-US"/>
        </w:rPr>
        <w:fldChar w:fldCharType="begin" w:fldLock="1"/>
      </w:r>
      <w:r w:rsidR="00F41F94"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rsidRPr="00831340">
        <w:rPr>
          <w:lang w:val="en-US"/>
        </w:rPr>
        <w:fldChar w:fldCharType="separate"/>
      </w:r>
      <w:r w:rsidR="00F41F94" w:rsidRPr="00831340">
        <w:rPr>
          <w:lang w:val="en-US"/>
        </w:rPr>
        <w:t>7</w:t>
      </w:r>
      <w:r w:rsidR="00F41F94" w:rsidRPr="00831340">
        <w:rPr>
          <w:lang w:val="en-US"/>
        </w:rPr>
        <w:fldChar w:fldCharType="end"/>
      </w:r>
      <w:r w:rsidR="00F41F94"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rsidRPr="00831340">
        <w:rPr>
          <w:lang w:val="en-US"/>
        </w:rPr>
        <w:fldChar w:fldCharType="separate"/>
      </w:r>
      <w:r w:rsidR="002844FB" w:rsidRPr="00831340">
        <w:rPr>
          <w:lang w:val="en-US"/>
        </w:rPr>
        <w:t>8</w:t>
      </w:r>
      <w:r w:rsidR="002844FB" w:rsidRPr="00831340">
        <w:rPr>
          <w:lang w:val="en-US"/>
        </w:rPr>
        <w:fldChar w:fldCharType="end"/>
      </w:r>
      <w:r w:rsidR="002844FB" w:rsidRPr="00831340">
        <w:rPr>
          <w:lang w:val="en-US"/>
        </w:rPr>
        <w:t>], 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w:t>
      </w:r>
      <w:proofErr w:type="gramStart"/>
      <w:r w:rsidRPr="00831340">
        <w:rPr>
          <w:lang w:val="en-US"/>
        </w:rPr>
        <w:t>a</w:t>
      </w:r>
      <w:proofErr w:type="gramEnd"/>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2844FB" w:rsidRPr="00831340">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rsidRPr="00831340">
        <w:rPr>
          <w:lang w:val="en-US"/>
        </w:rPr>
        <w:fldChar w:fldCharType="separate"/>
      </w:r>
      <w:r w:rsidR="002844FB" w:rsidRPr="00831340">
        <w:rPr>
          <w:lang w:val="en-US"/>
        </w:rPr>
        <w:t>[9]</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 xml:space="preserve">Motor drive integration onto the modular stator back iron is considered in this paper, an example of which is shown in Fig. 1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lang w:val="en-US"/>
        </w:rPr>
        <w:t>[7]</w:t>
      </w:r>
      <w:r w:rsidRPr="00831340">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lang w:val="en-US"/>
        </w:rPr>
        <w:t>[7]</w:t>
      </w:r>
      <w:r w:rsidRPr="00831340">
        <w:rPr>
          <w:lang w:val="en-US"/>
        </w:rPr>
        <w:fldChar w:fldCharType="end"/>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85pt" o:ole="">
            <v:imagedata r:id="rId11" o:title=""/>
          </v:shape>
          <o:OLEObject Type="Embed" ProgID="Visio.Drawing.15" ShapeID="_x0000_i1025" DrawAspect="Content" ObjectID="_1577473010"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4pt;height:227.5pt" o:ole="">
            <v:imagedata r:id="rId13" o:title=""/>
          </v:shape>
          <o:OLEObject Type="Embed" ProgID="Visio.Drawing.15" ShapeID="_x0000_i1026" DrawAspect="Content" ObjectID="_1577473011"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proofErr w:type="spellStart"/>
            <w:r w:rsidRPr="00831340">
              <w:rPr>
                <w:i/>
                <w:lang w:val="en-US"/>
              </w:rPr>
              <w:t>η</w:t>
            </w:r>
            <w:r w:rsidRPr="00831340">
              <w:rPr>
                <w:i/>
                <w:vertAlign w:val="subscript"/>
                <w:lang w:val="en-US"/>
              </w:rPr>
              <w:t>m</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proofErr w:type="spellStart"/>
            <w:r w:rsidRPr="00831340">
              <w:rPr>
                <w:i/>
                <w:lang w:val="en-US"/>
              </w:rPr>
              <w:t>η</w:t>
            </w:r>
            <w:r w:rsidRPr="00831340">
              <w:rPr>
                <w:i/>
                <w:vertAlign w:val="subscript"/>
                <w:lang w:val="en-US"/>
              </w:rPr>
              <w:t>d</w:t>
            </w:r>
            <w:proofErr w:type="spellEnd"/>
            <w:r w:rsidRPr="00831340">
              <w:rPr>
                <w:i/>
                <w:vertAlign w:val="subscript"/>
                <w:lang w:val="en-US"/>
              </w:rPr>
              <w:t>-min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proofErr w:type="spellStart"/>
            <w:r w:rsidRPr="00831340">
              <w:rPr>
                <w:i/>
                <w:lang w:val="en-US"/>
              </w:rPr>
              <w:t>w</w:t>
            </w:r>
            <w:r w:rsidRPr="00831340">
              <w:rPr>
                <w:i/>
                <w:vertAlign w:val="subscript"/>
                <w:lang w:val="en-US"/>
              </w:rPr>
              <w:t>s</w:t>
            </w:r>
            <w:proofErr w:type="spellEnd"/>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752C25" w:rsidRPr="00831340" w:rsidRDefault="00752C25">
      <w:pPr>
        <w:jc w:val="both"/>
        <w:rPr>
          <w:lang w:val="en-US"/>
        </w:rPr>
      </w:pPr>
    </w:p>
    <w:p w:rsidR="00A14C36" w:rsidRPr="00831340" w:rsidRDefault="00A14C36" w:rsidP="0014439B">
      <w:pPr>
        <w:jc w:val="center"/>
        <w:rPr>
          <w:lang w:val="en-US"/>
        </w:rPr>
      </w:pPr>
      <w:r>
        <w:object w:dxaOrig="3916" w:dyaOrig="2941">
          <v:shape id="_x0000_i1027" type="#_x0000_t75" style="width:196pt;height:147pt" o:ole="">
            <v:imagedata r:id="rId15" o:title=""/>
          </v:shape>
          <o:OLEObject Type="Embed" ProgID="Visio.Drawing.15" ShapeID="_x0000_i1027" DrawAspect="Content" ObjectID="_1577473012"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A set of 650V e-mode GaN FETs suitable for high voltage applications having different current ratings from GaN systems are used for the design [</w:t>
      </w:r>
      <w:r w:rsidR="00054334" w:rsidRPr="00831340">
        <w:rPr>
          <w:highlight w:val="yellow"/>
          <w:lang w:val="en-US"/>
        </w:rPr>
        <w:t>ref</w:t>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proofErr w:type="spellStart"/>
      <w:r w:rsidR="0014439B" w:rsidRPr="00831340">
        <w:rPr>
          <w:i/>
          <w:lang w:val="en-US"/>
        </w:rPr>
        <w:t>η</w:t>
      </w:r>
      <w:r w:rsidR="0014439B" w:rsidRPr="00831340">
        <w:rPr>
          <w:i/>
          <w:vertAlign w:val="subscript"/>
          <w:lang w:val="en-US"/>
        </w:rPr>
        <w:t>m</w:t>
      </w:r>
      <w:proofErr w:type="spellEnd"/>
      <w:r w:rsidR="0014439B" w:rsidRPr="00831340">
        <w:rPr>
          <w:i/>
          <w:vertAlign w:val="subscript"/>
          <w:lang w:val="en-US"/>
        </w:rPr>
        <w:t>-min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xml:space="preserve">) for </w:t>
      </w:r>
      <w:r w:rsidR="006E0AF0" w:rsidRPr="00831340">
        <w:rPr>
          <w:lang w:val="en-US"/>
        </w:rPr>
        <w:lastRenderedPageBreak/>
        <w:t>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proofErr w:type="spellStart"/>
      <w:r w:rsidR="006E0AF0" w:rsidRPr="00831340">
        <w:rPr>
          <w:i/>
          <w:lang w:val="en-US"/>
        </w:rPr>
        <w:t>E</w:t>
      </w:r>
      <w:r w:rsidR="006E0AF0" w:rsidRPr="00831340">
        <w:rPr>
          <w:i/>
          <w:vertAlign w:val="subscript"/>
          <w:lang w:val="en-US"/>
        </w:rPr>
        <w:t>off</w:t>
      </w:r>
      <w:proofErr w:type="spellEnd"/>
      <w:r w:rsidR="006E0AF0" w:rsidRPr="00831340">
        <w:rPr>
          <w:lang w:val="en-US"/>
        </w:rPr>
        <w:t xml:space="preserve"> and </w:t>
      </w:r>
      <w:proofErr w:type="spellStart"/>
      <w:r w:rsidR="006E0AF0" w:rsidRPr="00831340">
        <w:rPr>
          <w:i/>
          <w:lang w:val="en-US"/>
        </w:rPr>
        <w:t>E</w:t>
      </w:r>
      <w:r w:rsidR="006E0AF0" w:rsidRPr="00831340">
        <w:rPr>
          <w:i/>
          <w:vertAlign w:val="subscript"/>
          <w:lang w:val="en-US"/>
        </w:rPr>
        <w:t>oss</w:t>
      </w:r>
      <w:proofErr w:type="spellEnd"/>
      <w:r w:rsidR="006E0AF0" w:rsidRPr="00831340">
        <w:rPr>
          <w:lang w:val="en-US"/>
        </w:rPr>
        <w:t xml:space="preserve"> are the on state, off state and output capacitance switching energies, respectively, </w:t>
      </w:r>
      <w:proofErr w:type="spellStart"/>
      <w:r w:rsidR="006E0AF0" w:rsidRPr="00831340">
        <w:rPr>
          <w:i/>
          <w:lang w:val="en-US"/>
        </w:rPr>
        <w:t>R</w:t>
      </w:r>
      <w:r w:rsidR="006E0AF0" w:rsidRPr="00831340">
        <w:rPr>
          <w:i/>
          <w:vertAlign w:val="subscript"/>
          <w:lang w:val="en-US"/>
        </w:rPr>
        <w:t>ds</w:t>
      </w:r>
      <w:proofErr w:type="spellEnd"/>
      <w:r w:rsidR="006E0AF0" w:rsidRPr="00831340">
        <w:rPr>
          <w:i/>
          <w:vertAlign w:val="subscript"/>
          <w:lang w:val="en-US"/>
        </w:rPr>
        <w:t>-on</w:t>
      </w:r>
      <w:r w:rsidR="006E0AF0" w:rsidRPr="00831340">
        <w:rPr>
          <w:lang w:val="en-US"/>
        </w:rPr>
        <w:t xml:space="preserve"> is the on state resistance, </w:t>
      </w:r>
      <w:proofErr w:type="spellStart"/>
      <w:r w:rsidR="006E0AF0" w:rsidRPr="00831340">
        <w:rPr>
          <w:i/>
          <w:lang w:val="en-US"/>
        </w:rPr>
        <w:t>I</w:t>
      </w:r>
      <w:r w:rsidR="006E0AF0" w:rsidRPr="00831340">
        <w:rPr>
          <w:i/>
          <w:vertAlign w:val="subscript"/>
          <w:lang w:val="en-US"/>
        </w:rPr>
        <w:t>p</w:t>
      </w:r>
      <w:proofErr w:type="spellEnd"/>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95230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95230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95230C"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proofErr w:type="spellStart"/>
      <w:r w:rsidR="00E6020C" w:rsidRPr="00831340">
        <w:rPr>
          <w:i/>
          <w:lang w:val="en-US"/>
        </w:rPr>
        <w:t>C</w:t>
      </w:r>
      <w:r w:rsidR="00E6020C" w:rsidRPr="00831340">
        <w:rPr>
          <w:i/>
          <w:vertAlign w:val="subscript"/>
          <w:lang w:val="en-US"/>
        </w:rPr>
        <w:t>dc</w:t>
      </w:r>
      <w:proofErr w:type="spellEnd"/>
      <w:r w:rsidR="00E6020C" w:rsidRPr="00831340">
        <w:rPr>
          <w:lang w:val="en-US"/>
        </w:rPr>
        <w:t>)</w:t>
      </w:r>
      <w:r w:rsidR="00582308" w:rsidRPr="00831340">
        <w:rPr>
          <w:lang w:val="en-US"/>
        </w:rPr>
        <w:t xml:space="preserve"> and RMS current rating</w:t>
      </w:r>
      <w:r w:rsidR="00E6020C" w:rsidRPr="00831340">
        <w:rPr>
          <w:lang w:val="en-US"/>
        </w:rPr>
        <w:t xml:space="preserve"> (</w:t>
      </w:r>
      <w:proofErr w:type="spellStart"/>
      <w:r w:rsidR="00E6020C" w:rsidRPr="00831340">
        <w:rPr>
          <w:i/>
          <w:lang w:val="en-US"/>
        </w:rPr>
        <w:t>I</w:t>
      </w:r>
      <w:r w:rsidR="00E6020C" w:rsidRPr="00831340">
        <w:rPr>
          <w:i/>
          <w:vertAlign w:val="subscript"/>
          <w:lang w:val="en-US"/>
        </w:rPr>
        <w:t>c</w:t>
      </w:r>
      <w:proofErr w:type="spellEnd"/>
      <w:r w:rsidR="00E6020C" w:rsidRPr="00831340">
        <w:rPr>
          <w:i/>
          <w:vertAlign w:val="subscript"/>
          <w:lang w:val="en-US"/>
        </w:rPr>
        <w:t>-rms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proofErr w:type="spellStart"/>
      <w:r w:rsidR="00E6020C" w:rsidRPr="00831340">
        <w:rPr>
          <w:i/>
          <w:lang w:val="en-US"/>
        </w:rPr>
        <w:t>I</w:t>
      </w:r>
      <w:r w:rsidR="00E6020C" w:rsidRPr="00831340">
        <w:rPr>
          <w:i/>
          <w:vertAlign w:val="subscript"/>
          <w:lang w:val="en-US"/>
        </w:rPr>
        <w:t>rms</w:t>
      </w:r>
      <w:proofErr w:type="spellEnd"/>
      <w:r w:rsidR="00E6020C" w:rsidRPr="00831340">
        <w:rPr>
          <w:lang w:val="en-US"/>
        </w:rPr>
        <w:t xml:space="preserve"> is the rms line current</w:t>
      </w:r>
      <w:r w:rsidR="0003173B" w:rsidRPr="00831340">
        <w:rPr>
          <w:lang w:val="en-US"/>
        </w:rPr>
        <w:t xml:space="preserve"> </w:t>
      </w:r>
      <w:r w:rsidR="00582308" w:rsidRPr="00831340">
        <w:rPr>
          <w:lang w:val="en-US"/>
        </w:rPr>
        <w:t>[</w:t>
      </w:r>
      <w:r w:rsidR="00582308" w:rsidRPr="00831340">
        <w:rPr>
          <w:highlight w:val="yellow"/>
          <w:lang w:val="en-US"/>
        </w:rPr>
        <w:t>ref</w:t>
      </w:r>
      <w:r w:rsidR="00582308" w:rsidRPr="00831340">
        <w:rPr>
          <w:lang w:val="en-US"/>
        </w:rPr>
        <w:t>]</w:t>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95230C"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95230C"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 xml:space="preserve">capacitors </w:t>
      </w:r>
      <w:proofErr w:type="gramStart"/>
      <w:r w:rsidR="00582308" w:rsidRPr="00831340">
        <w:rPr>
          <w:lang w:val="en-US"/>
        </w:rPr>
        <w:t>are</w:t>
      </w:r>
      <w:proofErr w:type="gramEnd"/>
      <w:r w:rsidR="00582308" w:rsidRPr="00831340">
        <w:rPr>
          <w:lang w:val="en-US"/>
        </w:rPr>
        <w:t xml:space="preserve"> used</w:t>
      </w:r>
      <w:r w:rsidRPr="00831340">
        <w:rPr>
          <w:lang w:val="en-US"/>
        </w:rPr>
        <w:t xml:space="preserve"> from commercial products</w:t>
      </w:r>
      <w:r w:rsidR="00582308" w:rsidRPr="00831340">
        <w:rPr>
          <w:lang w:val="en-US"/>
        </w:rPr>
        <w:t xml:space="preserve"> [</w:t>
      </w:r>
      <w:r w:rsidR="00582308" w:rsidRPr="00831340">
        <w:rPr>
          <w:highlight w:val="yellow"/>
          <w:lang w:val="en-US"/>
        </w:rPr>
        <w:t>ref</w:t>
      </w:r>
      <w:r w:rsidR="00582308" w:rsidRPr="00831340">
        <w:rPr>
          <w:lang w:val="en-US"/>
        </w:rPr>
        <w:t>]</w:t>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 [</w:t>
      </w:r>
      <w:r w:rsidR="00582308" w:rsidRPr="00831340">
        <w:rPr>
          <w:highlight w:val="yellow"/>
          <w:lang w:val="en-US"/>
        </w:rPr>
        <w:t>ref</w:t>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proofErr w:type="spellStart"/>
      <w:r w:rsidR="007C0B27" w:rsidRPr="00831340">
        <w:rPr>
          <w:i/>
          <w:lang w:val="en-US"/>
        </w:rPr>
        <w:t>E</w:t>
      </w:r>
      <w:r w:rsidR="007C0B27" w:rsidRPr="00831340">
        <w:rPr>
          <w:i/>
          <w:vertAlign w:val="subscript"/>
          <w:lang w:val="en-US"/>
        </w:rPr>
        <w:t>phm</w:t>
      </w:r>
      <w:proofErr w:type="spellEnd"/>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95230C"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lastRenderedPageBreak/>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proofErr w:type="spellStart"/>
      <w:r w:rsidR="00675C73" w:rsidRPr="00831340">
        <w:rPr>
          <w:i/>
          <w:lang w:val="en-US"/>
        </w:rPr>
        <w:t>w</w:t>
      </w:r>
      <w:r w:rsidR="00675C73" w:rsidRPr="00831340">
        <w:rPr>
          <w:i/>
          <w:vertAlign w:val="subscript"/>
          <w:lang w:val="en-US"/>
        </w:rPr>
        <w:t>s</w:t>
      </w:r>
      <w:proofErr w:type="spellEnd"/>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 [</w:t>
      </w:r>
      <w:r w:rsidR="00675C73" w:rsidRPr="00831340">
        <w:rPr>
          <w:highlight w:val="yellow"/>
          <w:lang w:val="en-US"/>
        </w:rPr>
        <w:t>ref</w:t>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proofErr w:type="spellStart"/>
      <w:r w:rsidRPr="00831340">
        <w:rPr>
          <w:i/>
          <w:lang w:val="en-US"/>
        </w:rPr>
        <w:t>l</w:t>
      </w:r>
      <w:r w:rsidRPr="00831340">
        <w:rPr>
          <w:i/>
          <w:vertAlign w:val="subscript"/>
          <w:lang w:val="en-US"/>
        </w:rPr>
        <w:t>g</w:t>
      </w:r>
      <w:proofErr w:type="spellEnd"/>
      <w:r w:rsidRPr="00831340">
        <w:rPr>
          <w:lang w:val="en-US"/>
        </w:rPr>
        <w:t>) is found using the target peak air gap flux density (</w:t>
      </w:r>
      <w:proofErr w:type="spellStart"/>
      <w:r w:rsidRPr="00831340">
        <w:rPr>
          <w:i/>
          <w:lang w:val="en-US"/>
        </w:rPr>
        <w:t>B</w:t>
      </w:r>
      <w:r w:rsidRPr="00831340">
        <w:rPr>
          <w:i/>
          <w:vertAlign w:val="subscript"/>
          <w:lang w:val="en-US"/>
        </w:rPr>
        <w:t>gp</w:t>
      </w:r>
      <w:proofErr w:type="spellEnd"/>
      <w:r w:rsidRPr="00831340">
        <w:rPr>
          <w:lang w:val="en-US"/>
        </w:rPr>
        <w:t>) and the properties of the selected magnet (</w:t>
      </w:r>
      <w:proofErr w:type="spellStart"/>
      <w:r w:rsidRPr="00831340">
        <w:rPr>
          <w:i/>
          <w:lang w:val="en-US"/>
        </w:rPr>
        <w:t>NeFe</w:t>
      </w:r>
      <w:r w:rsidR="00C9740E">
        <w:rPr>
          <w:i/>
          <w:lang w:val="en-US"/>
        </w:rPr>
        <w:t>B</w:t>
      </w:r>
      <w:proofErr w:type="spellEnd"/>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proofErr w:type="spellStart"/>
      <w:r w:rsidR="00DC2872" w:rsidRPr="00831340">
        <w:rPr>
          <w:i/>
          <w:lang w:val="en-US"/>
        </w:rPr>
        <w:t>b</w:t>
      </w:r>
      <w:r w:rsidR="00DC2872" w:rsidRPr="00831340">
        <w:rPr>
          <w:i/>
          <w:vertAlign w:val="subscript"/>
          <w:lang w:val="en-US"/>
        </w:rPr>
        <w:t>t</w:t>
      </w:r>
      <w:proofErr w:type="spellEnd"/>
      <w:r w:rsidR="00DC2872" w:rsidRPr="00831340">
        <w:rPr>
          <w:lang w:val="en-US"/>
        </w:rPr>
        <w:t>) and back core height (</w:t>
      </w:r>
      <w:proofErr w:type="spellStart"/>
      <w:r w:rsidR="00DC2872" w:rsidRPr="00831340">
        <w:rPr>
          <w:i/>
          <w:lang w:val="en-US"/>
        </w:rPr>
        <w:t>h</w:t>
      </w:r>
      <w:r w:rsidR="00DC2872" w:rsidRPr="00831340">
        <w:rPr>
          <w:i/>
          <w:vertAlign w:val="subscript"/>
          <w:lang w:val="en-US"/>
        </w:rPr>
        <w:t>bc</w:t>
      </w:r>
      <w:proofErr w:type="spellEnd"/>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proofErr w:type="spellStart"/>
      <w:r w:rsidR="00DC2872" w:rsidRPr="00831340">
        <w:rPr>
          <w:i/>
          <w:lang w:val="en-US"/>
        </w:rPr>
        <w:t>e</w:t>
      </w:r>
      <w:r w:rsidR="00DC2872" w:rsidRPr="00831340">
        <w:rPr>
          <w:i/>
          <w:vertAlign w:val="subscript"/>
          <w:lang w:val="en-US"/>
        </w:rPr>
        <w:t>m</w:t>
      </w:r>
      <w:proofErr w:type="spellEnd"/>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5pt;height:81pt" o:ole="">
            <v:imagedata r:id="rId18" o:title=""/>
          </v:shape>
          <o:OLEObject Type="Embed" ProgID="Visio.Drawing.15" ShapeID="_x0000_i1028" DrawAspect="Content" ObjectID="_1577473013" r:id="rId19"/>
        </w:object>
      </w:r>
      <w:r w:rsidR="0099751C" w:rsidRPr="00831340">
        <w:rPr>
          <w:lang w:val="en-US"/>
        </w:rPr>
        <w:t xml:space="preserve">    </w:t>
      </w:r>
      <w:r w:rsidRPr="00831340">
        <w:rPr>
          <w:lang w:val="en-US"/>
        </w:rPr>
        <w:object w:dxaOrig="5835" w:dyaOrig="5535">
          <v:shape id="_x0000_i1029" type="#_x0000_t75" style="width:87.5pt;height:83pt" o:ole="">
            <v:imagedata r:id="rId20" o:title=""/>
          </v:shape>
          <o:OLEObject Type="Embed" ProgID="Visio.Drawing.15" ShapeID="_x0000_i1029" DrawAspect="Content" ObjectID="_1577473014"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proofErr w:type="gramStart"/>
      <w:r w:rsidR="00A834DD" w:rsidRPr="00831340">
        <w:rPr>
          <w:sz w:val="14"/>
          <w:szCs w:val="14"/>
          <w:lang w:val="en-US"/>
        </w:rPr>
        <w:t xml:space="preserve">   </w:t>
      </w:r>
      <w:r w:rsidR="0099751C" w:rsidRPr="00831340">
        <w:rPr>
          <w:sz w:val="14"/>
          <w:szCs w:val="14"/>
          <w:lang w:val="en-US"/>
        </w:rPr>
        <w:t>(</w:t>
      </w:r>
      <w:proofErr w:type="gramEnd"/>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95230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95230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95230C"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proofErr w:type="spellStart"/>
      <w:r w:rsidRPr="00831340">
        <w:rPr>
          <w:i/>
          <w:lang w:val="en-US"/>
        </w:rPr>
        <w:t>E</w:t>
      </w:r>
      <w:r w:rsidRPr="00831340">
        <w:rPr>
          <w:i/>
          <w:vertAlign w:val="subscript"/>
          <w:lang w:val="en-US"/>
        </w:rPr>
        <w:t>phm</w:t>
      </w:r>
      <w:proofErr w:type="spellEnd"/>
      <w:r w:rsidRPr="00831340">
        <w:rPr>
          <w:lang w:val="en-US"/>
        </w:rPr>
        <w:t xml:space="preserve"> and flux per pole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w:t>
      </w:r>
      <w:proofErr w:type="spellStart"/>
      <w:r w:rsidRPr="00831340">
        <w:rPr>
          <w:rFonts w:ascii="Calibri" w:hAnsi="Calibri" w:cs="Calibri"/>
          <w:i/>
          <w:lang w:val="en-US"/>
        </w:rPr>
        <w:t>Φ</w:t>
      </w:r>
      <w:r w:rsidRPr="00831340">
        <w:rPr>
          <w:i/>
          <w:vertAlign w:val="subscript"/>
          <w:lang w:val="en-US"/>
        </w:rPr>
        <w:t>pp</w:t>
      </w:r>
      <w:proofErr w:type="spellEnd"/>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proofErr w:type="spellStart"/>
      <w:r w:rsidRPr="00831340">
        <w:rPr>
          <w:i/>
          <w:lang w:val="en-US"/>
        </w:rPr>
        <w:t>f</w:t>
      </w:r>
      <w:r w:rsidRPr="00831340">
        <w:rPr>
          <w:i/>
          <w:vertAlign w:val="subscript"/>
          <w:lang w:val="en-US"/>
        </w:rPr>
        <w:t>r</w:t>
      </w:r>
      <w:proofErr w:type="spellEnd"/>
      <w:r w:rsidRPr="00831340">
        <w:rPr>
          <w:lang w:val="en-US"/>
        </w:rPr>
        <w:t xml:space="preserve"> is the mechanical frequency. The number of turns per coil side (</w:t>
      </w:r>
      <w:proofErr w:type="spellStart"/>
      <w:r w:rsidRPr="00831340">
        <w:rPr>
          <w:i/>
          <w:lang w:val="en-US"/>
        </w:rPr>
        <w:t>N</w:t>
      </w:r>
      <w:r w:rsidRPr="00831340">
        <w:rPr>
          <w:i/>
          <w:vertAlign w:val="subscript"/>
          <w:lang w:val="en-US"/>
        </w:rPr>
        <w:t>cs</w:t>
      </w:r>
      <w:proofErr w:type="spellEnd"/>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95230C"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95230C"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95230C"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95230C"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95230C"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proofErr w:type="spellStart"/>
      <w:r w:rsidR="00BE58F0" w:rsidRPr="00831340">
        <w:rPr>
          <w:i/>
          <w:lang w:val="en-US"/>
        </w:rPr>
        <w:t>A</w:t>
      </w:r>
      <w:r w:rsidR="00BE58F0" w:rsidRPr="00831340">
        <w:rPr>
          <w:i/>
          <w:vertAlign w:val="subscript"/>
          <w:lang w:val="en-US"/>
        </w:rPr>
        <w:t>wdg</w:t>
      </w:r>
      <w:proofErr w:type="spellEnd"/>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proofErr w:type="spellStart"/>
      <w:r w:rsidR="00BE58F0" w:rsidRPr="00831340">
        <w:rPr>
          <w:i/>
          <w:lang w:val="en-US"/>
        </w:rPr>
        <w:t>ρ</w:t>
      </w:r>
      <w:r w:rsidR="00BE58F0" w:rsidRPr="00831340">
        <w:rPr>
          <w:i/>
          <w:vertAlign w:val="subscript"/>
          <w:lang w:val="en-US"/>
        </w:rPr>
        <w:t>cu</w:t>
      </w:r>
      <w:proofErr w:type="spellEnd"/>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95230C"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Pr="00831340" w:rsidRDefault="001E2017" w:rsidP="00675ED2">
      <w:pPr>
        <w:jc w:val="both"/>
        <w:rPr>
          <w:lang w:val="en-US"/>
        </w:rPr>
      </w:pPr>
      <w:r w:rsidRPr="00831340">
        <w:rPr>
          <w:lang w:val="en-US"/>
        </w:rPr>
        <w:t>The structure of the thermal model with the selected GaN devices and its 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considered in the design due to the reliability issues. The calculation of </w:t>
      </w:r>
      <w:r w:rsidR="009414BD" w:rsidRPr="00831340">
        <w:rPr>
          <w:i/>
          <w:lang w:val="en-US"/>
        </w:rPr>
        <w:t>R</w:t>
      </w:r>
      <w:r w:rsidR="009414BD" w:rsidRPr="00831340">
        <w:rPr>
          <w:i/>
          <w:vertAlign w:val="subscript"/>
          <w:lang w:val="en-US"/>
        </w:rPr>
        <w:t>th-sa</w:t>
      </w:r>
      <w:r w:rsidR="009414BD" w:rsidRPr="00831340">
        <w:rPr>
          <w:lang w:val="en-US"/>
        </w:rPr>
        <w:t xml:space="preserve"> is expressed in (</w:t>
      </w:r>
      <w:r w:rsidR="009414BD" w:rsidRPr="00831340">
        <w:rPr>
          <w:highlight w:val="yellow"/>
          <w:lang w:val="en-US"/>
        </w:rPr>
        <w:t>17</w:t>
      </w:r>
      <w:r w:rsidR="009414BD" w:rsidRPr="00831340">
        <w:rPr>
          <w:lang w:val="en-US"/>
        </w:rPr>
        <w:t>) to ensure that the junction temperature of any device does not exceed its maximum value (</w:t>
      </w:r>
      <w:proofErr w:type="spellStart"/>
      <w:r w:rsidR="009414BD" w:rsidRPr="00831340">
        <w:rPr>
          <w:i/>
          <w:lang w:val="en-US"/>
        </w:rPr>
        <w:t>T</w:t>
      </w:r>
      <w:r w:rsidR="009414BD" w:rsidRPr="00831340">
        <w:rPr>
          <w:i/>
          <w:vertAlign w:val="subscript"/>
          <w:lang w:val="en-US"/>
        </w:rPr>
        <w:t>jmax</w:t>
      </w:r>
      <w:proofErr w:type="spellEnd"/>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notes [</w:t>
      </w:r>
      <w:r w:rsidR="009414BD" w:rsidRPr="00831340">
        <w:rPr>
          <w:highlight w:val="yellow"/>
          <w:lang w:val="en-US"/>
        </w:rPr>
        <w:t>ref</w:t>
      </w:r>
      <w:r w:rsidR="009414BD" w:rsidRPr="00831340">
        <w:rPr>
          <w:lang w:val="en-US"/>
        </w:rPr>
        <w:t>].</w:t>
      </w:r>
      <w:r w:rsidR="00CF0220" w:rsidRPr="00831340">
        <w:rPr>
          <w:lang w:val="en-US"/>
        </w:rPr>
        <w:t xml:space="preserve"> Analytical models are used for heat sink, as the heat sink structure and range of size and fin geometry are established.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proofErr w:type="spellStart"/>
      <w:r w:rsidR="00675ED2" w:rsidRPr="00831340">
        <w:rPr>
          <w:i/>
          <w:lang w:val="en-US"/>
        </w:rPr>
        <w:t>A</w:t>
      </w:r>
      <w:r w:rsidR="00675ED2" w:rsidRPr="00831340">
        <w:rPr>
          <w:i/>
          <w:vertAlign w:val="subscript"/>
          <w:lang w:val="en-US"/>
        </w:rPr>
        <w:t>base</w:t>
      </w:r>
      <w:proofErr w:type="spellEnd"/>
      <w:r w:rsidR="00675ED2" w:rsidRPr="00831340">
        <w:rPr>
          <w:lang w:val="en-US"/>
        </w:rPr>
        <w:t xml:space="preserve"> is the base plate area, </w:t>
      </w:r>
      <w:proofErr w:type="spellStart"/>
      <w:r w:rsidR="00675ED2" w:rsidRPr="00831340">
        <w:rPr>
          <w:i/>
          <w:lang w:val="en-US"/>
        </w:rPr>
        <w:t>A</w:t>
      </w:r>
      <w:r w:rsidR="00675ED2" w:rsidRPr="00831340">
        <w:rPr>
          <w:i/>
          <w:vertAlign w:val="subscript"/>
          <w:lang w:val="en-US"/>
        </w:rPr>
        <w:t>fin</w:t>
      </w:r>
      <w:proofErr w:type="spellEnd"/>
      <w:r w:rsidR="00675ED2" w:rsidRPr="00831340">
        <w:rPr>
          <w:lang w:val="en-US"/>
        </w:rPr>
        <w:t xml:space="preserve"> is the total fin surface area, </w:t>
      </w:r>
      <w:proofErr w:type="spellStart"/>
      <w:r w:rsidR="00675ED2" w:rsidRPr="00831340">
        <w:rPr>
          <w:i/>
          <w:lang w:val="en-US"/>
        </w:rPr>
        <w:t>η</w:t>
      </w:r>
      <w:r w:rsidR="00675ED2" w:rsidRPr="00831340">
        <w:rPr>
          <w:i/>
          <w:vertAlign w:val="subscript"/>
          <w:lang w:val="en-US"/>
        </w:rPr>
        <w:t>fin</w:t>
      </w:r>
      <w:proofErr w:type="spellEnd"/>
      <w:r w:rsidR="00675ED2" w:rsidRPr="00831340">
        <w:rPr>
          <w:lang w:val="en-US"/>
        </w:rPr>
        <w:t xml:space="preserve"> is the fin efficiency</w:t>
      </w:r>
      <w:r w:rsidR="00371810" w:rsidRPr="00831340">
        <w:rPr>
          <w:lang w:val="en-US"/>
        </w:rPr>
        <w:t xml:space="preserve"> and </w:t>
      </w:r>
      <w:proofErr w:type="spellStart"/>
      <w:r w:rsidR="00371810" w:rsidRPr="00831340">
        <w:rPr>
          <w:i/>
          <w:lang w:val="en-US"/>
        </w:rPr>
        <w:t>N</w:t>
      </w:r>
      <w:r w:rsidR="00371810" w:rsidRPr="00831340">
        <w:rPr>
          <w:i/>
          <w:vertAlign w:val="subscript"/>
          <w:lang w:val="en-US"/>
        </w:rPr>
        <w:t>fin</w:t>
      </w:r>
      <w:proofErr w:type="spellEnd"/>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xml:space="preserve">) is found using an analytical model derived by </w:t>
      </w:r>
      <w:r w:rsidR="00675ED2" w:rsidRPr="00831340">
        <w:rPr>
          <w:highlight w:val="yellow"/>
          <w:lang w:val="en-US"/>
        </w:rPr>
        <w:t>zzzz</w:t>
      </w:r>
      <w:r w:rsidR="00675ED2" w:rsidRPr="00831340">
        <w:rPr>
          <w:lang w:val="en-US"/>
        </w:rPr>
        <w:t xml:space="preserve"> in [</w:t>
      </w:r>
      <w:r w:rsidR="00675ED2" w:rsidRPr="00831340">
        <w:rPr>
          <w:highlight w:val="yellow"/>
          <w:lang w:val="en-US"/>
        </w:rPr>
        <w:t>xx</w:t>
      </w:r>
      <w:r w:rsidR="00675ED2" w:rsidRPr="00831340">
        <w:rPr>
          <w:lang w:val="en-US"/>
        </w:rPr>
        <w:t>].</w:t>
      </w:r>
    </w:p>
    <w:p w:rsidR="009860A3" w:rsidRPr="00831340" w:rsidRDefault="001E2017" w:rsidP="001E2017">
      <w:pPr>
        <w:jc w:val="center"/>
        <w:rPr>
          <w:lang w:val="en-US"/>
        </w:rPr>
      </w:pPr>
      <w:r w:rsidRPr="00831340">
        <w:rPr>
          <w:noProof/>
          <w:lang w:val="en-US"/>
        </w:rPr>
        <w:drawing>
          <wp:inline distT="0" distB="0" distL="0" distR="0">
            <wp:extent cx="1662112" cy="8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5105" cy="865471"/>
                    </a:xfrm>
                    <a:prstGeom prst="rect">
                      <a:avLst/>
                    </a:prstGeom>
                    <a:noFill/>
                    <a:ln>
                      <a:noFill/>
                    </a:ln>
                  </pic:spPr>
                </pic:pic>
              </a:graphicData>
            </a:graphic>
          </wp:inline>
        </w:drawing>
      </w:r>
      <w:r w:rsidRPr="00831340">
        <w:rPr>
          <w:lang w:val="en-US"/>
        </w:rPr>
        <w:t xml:space="preserve"> </w:t>
      </w:r>
      <w:r w:rsidR="00A8310D" w:rsidRPr="00831340">
        <w:rPr>
          <w:lang w:val="en-US"/>
        </w:rPr>
        <w:t xml:space="preserve">  </w:t>
      </w:r>
      <w:r w:rsidR="00CF0220" w:rsidRPr="00831340">
        <w:rPr>
          <w:lang w:val="en-US"/>
        </w:rPr>
        <w:object w:dxaOrig="3631" w:dyaOrig="1501">
          <v:shape id="_x0000_i1030" type="#_x0000_t75" style="width:109pt;height:45pt" o:ole="">
            <v:imagedata r:id="rId23" o:title=""/>
          </v:shape>
          <o:OLEObject Type="Embed" ProgID="Visio.Drawing.15" ShapeID="_x0000_i1030" DrawAspect="Content" ObjectID="_1577473015"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proofErr w:type="gramStart"/>
      <w:r w:rsidR="00CF0220" w:rsidRPr="00831340">
        <w:rPr>
          <w:sz w:val="16"/>
          <w:szCs w:val="16"/>
          <w:lang w:val="en-US"/>
        </w:rPr>
        <w:t xml:space="preserve">   </w:t>
      </w:r>
      <w:r w:rsidRPr="00831340">
        <w:rPr>
          <w:sz w:val="16"/>
          <w:szCs w:val="16"/>
          <w:lang w:val="en-US"/>
        </w:rPr>
        <w:t>(</w:t>
      </w:r>
      <w:proofErr w:type="gramEnd"/>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DC70FA" w:rsidRPr="00831340">
        <w:rPr>
          <w:lang w:val="en-US"/>
        </w:rPr>
        <w:t xml:space="preserve"> [</w:t>
      </w:r>
      <w:r w:rsidR="00DC70FA" w:rsidRPr="00831340">
        <w:rPr>
          <w:highlight w:val="yellow"/>
          <w:lang w:val="en-US"/>
        </w:rPr>
        <w:t>ref</w:t>
      </w:r>
      <w:r w:rsidR="00DC70FA" w:rsidRPr="00831340">
        <w:rPr>
          <w:lang w:val="en-US"/>
        </w:rPr>
        <w:t>]</w:t>
      </w:r>
      <w:r w:rsidR="001E2017" w:rsidRPr="00831340">
        <w:rPr>
          <w:lang w:val="en-US"/>
        </w:rPr>
        <w:t xml:space="preserve"> (b) Lumped parameter thermal equivalent circuit</w:t>
      </w:r>
    </w:p>
    <w:p w:rsidR="008C1703" w:rsidRPr="00831340" w:rsidRDefault="008C1703" w:rsidP="00B95979">
      <w:pPr>
        <w:jc w:val="both"/>
        <w:rPr>
          <w:lang w:val="en-US"/>
        </w:rPr>
      </w:pPr>
    </w:p>
    <w:p w:rsidR="008C1703" w:rsidRPr="00831340" w:rsidRDefault="008D57A0" w:rsidP="008D57A0">
      <w:pPr>
        <w:jc w:val="center"/>
        <w:rPr>
          <w:lang w:val="en-US"/>
        </w:rPr>
      </w:pPr>
      <w:r w:rsidRPr="00831340">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831340"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p>
    <w:p w:rsidR="000713F5" w:rsidRPr="00831340" w:rsidRDefault="000713F5"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95230C"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95230C"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the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Pr="00831340">
        <w:rPr>
          <w:lang w:val="en-US"/>
        </w:rPr>
        <w:t>. as expressed in (</w:t>
      </w:r>
      <w:r w:rsidRPr="00831340">
        <w:rPr>
          <w:highlight w:val="yellow"/>
          <w:lang w:val="en-US"/>
        </w:rPr>
        <w:t>19</w:t>
      </w:r>
      <w:r w:rsidRPr="00831340">
        <w:rPr>
          <w:lang w:val="en-US"/>
        </w:rPr>
        <w:t xml:space="preserve">). </w:t>
      </w:r>
      <w:r w:rsidR="00C9740E">
        <w:rPr>
          <w:lang w:val="en-US"/>
        </w:rPr>
        <w:t>T</w:t>
      </w:r>
      <w:r w:rsidRPr="00831340">
        <w:rPr>
          <w:lang w:val="en-US"/>
        </w:rPr>
        <w:t>he electric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gives the resultant dimensions. Finally, after the selection of capacitors, heat sink and other motor parameters, the basic objective function, the volumetric power density (</w:t>
      </w:r>
      <w:proofErr w:type="spellStart"/>
      <w:r w:rsidRPr="00831340">
        <w:rPr>
          <w:i/>
          <w:lang w:val="en-US"/>
        </w:rPr>
        <w:t>PD</w:t>
      </w:r>
      <w:r w:rsidRPr="00831340">
        <w:rPr>
          <w:i/>
          <w:vertAlign w:val="subscript"/>
          <w:lang w:val="en-US"/>
        </w:rPr>
        <w:t>v</w:t>
      </w:r>
      <w:proofErr w:type="spellEnd"/>
      <w:r w:rsidRPr="00831340">
        <w:rPr>
          <w:lang w:val="en-US"/>
        </w:rPr>
        <w:t>) of the system is determined using the height of each part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95230C"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655031" w:rsidRDefault="00655031">
      <w:pPr>
        <w:jc w:val="both"/>
        <w:rPr>
          <w:lang w:val="en-US"/>
        </w:rPr>
      </w:pPr>
    </w:p>
    <w:p w:rsidR="00655031" w:rsidRPr="00831340" w:rsidRDefault="00655031">
      <w:pPr>
        <w:jc w:val="both"/>
        <w:rPr>
          <w:lang w:val="en-US"/>
        </w:rPr>
      </w:pPr>
      <w:proofErr w:type="spellStart"/>
      <w:r w:rsidRPr="00655031">
        <w:rPr>
          <w:highlight w:val="cyan"/>
          <w:lang w:val="en-US"/>
        </w:rPr>
        <w:t>Modül</w:t>
      </w:r>
      <w:proofErr w:type="spellEnd"/>
      <w:r w:rsidRPr="00655031">
        <w:rPr>
          <w:highlight w:val="cyan"/>
          <w:lang w:val="en-US"/>
        </w:rPr>
        <w:t xml:space="preserve"> </w:t>
      </w:r>
      <w:proofErr w:type="spellStart"/>
      <w:r w:rsidRPr="00655031">
        <w:rPr>
          <w:highlight w:val="cyan"/>
          <w:lang w:val="en-US"/>
        </w:rPr>
        <w:t>sayısını</w:t>
      </w:r>
      <w:proofErr w:type="spellEnd"/>
      <w:r w:rsidRPr="00655031">
        <w:rPr>
          <w:highlight w:val="cyan"/>
          <w:lang w:val="en-US"/>
        </w:rPr>
        <w:t xml:space="preserve"> sub-</w:t>
      </w:r>
      <w:proofErr w:type="spellStart"/>
      <w:r w:rsidRPr="00655031">
        <w:rPr>
          <w:highlight w:val="cyan"/>
          <w:lang w:val="en-US"/>
        </w:rPr>
        <w:t>sectionların</w:t>
      </w:r>
      <w:proofErr w:type="spellEnd"/>
      <w:r w:rsidRPr="00655031">
        <w:rPr>
          <w:highlight w:val="cyan"/>
          <w:lang w:val="en-US"/>
        </w:rPr>
        <w:t xml:space="preserve"> </w:t>
      </w:r>
      <w:proofErr w:type="spellStart"/>
      <w:r w:rsidRPr="00655031">
        <w:rPr>
          <w:highlight w:val="cyan"/>
          <w:lang w:val="en-US"/>
        </w:rPr>
        <w:t>içine</w:t>
      </w:r>
      <w:proofErr w:type="spellEnd"/>
      <w:r w:rsidRPr="00655031">
        <w:rPr>
          <w:highlight w:val="cyan"/>
          <w:lang w:val="en-US"/>
        </w:rPr>
        <w:t xml:space="preserve"> </w:t>
      </w:r>
      <w:proofErr w:type="spellStart"/>
      <w:r w:rsidRPr="00655031">
        <w:rPr>
          <w:highlight w:val="cyan"/>
          <w:lang w:val="en-US"/>
        </w:rPr>
        <w:t>yedirip</w:t>
      </w:r>
      <w:proofErr w:type="spellEnd"/>
      <w:r w:rsidRPr="00655031">
        <w:rPr>
          <w:highlight w:val="cyan"/>
          <w:lang w:val="en-US"/>
        </w:rPr>
        <w:t xml:space="preserve"> </w:t>
      </w:r>
      <w:proofErr w:type="spellStart"/>
      <w:r w:rsidRPr="00655031">
        <w:rPr>
          <w:highlight w:val="cyan"/>
          <w:lang w:val="en-US"/>
        </w:rPr>
        <w:t>birlikte</w:t>
      </w:r>
      <w:proofErr w:type="spellEnd"/>
      <w:r w:rsidRPr="00655031">
        <w:rPr>
          <w:highlight w:val="cyan"/>
          <w:lang w:val="en-US"/>
        </w:rPr>
        <w:t xml:space="preserve"> </w:t>
      </w:r>
      <w:proofErr w:type="spellStart"/>
      <w:r w:rsidRPr="00655031">
        <w:rPr>
          <w:highlight w:val="cyan"/>
          <w:lang w:val="en-US"/>
        </w:rPr>
        <w:t>yorumlayalım</w:t>
      </w:r>
      <w:proofErr w:type="spellEnd"/>
    </w:p>
    <w:p w:rsidR="00AE245D" w:rsidRPr="00831340" w:rsidRDefault="00AE245D" w:rsidP="00AE245D">
      <w:pPr>
        <w:pStyle w:val="SubSection"/>
        <w:outlineLvl w:val="0"/>
        <w:rPr>
          <w:lang w:val="en-US"/>
        </w:rPr>
      </w:pPr>
      <w:r w:rsidRPr="00831340">
        <w:rPr>
          <w:lang w:val="en-US"/>
        </w:rPr>
        <w:t>3.1 The effect of switching frequency</w:t>
      </w:r>
    </w:p>
    <w:p w:rsidR="0095230C" w:rsidRDefault="0095230C" w:rsidP="0095230C">
      <w:pPr>
        <w:jc w:val="both"/>
        <w:rPr>
          <w:lang w:val="en-US"/>
        </w:rPr>
      </w:pPr>
      <w:r>
        <w:rPr>
          <w:lang w:val="en-US"/>
        </w:rPr>
        <w:t xml:space="preserve">Variation of motor drive efficiency with switching frequency is shown in Fig. 8 for different number of modules. Drive efficiency decreases as the switching frequency increases as expected, however this effect is more severe with low module numbers because the switching losses become more dominant than the conduction losses as the GaN current rating increases. </w:t>
      </w:r>
      <w:r w:rsidRPr="0095230C">
        <w:rPr>
          <w:highlight w:val="yellow"/>
          <w:lang w:val="en-US"/>
        </w:rPr>
        <w:t>Moreover, the relation with number of modules and efficiency is not linear because of</w:t>
      </w:r>
      <w:r>
        <w:rPr>
          <w:lang w:val="en-US"/>
        </w:rPr>
        <w:t xml:space="preserve"> </w:t>
      </w:r>
    </w:p>
    <w:p w:rsidR="0095230C" w:rsidRDefault="00817516" w:rsidP="0095230C">
      <w:pPr>
        <w:jc w:val="both"/>
        <w:rPr>
          <w:lang w:val="en-US"/>
        </w:rPr>
      </w:pPr>
      <w:r w:rsidRPr="00817516">
        <w:rPr>
          <w:highlight w:val="cyan"/>
          <w:lang w:val="en-US"/>
        </w:rPr>
        <w:t xml:space="preserve">Switching frequency has no direct effect on </w:t>
      </w:r>
      <w:proofErr w:type="spellStart"/>
      <w:r w:rsidRPr="00817516">
        <w:rPr>
          <w:highlight w:val="cyan"/>
          <w:lang w:val="en-US"/>
        </w:rPr>
        <w:t>Icrms</w:t>
      </w:r>
      <w:proofErr w:type="spellEnd"/>
    </w:p>
    <w:p w:rsidR="00AE245D" w:rsidRDefault="0018793D" w:rsidP="0018793D">
      <w:pPr>
        <w:jc w:val="center"/>
        <w:rPr>
          <w:lang w:val="en-US"/>
        </w:rPr>
      </w:pPr>
      <w:r w:rsidRPr="0018793D">
        <w:rPr>
          <w:noProof/>
          <w:lang w:val="en-US"/>
        </w:rPr>
        <w:drawing>
          <wp:inline distT="0" distB="0" distL="0" distR="0">
            <wp:extent cx="1552470" cy="1236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936"/>
                    <a:stretch/>
                  </pic:blipFill>
                  <pic:spPr bwMode="auto">
                    <a:xfrm>
                      <a:off x="0" y="0"/>
                      <a:ext cx="1579861" cy="1258021"/>
                    </a:xfrm>
                    <a:prstGeom prst="rect">
                      <a:avLst/>
                    </a:prstGeom>
                    <a:noFill/>
                    <a:ln>
                      <a:noFill/>
                    </a:ln>
                    <a:extLst>
                      <a:ext uri="{53640926-AAD7-44D8-BBD7-CCE9431645EC}">
                        <a14:shadowObscured xmlns:a14="http://schemas.microsoft.com/office/drawing/2010/main"/>
                      </a:ext>
                    </a:extLst>
                  </pic:spPr>
                </pic:pic>
              </a:graphicData>
            </a:graphic>
          </wp:inline>
        </w:drawing>
      </w:r>
      <w:r w:rsidR="0095230C" w:rsidRPr="0095230C">
        <w:rPr>
          <w:noProof/>
          <w:lang w:val="en-US"/>
        </w:rPr>
        <w:drawing>
          <wp:inline distT="0" distB="0" distL="0" distR="0">
            <wp:extent cx="1551294" cy="125112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7127"/>
                    <a:stretch/>
                  </pic:blipFill>
                  <pic:spPr bwMode="auto">
                    <a:xfrm>
                      <a:off x="0" y="0"/>
                      <a:ext cx="1561866" cy="1259649"/>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18793D">
      <w:pPr>
        <w:jc w:val="center"/>
        <w:rPr>
          <w:lang w:val="en-US"/>
        </w:rPr>
      </w:pPr>
      <w:r>
        <w:rPr>
          <w:lang w:val="en-US"/>
        </w:rPr>
        <w:t>Figure 8. (a) Drive efficiency, (b) Required capacitance variation with switching frequency</w:t>
      </w:r>
    </w:p>
    <w:p w:rsidR="0095230C" w:rsidRDefault="0095230C" w:rsidP="0018793D">
      <w:pPr>
        <w:jc w:val="center"/>
        <w:rPr>
          <w:lang w:val="en-US"/>
        </w:rPr>
      </w:pP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AE245D" w:rsidRDefault="00817516" w:rsidP="00817516">
      <w:pPr>
        <w:jc w:val="both"/>
        <w:rPr>
          <w:lang w:val="en-US"/>
        </w:rPr>
      </w:pPr>
      <w:r>
        <w:rPr>
          <w:lang w:val="en-US"/>
        </w:rPr>
        <w:t>Effect of ma on drive efficiency</w:t>
      </w:r>
    </w:p>
    <w:p w:rsidR="00817516" w:rsidRDefault="00817516" w:rsidP="00817516">
      <w:pPr>
        <w:jc w:val="both"/>
        <w:rPr>
          <w:lang w:val="en-US"/>
        </w:rPr>
      </w:pPr>
      <w:r>
        <w:rPr>
          <w:lang w:val="en-US"/>
        </w:rPr>
        <w:t>Effect of ma on capacitance</w:t>
      </w:r>
    </w:p>
    <w:p w:rsidR="00817516" w:rsidRDefault="00817516" w:rsidP="00817516">
      <w:pPr>
        <w:jc w:val="both"/>
        <w:rPr>
          <w:lang w:val="en-US"/>
        </w:rPr>
      </w:pPr>
      <w:r>
        <w:rPr>
          <w:lang w:val="en-US"/>
        </w:rPr>
        <w:t xml:space="preserve">Effect of ma on </w:t>
      </w:r>
      <w:proofErr w:type="spellStart"/>
      <w:r>
        <w:rPr>
          <w:lang w:val="en-US"/>
        </w:rPr>
        <w:t>Icrms</w:t>
      </w:r>
      <w:proofErr w:type="spellEnd"/>
    </w:p>
    <w:p w:rsidR="00817516" w:rsidRDefault="00817516" w:rsidP="00817516">
      <w:pPr>
        <w:jc w:val="both"/>
        <w:rPr>
          <w:lang w:val="en-US"/>
        </w:rPr>
      </w:pPr>
      <w:r>
        <w:rPr>
          <w:lang w:val="en-US"/>
        </w:rPr>
        <w:lastRenderedPageBreak/>
        <w:t xml:space="preserve">Effect of ma </w:t>
      </w:r>
    </w:p>
    <w:p w:rsidR="00655031" w:rsidRPr="00831340" w:rsidRDefault="00655031" w:rsidP="00817516">
      <w:pPr>
        <w:jc w:val="both"/>
        <w:rPr>
          <w:lang w:val="en-US"/>
        </w:rPr>
      </w:pPr>
    </w:p>
    <w:p w:rsidR="0095230C" w:rsidRDefault="00817516" w:rsidP="0095230C">
      <w:pPr>
        <w:jc w:val="center"/>
        <w:rPr>
          <w:lang w:val="en-US"/>
        </w:rPr>
      </w:pPr>
      <w:r w:rsidRPr="00817516">
        <w:rPr>
          <w:noProof/>
          <w:lang w:val="en-US"/>
        </w:rPr>
        <w:drawing>
          <wp:inline distT="0" distB="0" distL="0" distR="0">
            <wp:extent cx="1547429" cy="1261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8155"/>
                    <a:stretch/>
                  </pic:blipFill>
                  <pic:spPr bwMode="auto">
                    <a:xfrm>
                      <a:off x="0" y="0"/>
                      <a:ext cx="1555695" cy="1268708"/>
                    </a:xfrm>
                    <a:prstGeom prst="rect">
                      <a:avLst/>
                    </a:prstGeom>
                    <a:noFill/>
                    <a:ln>
                      <a:noFill/>
                    </a:ln>
                    <a:extLst>
                      <a:ext uri="{53640926-AAD7-44D8-BBD7-CCE9431645EC}">
                        <a14:shadowObscured xmlns:a14="http://schemas.microsoft.com/office/drawing/2010/main"/>
                      </a:ext>
                    </a:extLst>
                  </pic:spPr>
                </pic:pic>
              </a:graphicData>
            </a:graphic>
          </wp:inline>
        </w:drawing>
      </w:r>
      <w:r w:rsidRPr="00817516">
        <w:rPr>
          <w:noProof/>
          <w:lang w:val="en-US"/>
        </w:rPr>
        <w:drawing>
          <wp:inline distT="0" distB="0" distL="0" distR="0">
            <wp:extent cx="1590863" cy="12862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7362"/>
                    <a:stretch/>
                  </pic:blipFill>
                  <pic:spPr bwMode="auto">
                    <a:xfrm>
                      <a:off x="0" y="0"/>
                      <a:ext cx="1607753" cy="1299937"/>
                    </a:xfrm>
                    <a:prstGeom prst="rect">
                      <a:avLst/>
                    </a:prstGeom>
                    <a:noFill/>
                    <a:ln>
                      <a:noFill/>
                    </a:ln>
                    <a:extLst>
                      <a:ext uri="{53640926-AAD7-44D8-BBD7-CCE9431645EC}">
                        <a14:shadowObscured xmlns:a14="http://schemas.microsoft.com/office/drawing/2010/main"/>
                      </a:ext>
                    </a:extLst>
                  </pic:spPr>
                </pic:pic>
              </a:graphicData>
            </a:graphic>
          </wp:inline>
        </w:drawing>
      </w:r>
    </w:p>
    <w:p w:rsidR="00655031" w:rsidRDefault="00655031" w:rsidP="00655031">
      <w:pPr>
        <w:jc w:val="both"/>
        <w:rPr>
          <w:lang w:val="en-US"/>
        </w:rPr>
      </w:pPr>
      <w:r w:rsidRPr="00655031">
        <w:rPr>
          <w:noProof/>
          <w:lang w:val="en-US"/>
        </w:rPr>
        <w:drawing>
          <wp:inline distT="0" distB="0" distL="0" distR="0" wp14:anchorId="654AB80C" wp14:editId="7E83A263">
            <wp:extent cx="1561933" cy="1269411"/>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7838"/>
                    <a:stretch/>
                  </pic:blipFill>
                  <pic:spPr bwMode="auto">
                    <a:xfrm>
                      <a:off x="0" y="0"/>
                      <a:ext cx="1601217" cy="1301338"/>
                    </a:xfrm>
                    <a:prstGeom prst="rect">
                      <a:avLst/>
                    </a:prstGeom>
                    <a:noFill/>
                    <a:ln>
                      <a:noFill/>
                    </a:ln>
                    <a:extLst>
                      <a:ext uri="{53640926-AAD7-44D8-BBD7-CCE9431645EC}">
                        <a14:shadowObscured xmlns:a14="http://schemas.microsoft.com/office/drawing/2010/main"/>
                      </a:ext>
                    </a:extLst>
                  </pic:spPr>
                </pic:pic>
              </a:graphicData>
            </a:graphic>
          </wp:inline>
        </w:drawing>
      </w:r>
      <w:r w:rsidRPr="00655031">
        <w:rPr>
          <w:lang w:val="en-US"/>
        </w:rPr>
        <w:t xml:space="preserve"> </w:t>
      </w:r>
      <w:r w:rsidRPr="00655031">
        <w:rPr>
          <w:noProof/>
          <w:lang w:val="en-US"/>
        </w:rPr>
        <w:drawing>
          <wp:inline distT="0" distB="0" distL="0" distR="0" wp14:anchorId="1AF99DBD" wp14:editId="7525132E">
            <wp:extent cx="1557494" cy="1257148"/>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7203"/>
                    <a:stretch/>
                  </pic:blipFill>
                  <pic:spPr bwMode="auto">
                    <a:xfrm>
                      <a:off x="0" y="0"/>
                      <a:ext cx="1578350" cy="1273982"/>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95230C">
      <w:pPr>
        <w:jc w:val="center"/>
        <w:rPr>
          <w:lang w:val="en-US"/>
        </w:rPr>
      </w:pPr>
      <w:r>
        <w:rPr>
          <w:lang w:val="en-US"/>
        </w:rPr>
        <w:t xml:space="preserve">Figure </w:t>
      </w:r>
      <w:r w:rsidR="00655031">
        <w:rPr>
          <w:lang w:val="en-US"/>
        </w:rPr>
        <w:t>9</w:t>
      </w:r>
      <w:r>
        <w:rPr>
          <w:lang w:val="en-US"/>
        </w:rPr>
        <w:t>. (a) Drive efficiency, (b) Required capacitance</w:t>
      </w:r>
      <w:r w:rsidR="00655031">
        <w:rPr>
          <w:lang w:val="en-US"/>
        </w:rPr>
        <w:t>, (c) DC link current ripple, (d) motor efficiency</w:t>
      </w:r>
      <w:r>
        <w:rPr>
          <w:lang w:val="en-US"/>
        </w:rPr>
        <w:t xml:space="preserve"> variation with </w:t>
      </w:r>
      <w:r w:rsidR="00655031">
        <w:rPr>
          <w:lang w:val="en-US"/>
        </w:rPr>
        <w:t>modulation depth</w:t>
      </w:r>
    </w:p>
    <w:p w:rsidR="00831340" w:rsidRDefault="00831340">
      <w:pPr>
        <w:jc w:val="both"/>
        <w:rPr>
          <w:lang w:val="en-US"/>
        </w:rPr>
      </w:pPr>
    </w:p>
    <w:p w:rsidR="00831340" w:rsidRPr="00831340" w:rsidRDefault="00AB5079" w:rsidP="00831340">
      <w:pPr>
        <w:pStyle w:val="SubSection"/>
        <w:outlineLvl w:val="0"/>
        <w:rPr>
          <w:lang w:val="en-US"/>
        </w:rPr>
      </w:pPr>
      <w:r>
        <w:rPr>
          <w:lang w:val="en-US"/>
        </w:rPr>
        <w:t>3.3 The effect of series connection</w:t>
      </w:r>
    </w:p>
    <w:p w:rsidR="00831340" w:rsidRDefault="00831340">
      <w:pPr>
        <w:jc w:val="both"/>
        <w:rPr>
          <w:lang w:val="en-US"/>
        </w:rPr>
      </w:pPr>
    </w:p>
    <w:p w:rsidR="00AB5079" w:rsidRDefault="00AB5079" w:rsidP="00AB5079">
      <w:pPr>
        <w:jc w:val="both"/>
        <w:rPr>
          <w:lang w:val="en-US"/>
        </w:rPr>
      </w:pPr>
      <w:r>
        <w:rPr>
          <w:highlight w:val="cyan"/>
          <w:lang w:val="en-US"/>
        </w:rPr>
        <w:t>Number of series connected modules</w:t>
      </w:r>
      <w:r w:rsidRPr="00817516">
        <w:rPr>
          <w:highlight w:val="cyan"/>
          <w:lang w:val="en-US"/>
        </w:rPr>
        <w:t xml:space="preserve"> has no direct effect on </w:t>
      </w:r>
      <w:proofErr w:type="spellStart"/>
      <w:r w:rsidRPr="00817516">
        <w:rPr>
          <w:highlight w:val="cyan"/>
          <w:lang w:val="en-US"/>
        </w:rPr>
        <w:t>Icrms</w:t>
      </w:r>
      <w:proofErr w:type="spellEnd"/>
    </w:p>
    <w:p w:rsidR="00AB5079" w:rsidRPr="00831340" w:rsidRDefault="00AB5079">
      <w:pPr>
        <w:jc w:val="both"/>
        <w:rPr>
          <w:lang w:val="en-US"/>
        </w:rPr>
      </w:pPr>
    </w:p>
    <w:p w:rsidR="00AB5079" w:rsidRDefault="00AB5079">
      <w:pPr>
        <w:jc w:val="both"/>
        <w:rPr>
          <w:lang w:val="en-US"/>
        </w:rPr>
      </w:pPr>
    </w:p>
    <w:p w:rsidR="00AB5079" w:rsidRDefault="00AB5079">
      <w:pPr>
        <w:jc w:val="both"/>
        <w:rPr>
          <w:lang w:val="en-US"/>
        </w:rPr>
      </w:pPr>
    </w:p>
    <w:p w:rsidR="00AB5079" w:rsidRDefault="00E52C9A">
      <w:pPr>
        <w:jc w:val="both"/>
        <w:rPr>
          <w:lang w:val="en-US"/>
        </w:rPr>
      </w:pPr>
      <w:r w:rsidRPr="00E52C9A">
        <w:rPr>
          <w:noProof/>
          <w:lang w:val="en-US"/>
        </w:rPr>
        <w:drawing>
          <wp:inline distT="0" distB="0" distL="0" distR="0">
            <wp:extent cx="2514600" cy="203137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r="7196"/>
                    <a:stretch/>
                  </pic:blipFill>
                  <pic:spPr bwMode="auto">
                    <a:xfrm>
                      <a:off x="0" y="0"/>
                      <a:ext cx="2552763" cy="206220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E52C9A" w:rsidRDefault="00E52C9A">
      <w:pPr>
        <w:jc w:val="both"/>
        <w:rPr>
          <w:lang w:val="en-US"/>
        </w:rPr>
      </w:pPr>
      <w:r>
        <w:rPr>
          <w:lang w:val="en-US"/>
        </w:rPr>
        <w:t xml:space="preserve">Figure. </w:t>
      </w:r>
    </w:p>
    <w:p w:rsidR="00A565B9" w:rsidRDefault="00A565B9">
      <w:pPr>
        <w:jc w:val="both"/>
        <w:rPr>
          <w:lang w:val="en-US"/>
        </w:rPr>
      </w:pPr>
    </w:p>
    <w:p w:rsidR="00A4105A" w:rsidRPr="00831340" w:rsidRDefault="00A4105A">
      <w:pPr>
        <w:jc w:val="both"/>
        <w:rPr>
          <w:lang w:val="en-US"/>
        </w:rPr>
      </w:pPr>
    </w:p>
    <w:p w:rsidR="00FE78D5" w:rsidRPr="00831340" w:rsidRDefault="00AD528A">
      <w:pPr>
        <w:jc w:val="both"/>
        <w:rPr>
          <w:lang w:val="en-US"/>
        </w:rPr>
      </w:pPr>
      <w:proofErr w:type="spellStart"/>
      <w:r w:rsidRPr="00831340">
        <w:rPr>
          <w:lang w:val="en-US"/>
        </w:rPr>
        <w:t>Çelişkiler</w:t>
      </w:r>
      <w:proofErr w:type="spellEnd"/>
    </w:p>
    <w:p w:rsidR="00AD528A" w:rsidRPr="00831340" w:rsidRDefault="00AD528A">
      <w:pPr>
        <w:jc w:val="both"/>
        <w:rPr>
          <w:lang w:val="en-US"/>
        </w:rPr>
      </w:pPr>
      <w:proofErr w:type="spellStart"/>
      <w:r w:rsidRPr="00831340">
        <w:rPr>
          <w:lang w:val="en-US"/>
        </w:rPr>
        <w:t>Evrensel</w:t>
      </w:r>
      <w:proofErr w:type="spellEnd"/>
      <w:r w:rsidRPr="00831340">
        <w:rPr>
          <w:lang w:val="en-US"/>
        </w:rPr>
        <w:t xml:space="preserve"> </w:t>
      </w:r>
      <w:proofErr w:type="spellStart"/>
      <w:r w:rsidRPr="00831340">
        <w:rPr>
          <w:lang w:val="en-US"/>
        </w:rPr>
        <w:t>ilişkiler</w:t>
      </w:r>
      <w:proofErr w:type="spellEnd"/>
    </w:p>
    <w:p w:rsidR="00AD528A" w:rsidRPr="00831340" w:rsidRDefault="00AD528A">
      <w:pPr>
        <w:jc w:val="both"/>
        <w:rPr>
          <w:lang w:val="en-US"/>
        </w:rPr>
      </w:pPr>
      <w:proofErr w:type="spellStart"/>
      <w:r w:rsidRPr="00831340">
        <w:rPr>
          <w:lang w:val="en-US"/>
        </w:rPr>
        <w:t>Limitler</w:t>
      </w:r>
      <w:proofErr w:type="spellEnd"/>
      <w:r w:rsidRPr="00831340">
        <w:rPr>
          <w:lang w:val="en-US"/>
        </w:rPr>
        <w:t xml:space="preserve"> (fsw </w:t>
      </w:r>
      <w:proofErr w:type="spellStart"/>
      <w:r w:rsidRPr="00831340">
        <w:rPr>
          <w:lang w:val="en-US"/>
        </w:rPr>
        <w:t>şunun</w:t>
      </w:r>
      <w:proofErr w:type="spellEnd"/>
      <w:r w:rsidRPr="00831340">
        <w:rPr>
          <w:lang w:val="en-US"/>
        </w:rPr>
        <w:t xml:space="preserve"> </w:t>
      </w:r>
      <w:proofErr w:type="spellStart"/>
      <w:r w:rsidRPr="00831340">
        <w:rPr>
          <w:lang w:val="en-US"/>
        </w:rPr>
        <w:t>üstünde</w:t>
      </w:r>
      <w:proofErr w:type="spellEnd"/>
      <w:r w:rsidRPr="00831340">
        <w:rPr>
          <w:lang w:val="en-US"/>
        </w:rPr>
        <w:t xml:space="preserve"> </w:t>
      </w:r>
      <w:proofErr w:type="spellStart"/>
      <w:r w:rsidRPr="00831340">
        <w:rPr>
          <w:lang w:val="en-US"/>
        </w:rPr>
        <w:t>mantıklı</w:t>
      </w:r>
      <w:proofErr w:type="spellEnd"/>
      <w:r w:rsidRPr="00831340">
        <w:rPr>
          <w:lang w:val="en-US"/>
        </w:rPr>
        <w:t xml:space="preserve"> </w:t>
      </w:r>
      <w:proofErr w:type="spellStart"/>
      <w:r w:rsidRPr="00831340">
        <w:rPr>
          <w:lang w:val="en-US"/>
        </w:rPr>
        <w:t>değil</w:t>
      </w:r>
      <w:proofErr w:type="spellEnd"/>
      <w:r w:rsidRPr="00831340">
        <w:rPr>
          <w:lang w:val="en-US"/>
        </w:rPr>
        <w:t xml:space="preserve">, max 5 </w:t>
      </w:r>
      <w:proofErr w:type="spellStart"/>
      <w:r w:rsidRPr="00831340">
        <w:rPr>
          <w:lang w:val="en-US"/>
        </w:rPr>
        <w:t>modül</w:t>
      </w:r>
      <w:proofErr w:type="spellEnd"/>
      <w:r w:rsidRPr="00831340">
        <w:rPr>
          <w:lang w:val="en-US"/>
        </w:rPr>
        <w:t xml:space="preserve"> feasible </w:t>
      </w:r>
      <w:proofErr w:type="spellStart"/>
      <w:r w:rsidRPr="00831340">
        <w:rPr>
          <w:lang w:val="en-US"/>
        </w:rPr>
        <w:t>gibi</w:t>
      </w:r>
      <w:proofErr w:type="spellEnd"/>
      <w:r w:rsidRPr="00831340">
        <w:rPr>
          <w:lang w:val="en-US"/>
        </w:rPr>
        <w:t>)</w:t>
      </w:r>
    </w:p>
    <w:p w:rsidR="00AD528A" w:rsidRPr="00831340" w:rsidRDefault="00AD528A">
      <w:pPr>
        <w:jc w:val="both"/>
        <w:rPr>
          <w:lang w:val="en-US"/>
        </w:rPr>
      </w:pPr>
      <w:proofErr w:type="spellStart"/>
      <w:r w:rsidRPr="00831340">
        <w:rPr>
          <w:lang w:val="en-US"/>
        </w:rPr>
        <w:t>IMMD’ye</w:t>
      </w:r>
      <w:proofErr w:type="spellEnd"/>
      <w:r w:rsidRPr="00831340">
        <w:rPr>
          <w:lang w:val="en-US"/>
        </w:rPr>
        <w:t xml:space="preserve"> </w:t>
      </w:r>
      <w:proofErr w:type="spellStart"/>
      <w:r w:rsidRPr="00831340">
        <w:rPr>
          <w:lang w:val="en-US"/>
        </w:rPr>
        <w:t>özel</w:t>
      </w:r>
      <w:proofErr w:type="spellEnd"/>
      <w:r w:rsidRPr="00831340">
        <w:rPr>
          <w:lang w:val="en-US"/>
        </w:rPr>
        <w:t xml:space="preserve"> </w:t>
      </w:r>
      <w:proofErr w:type="spellStart"/>
      <w:r w:rsidRPr="00831340">
        <w:rPr>
          <w:lang w:val="en-US"/>
        </w:rPr>
        <w:t>ilişkiler</w:t>
      </w:r>
      <w:proofErr w:type="spellEnd"/>
    </w:p>
    <w:p w:rsidR="00FE78D5" w:rsidRPr="00831340" w:rsidRDefault="00FE78D5">
      <w:pPr>
        <w:jc w:val="both"/>
        <w:rPr>
          <w:lang w:val="en-US"/>
        </w:rPr>
      </w:pPr>
    </w:p>
    <w:p w:rsidR="00DB0247" w:rsidRPr="00831340" w:rsidRDefault="00DB0247">
      <w:pPr>
        <w:jc w:val="both"/>
        <w:rPr>
          <w:lang w:val="en-US"/>
        </w:rPr>
      </w:pP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33" w:history="1"/>
    </w:p>
    <w:p w:rsidR="00BC3F30" w:rsidRPr="00831340" w:rsidRDefault="00BC3F30" w:rsidP="00BC3F30">
      <w:pPr>
        <w:jc w:val="both"/>
        <w:rPr>
          <w:lang w:val="en-US"/>
        </w:rPr>
      </w:pPr>
      <w:r w:rsidRPr="00831340">
        <w:rPr>
          <w:lang w:val="en-US"/>
        </w:rPr>
        <w:lastRenderedPageBreak/>
        <w:t xml:space="preserve">Your full paper should be submitted </w:t>
      </w:r>
    </w:p>
    <w:p w:rsidR="00BC3F30" w:rsidRPr="00831340" w:rsidRDefault="00BC3F30">
      <w:pPr>
        <w:jc w:val="both"/>
        <w:rPr>
          <w:lang w:val="en-US"/>
        </w:rPr>
      </w:pPr>
      <w:proofErr w:type="spellStart"/>
      <w:r w:rsidRPr="00831340">
        <w:rPr>
          <w:lang w:val="en-US"/>
        </w:rPr>
        <w:t>Modellerin</w:t>
      </w:r>
      <w:proofErr w:type="spellEnd"/>
      <w:r w:rsidRPr="00831340">
        <w:rPr>
          <w:lang w:val="en-US"/>
        </w:rPr>
        <w:t xml:space="preserve"> </w:t>
      </w:r>
      <w:proofErr w:type="spellStart"/>
      <w:proofErr w:type="gramStart"/>
      <w:r w:rsidRPr="00831340">
        <w:rPr>
          <w:lang w:val="en-US"/>
        </w:rPr>
        <w:t>verification’ı</w:t>
      </w:r>
      <w:proofErr w:type="spellEnd"/>
      <w:r w:rsidRPr="00831340">
        <w:rPr>
          <w:lang w:val="en-US"/>
        </w:rPr>
        <w:t xml:space="preserve"> ???</w:t>
      </w:r>
      <w:proofErr w:type="gramEnd"/>
    </w:p>
    <w:p w:rsidR="00FE78D5" w:rsidRPr="00831340" w:rsidRDefault="00FE78D5">
      <w:pPr>
        <w:jc w:val="both"/>
        <w:rPr>
          <w:lang w:val="en-US"/>
        </w:rPr>
      </w:pPr>
    </w:p>
    <w:p w:rsidR="00FE78D5" w:rsidRPr="00831340" w:rsidRDefault="00AD528A">
      <w:pPr>
        <w:jc w:val="both"/>
        <w:rPr>
          <w:lang w:val="en-US"/>
        </w:rPr>
      </w:pPr>
      <w:proofErr w:type="spellStart"/>
      <w:r w:rsidRPr="00831340">
        <w:rPr>
          <w:highlight w:val="yellow"/>
          <w:lang w:val="en-US"/>
        </w:rPr>
        <w:t>IGBT’li</w:t>
      </w:r>
      <w:proofErr w:type="spellEnd"/>
      <w:r w:rsidRPr="00831340">
        <w:rPr>
          <w:highlight w:val="yellow"/>
          <w:lang w:val="en-US"/>
        </w:rPr>
        <w:t xml:space="preserve"> single system </w:t>
      </w:r>
      <w:proofErr w:type="spellStart"/>
      <w:r w:rsidRPr="00831340">
        <w:rPr>
          <w:highlight w:val="yellow"/>
          <w:lang w:val="en-US"/>
        </w:rPr>
        <w:t>ile</w:t>
      </w:r>
      <w:proofErr w:type="spellEnd"/>
      <w:r w:rsidRPr="00831340">
        <w:rPr>
          <w:highlight w:val="yellow"/>
          <w:lang w:val="en-US"/>
        </w:rPr>
        <w:t xml:space="preserve"> </w:t>
      </w:r>
      <w:proofErr w:type="spellStart"/>
      <w:r w:rsidRPr="00831340">
        <w:rPr>
          <w:highlight w:val="yellow"/>
          <w:lang w:val="en-US"/>
        </w:rPr>
        <w:t>karşılaştırma</w:t>
      </w:r>
      <w:proofErr w:type="spellEnd"/>
      <w:r w:rsidRPr="00831340">
        <w:rPr>
          <w:highlight w:val="yellow"/>
          <w:lang w:val="en-US"/>
        </w:rPr>
        <w:t xml:space="preserve"> </w:t>
      </w:r>
      <w:proofErr w:type="spellStart"/>
      <w:r w:rsidRPr="00831340">
        <w:rPr>
          <w:highlight w:val="yellow"/>
          <w:lang w:val="en-US"/>
        </w:rPr>
        <w:t>yapacak</w:t>
      </w:r>
      <w:proofErr w:type="spellEnd"/>
      <w:r w:rsidRPr="00831340">
        <w:rPr>
          <w:highlight w:val="yellow"/>
          <w:lang w:val="en-US"/>
        </w:rPr>
        <w:t xml:space="preserve"> </w:t>
      </w:r>
      <w:proofErr w:type="spellStart"/>
      <w:r w:rsidRPr="00831340">
        <w:rPr>
          <w:highlight w:val="yellow"/>
          <w:lang w:val="en-US"/>
        </w:rPr>
        <w:t>mıyız</w:t>
      </w:r>
      <w:proofErr w:type="spellEnd"/>
      <w:r w:rsidRPr="00831340">
        <w:rPr>
          <w:highlight w:val="yellow"/>
          <w:lang w:val="en-US"/>
        </w:rPr>
        <w:t>?</w:t>
      </w:r>
      <w:r w:rsidR="00352855" w:rsidRPr="00831340">
        <w:rPr>
          <w:lang w:val="en-US"/>
        </w:rPr>
        <w:t xml:space="preserve"> </w:t>
      </w:r>
      <w:proofErr w:type="spellStart"/>
      <w:r w:rsidR="00352855" w:rsidRPr="00831340">
        <w:rPr>
          <w:lang w:val="en-US"/>
        </w:rPr>
        <w:t>hayır</w:t>
      </w:r>
      <w:proofErr w:type="spellEnd"/>
      <w:r w:rsidR="00352855" w:rsidRPr="00831340">
        <w:rPr>
          <w:lang w:val="en-US"/>
        </w:rPr>
        <w:t>…</w:t>
      </w:r>
    </w:p>
    <w:p w:rsidR="00FE78D5" w:rsidRPr="00831340" w:rsidRDefault="00FE78D5">
      <w:pPr>
        <w:jc w:val="both"/>
        <w:rPr>
          <w:lang w:val="en-US"/>
        </w:rPr>
      </w:pPr>
    </w:p>
    <w:p w:rsidR="00FE78D5" w:rsidRPr="00831340" w:rsidRDefault="007962B1">
      <w:pPr>
        <w:jc w:val="both"/>
        <w:rPr>
          <w:lang w:val="en-US"/>
        </w:rPr>
      </w:pPr>
      <w:r w:rsidRPr="00831340">
        <w:rPr>
          <w:lang w:val="en-US"/>
        </w:rPr>
        <w:t>Analytical vs FEA % error ??? for verification</w:t>
      </w:r>
    </w:p>
    <w:p w:rsidR="007962B1" w:rsidRPr="00831340" w:rsidRDefault="007962B1">
      <w:pPr>
        <w:jc w:val="both"/>
        <w:rPr>
          <w:lang w:val="en-US"/>
        </w:rPr>
      </w:pPr>
    </w:p>
    <w:p w:rsidR="0014439B" w:rsidRPr="00831340" w:rsidRDefault="0014439B">
      <w:pPr>
        <w:jc w:val="both"/>
        <w:rPr>
          <w:lang w:val="en-US"/>
        </w:rPr>
      </w:pPr>
      <w:r w:rsidRPr="00831340">
        <w:rPr>
          <w:lang w:val="en-US"/>
        </w:rPr>
        <w:t>Add also efficiency vs output power</w:t>
      </w:r>
    </w:p>
    <w:p w:rsidR="0014439B" w:rsidRPr="00831340" w:rsidRDefault="0014439B">
      <w:pPr>
        <w:jc w:val="both"/>
        <w:rPr>
          <w:lang w:val="en-US"/>
        </w:rPr>
      </w:pPr>
    </w:p>
    <w:p w:rsidR="00FE78D5" w:rsidRPr="00831340" w:rsidRDefault="00FE78D5">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34"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w:t>
      </w:r>
      <w:proofErr w:type="spellStart"/>
      <w:r w:rsidRPr="00831340">
        <w:rPr>
          <w:highlight w:val="yellow"/>
          <w:lang w:val="en-US"/>
        </w:rPr>
        <w:t>lt</w:t>
      </w:r>
      <w:proofErr w:type="spellEnd"/>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DD13A6" w:rsidRPr="00831340" w:rsidRDefault="00DD13A6">
      <w:pPr>
        <w:jc w:val="both"/>
        <w:rPr>
          <w:lang w:val="en-US"/>
        </w:rPr>
      </w:pPr>
    </w:p>
    <w:p w:rsidR="00FE78D5" w:rsidRPr="00831340" w:rsidRDefault="00FE78D5">
      <w:pPr>
        <w:jc w:val="both"/>
        <w:rPr>
          <w:lang w:val="en-US"/>
        </w:rPr>
      </w:pPr>
    </w:p>
    <w:p w:rsidR="008E7057" w:rsidRPr="00831340" w:rsidRDefault="008E7057">
      <w:pPr>
        <w:pStyle w:val="Section"/>
        <w:outlineLvl w:val="0"/>
        <w:rPr>
          <w:lang w:val="en-US"/>
        </w:rPr>
      </w:pPr>
      <w:r w:rsidRPr="00831340">
        <w:rPr>
          <w:lang w:val="en-US"/>
        </w:rPr>
        <w:t>Acknowledgements</w:t>
      </w:r>
    </w:p>
    <w:p w:rsidR="00144C04" w:rsidRPr="00831340" w:rsidRDefault="00BC3F30">
      <w:pPr>
        <w:jc w:val="both"/>
        <w:rPr>
          <w:lang w:val="en-US"/>
        </w:rPr>
      </w:pPr>
      <w:r w:rsidRPr="00C9740E">
        <w:rPr>
          <w:highlight w:val="yellow"/>
          <w:lang w:val="en-US"/>
        </w:rPr>
        <w:t>This work is partially supported by Scientific and Technological Research Council of Turkey (TUBITAK) under the TUBITAK project number 117E252.</w:t>
      </w:r>
      <w:r w:rsidRPr="00831340">
        <w:rPr>
          <w:lang w:val="en-US"/>
        </w:rPr>
        <w:t xml:space="preserve"> </w:t>
      </w:r>
    </w:p>
    <w:p w:rsidR="000633E1" w:rsidRPr="00831340" w:rsidRDefault="008E7057" w:rsidP="000633E1">
      <w:pPr>
        <w:pStyle w:val="Section"/>
        <w:outlineLvl w:val="0"/>
        <w:rPr>
          <w:lang w:val="en-US"/>
        </w:rPr>
      </w:pPr>
      <w:r w:rsidRPr="00831340">
        <w:rPr>
          <w:lang w:val="en-US"/>
        </w:rPr>
        <w:t>References</w:t>
      </w:r>
    </w:p>
    <w:p w:rsidR="00DD13A6" w:rsidRPr="00831340" w:rsidRDefault="000633E1" w:rsidP="00DD13A6">
      <w:pPr>
        <w:widowControl w:val="0"/>
        <w:autoSpaceDE w:val="0"/>
        <w:autoSpaceDN w:val="0"/>
        <w:adjustRightInd w:val="0"/>
        <w:ind w:left="640" w:hanging="640"/>
        <w:rPr>
          <w:sz w:val="16"/>
          <w:szCs w:val="16"/>
          <w:lang w:val="en-US"/>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DD13A6" w:rsidRPr="00831340">
        <w:rPr>
          <w:sz w:val="16"/>
          <w:szCs w:val="16"/>
          <w:lang w:val="en-US"/>
        </w:rPr>
        <w:t>[1]</w:t>
      </w:r>
      <w:r w:rsidR="00DD13A6" w:rsidRPr="00831340">
        <w:rPr>
          <w:sz w:val="16"/>
          <w:szCs w:val="16"/>
          <w:lang w:val="en-US"/>
        </w:rPr>
        <w:tab/>
        <w:t xml:space="preserve">G. Lo Calzo, G. Vakil, B. Mecrow, S. Lambert, T. Cox, C. Gerada, M. Johnson, and R. Abebe, “Integrated motor drives: state of the art and future trends,” </w:t>
      </w:r>
      <w:r w:rsidR="00DD13A6" w:rsidRPr="00831340">
        <w:rPr>
          <w:i/>
          <w:iCs/>
          <w:sz w:val="16"/>
          <w:szCs w:val="16"/>
          <w:lang w:val="en-US"/>
        </w:rPr>
        <w:t>IET Electr. Power Appl.</w:t>
      </w:r>
      <w:r w:rsidR="00DD13A6" w:rsidRPr="00831340">
        <w:rPr>
          <w:sz w:val="16"/>
          <w:szCs w:val="16"/>
          <w:lang w:val="en-US"/>
        </w:rPr>
        <w:t>, vol. 10, no. 8, pp. 757–771, Sep. 2016.</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[2]</w:t>
      </w:r>
      <w:r w:rsidRPr="00831340">
        <w:rPr>
          <w:sz w:val="16"/>
          <w:szCs w:val="16"/>
          <w:lang w:val="en-US"/>
        </w:rPr>
        <w:tab/>
        <w:t xml:space="preserve">M. D. Hennen, M. Niessen, C. Heyers, H. J. Brauer, and R. W. De Doncker, “Development and control of an integrated and distributed inverter for a fault tolerant five-phase switched reluctance traction drive,” </w:t>
      </w:r>
      <w:r w:rsidRPr="00831340">
        <w:rPr>
          <w:i/>
          <w:iCs/>
          <w:sz w:val="16"/>
          <w:szCs w:val="16"/>
          <w:lang w:val="en-US"/>
        </w:rPr>
        <w:t>IEEE Trans. Power Electron.</w:t>
      </w:r>
      <w:r w:rsidRPr="00831340">
        <w:rPr>
          <w:sz w:val="16"/>
          <w:szCs w:val="16"/>
          <w:lang w:val="en-US"/>
        </w:rPr>
        <w:t>, vol. 27, no. 2, pp. 547–554, 2012.</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[3]</w:t>
      </w:r>
      <w:r w:rsidRPr="00831340">
        <w:rPr>
          <w:sz w:val="16"/>
          <w:szCs w:val="16"/>
          <w:lang w:val="en-US"/>
        </w:rPr>
        <w:tab/>
        <w:t xml:space="preserve">S. M. Lambert, B. C. Mecrow, R. Abebe, G. Vakil, and C. M. Johnson, “Integrated Drives for Transport - A Review of the Enabling Electronics Technology,” </w:t>
      </w:r>
      <w:r w:rsidRPr="00831340">
        <w:rPr>
          <w:i/>
          <w:iCs/>
          <w:sz w:val="16"/>
          <w:szCs w:val="16"/>
          <w:lang w:val="en-US"/>
        </w:rPr>
        <w:t>IEEE Veh. Power Propuls. Conf.</w:t>
      </w:r>
      <w:r w:rsidRPr="00831340">
        <w:rPr>
          <w:sz w:val="16"/>
          <w:szCs w:val="16"/>
          <w:lang w:val="en-US"/>
        </w:rPr>
        <w:t>, pp. 1–6,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[4]</w:t>
      </w:r>
      <w:r w:rsidRPr="00831340">
        <w:rPr>
          <w:sz w:val="16"/>
          <w:szCs w:val="16"/>
          <w:lang w:val="en-US"/>
        </w:rPr>
        <w:tab/>
        <w:t xml:space="preserve">J. Wang, Y. Li, and Y. Han, “Integrated Modular Motor Drive Design With GaN Power FETs,” </w:t>
      </w:r>
      <w:r w:rsidRPr="00831340">
        <w:rPr>
          <w:i/>
          <w:iCs/>
          <w:sz w:val="16"/>
          <w:szCs w:val="16"/>
          <w:lang w:val="en-US"/>
        </w:rPr>
        <w:t>IEEE Trans. Ind. Appl.</w:t>
      </w:r>
      <w:r w:rsidRPr="00831340">
        <w:rPr>
          <w:sz w:val="16"/>
          <w:szCs w:val="16"/>
          <w:lang w:val="en-US"/>
        </w:rPr>
        <w:t>, vol. 51, no. c, pp. 3198–3207,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[5]</w:t>
      </w:r>
      <w:r w:rsidRPr="00831340">
        <w:rPr>
          <w:sz w:val="16"/>
          <w:szCs w:val="16"/>
          <w:lang w:val="en-US"/>
        </w:rPr>
        <w:tab/>
        <w:t xml:space="preserve">J. Wang, Y. Li, and Y. Han, “Evaluation and design for an integrated modular motor drive (IMMD) with GaN devices,” </w:t>
      </w:r>
      <w:r w:rsidRPr="00831340">
        <w:rPr>
          <w:i/>
          <w:iCs/>
          <w:sz w:val="16"/>
          <w:szCs w:val="16"/>
          <w:lang w:val="en-US"/>
        </w:rPr>
        <w:t>2013 IEEE Energy Convers. Congr. Expo. ECCE 2013</w:t>
      </w:r>
      <w:r w:rsidRPr="00831340">
        <w:rPr>
          <w:sz w:val="16"/>
          <w:szCs w:val="16"/>
          <w:lang w:val="en-US"/>
        </w:rPr>
        <w:t>, no. Immd, pp. 4318–4325, 2013.</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[6]</w:t>
      </w:r>
      <w:r w:rsidRPr="00831340">
        <w:rPr>
          <w:sz w:val="16"/>
          <w:szCs w:val="16"/>
          <w:lang w:val="en-US"/>
        </w:rPr>
        <w:tab/>
        <w:t xml:space="preserve">M. Ugur and O. Keysan, “DC link capacitor optimization for integrated modular motor drives,” </w:t>
      </w:r>
      <w:r w:rsidRPr="00831340">
        <w:rPr>
          <w:i/>
          <w:iCs/>
          <w:sz w:val="16"/>
          <w:szCs w:val="16"/>
          <w:lang w:val="en-US"/>
        </w:rPr>
        <w:t>2017 IEEE 26th Int. Symp. Ind. Electron.</w:t>
      </w:r>
      <w:r w:rsidRPr="00831340">
        <w:rPr>
          <w:sz w:val="16"/>
          <w:szCs w:val="16"/>
          <w:lang w:val="en-US"/>
        </w:rPr>
        <w:t>, vol. i, pp. 263–270, 2017.</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[7]</w:t>
      </w:r>
      <w:r w:rsidRPr="00831340">
        <w:rPr>
          <w:sz w:val="16"/>
          <w:szCs w:val="16"/>
          <w:lang w:val="en-US"/>
        </w:rPr>
        <w:tab/>
        <w:t xml:space="preserve">J. Wang, Y. Li, and Y. Han, “Integrated Modular Motor Drive Design With &lt;roman&gt;GaN&lt;/roman&gt; Power &lt;roman&gt;FETs&lt;/roman&gt;,” </w:t>
      </w:r>
      <w:r w:rsidRPr="00831340">
        <w:rPr>
          <w:i/>
          <w:iCs/>
          <w:sz w:val="16"/>
          <w:szCs w:val="16"/>
          <w:lang w:val="en-US"/>
        </w:rPr>
        <w:t>IEEE Trans. Ind. Appl.</w:t>
      </w:r>
      <w:r w:rsidRPr="00831340">
        <w:rPr>
          <w:sz w:val="16"/>
          <w:szCs w:val="16"/>
          <w:lang w:val="en-US"/>
        </w:rPr>
        <w:t>, vol. 51, no. 4, pp. 3198–3207, 2015.</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[8]</w:t>
      </w:r>
      <w:r w:rsidRPr="00831340">
        <w:rPr>
          <w:sz w:val="16"/>
          <w:szCs w:val="16"/>
          <w:lang w:val="en-US"/>
        </w:rPr>
        <w:tab/>
        <w:t xml:space="preserve">A. Shea and T. M. Jahns, “Hardware integration for an integrated modular motor drive including distributed control,” in </w:t>
      </w:r>
      <w:r w:rsidRPr="00831340">
        <w:rPr>
          <w:i/>
          <w:iCs/>
          <w:sz w:val="16"/>
          <w:szCs w:val="16"/>
          <w:lang w:val="en-US"/>
        </w:rPr>
        <w:t>2014 IEEE Energy Conversion Congress and Exposition (ECCE)</w:t>
      </w:r>
      <w:r w:rsidRPr="00831340">
        <w:rPr>
          <w:sz w:val="16"/>
          <w:szCs w:val="16"/>
          <w:lang w:val="en-US"/>
        </w:rPr>
        <w:t>, 2014, pp. 4881–4887.</w:t>
      </w:r>
    </w:p>
    <w:p w:rsidR="00DD13A6" w:rsidRPr="00831340" w:rsidRDefault="00DD13A6" w:rsidP="00DD13A6">
      <w:pPr>
        <w:widowControl w:val="0"/>
        <w:autoSpaceDE w:val="0"/>
        <w:autoSpaceDN w:val="0"/>
        <w:adjustRightInd w:val="0"/>
        <w:ind w:left="640" w:hanging="640"/>
        <w:rPr>
          <w:sz w:val="16"/>
          <w:szCs w:val="16"/>
          <w:lang w:val="en-US"/>
        </w:rPr>
      </w:pPr>
      <w:r w:rsidRPr="00831340">
        <w:rPr>
          <w:sz w:val="16"/>
          <w:szCs w:val="16"/>
          <w:lang w:val="en-US"/>
        </w:rPr>
        <w:t>[9]</w:t>
      </w:r>
      <w:r w:rsidRPr="00831340">
        <w:rPr>
          <w:sz w:val="16"/>
          <w:szCs w:val="16"/>
          <w:lang w:val="en-US"/>
        </w:rPr>
        <w:tab/>
        <w:t xml:space="preserve">N. Bekka, M. E. H. Zaim, N. Bernard, and D. Trichet, “A Novel Methodology for Optimal Design of Fractional Slot with Concentrated Windings,” </w:t>
      </w:r>
      <w:r w:rsidRPr="00831340">
        <w:rPr>
          <w:i/>
          <w:iCs/>
          <w:sz w:val="16"/>
          <w:szCs w:val="16"/>
          <w:lang w:val="en-US"/>
        </w:rPr>
        <w:t>IEEE Trans. Energy Convers.</w:t>
      </w:r>
      <w:r w:rsidRPr="00831340">
        <w:rPr>
          <w:sz w:val="16"/>
          <w:szCs w:val="16"/>
          <w:lang w:val="en-US"/>
        </w:rPr>
        <w:t>, vol. 31, no. 3, pp. 1153–1160, 2016.</w:t>
      </w:r>
    </w:p>
    <w:p w:rsidR="000633E1" w:rsidRPr="00831340" w:rsidRDefault="000633E1" w:rsidP="000633E1">
      <w:pPr>
        <w:ind w:left="426" w:hanging="426"/>
        <w:jc w:val="both"/>
        <w:rPr>
          <w:lang w:val="en-US"/>
        </w:rPr>
      </w:pPr>
      <w:r w:rsidRPr="00831340">
        <w:rPr>
          <w:sz w:val="16"/>
          <w:szCs w:val="16"/>
          <w:lang w:val="en-US"/>
        </w:rPr>
        <w:fldChar w:fldCharType="end"/>
      </w:r>
    </w:p>
    <w:p w:rsidR="008E7057" w:rsidRPr="00831340" w:rsidRDefault="008E7057">
      <w:pPr>
        <w:jc w:val="both"/>
        <w:rPr>
          <w:lang w:val="en-US"/>
        </w:rPr>
      </w:pP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F21" w:rsidRDefault="008C7F21">
      <w:r>
        <w:separator/>
      </w:r>
    </w:p>
  </w:endnote>
  <w:endnote w:type="continuationSeparator" w:id="0">
    <w:p w:rsidR="008C7F21" w:rsidRDefault="008C7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30C" w:rsidRDefault="0095230C" w:rsidP="00391433">
    <w:pPr>
      <w:pStyle w:val="Footer"/>
      <w:jc w:val="center"/>
    </w:pPr>
    <w:r>
      <w:fldChar w:fldCharType="begin"/>
    </w:r>
    <w:r>
      <w:instrText xml:space="preserve"> PAGE </w:instrText>
    </w:r>
    <w:r>
      <w:fldChar w:fldCharType="separate"/>
    </w:r>
    <w:r w:rsidR="0025443F">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F21" w:rsidRDefault="008C7F21">
      <w:r>
        <w:separator/>
      </w:r>
    </w:p>
  </w:footnote>
  <w:footnote w:type="continuationSeparator" w:id="0">
    <w:p w:rsidR="008C7F21" w:rsidRDefault="008C7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13F5"/>
    <w:rsid w:val="00077FD3"/>
    <w:rsid w:val="000A63E0"/>
    <w:rsid w:val="000F76A1"/>
    <w:rsid w:val="0014439B"/>
    <w:rsid w:val="00144C04"/>
    <w:rsid w:val="0018793D"/>
    <w:rsid w:val="001A2F00"/>
    <w:rsid w:val="001A7CB5"/>
    <w:rsid w:val="001E2017"/>
    <w:rsid w:val="001F4349"/>
    <w:rsid w:val="00243A22"/>
    <w:rsid w:val="0025443F"/>
    <w:rsid w:val="002844FB"/>
    <w:rsid w:val="002A477B"/>
    <w:rsid w:val="002C11A3"/>
    <w:rsid w:val="002E302A"/>
    <w:rsid w:val="002E68BC"/>
    <w:rsid w:val="002F6D12"/>
    <w:rsid w:val="00323683"/>
    <w:rsid w:val="00352855"/>
    <w:rsid w:val="00371810"/>
    <w:rsid w:val="00391433"/>
    <w:rsid w:val="003C2236"/>
    <w:rsid w:val="003D5BF2"/>
    <w:rsid w:val="003E60FB"/>
    <w:rsid w:val="00410B3B"/>
    <w:rsid w:val="00411CFA"/>
    <w:rsid w:val="00417CD2"/>
    <w:rsid w:val="00463466"/>
    <w:rsid w:val="004936CB"/>
    <w:rsid w:val="004B48E9"/>
    <w:rsid w:val="004E06B5"/>
    <w:rsid w:val="00504F17"/>
    <w:rsid w:val="00523346"/>
    <w:rsid w:val="00535DE8"/>
    <w:rsid w:val="00544CD7"/>
    <w:rsid w:val="00582308"/>
    <w:rsid w:val="005B335A"/>
    <w:rsid w:val="005C36CA"/>
    <w:rsid w:val="005C3F72"/>
    <w:rsid w:val="005D0230"/>
    <w:rsid w:val="00603345"/>
    <w:rsid w:val="00610032"/>
    <w:rsid w:val="00612075"/>
    <w:rsid w:val="006355CB"/>
    <w:rsid w:val="00645A30"/>
    <w:rsid w:val="00655031"/>
    <w:rsid w:val="0065790E"/>
    <w:rsid w:val="00673FB6"/>
    <w:rsid w:val="00675C73"/>
    <w:rsid w:val="00675ED2"/>
    <w:rsid w:val="00694C50"/>
    <w:rsid w:val="006A30B0"/>
    <w:rsid w:val="006C70B6"/>
    <w:rsid w:val="006E0AF0"/>
    <w:rsid w:val="006F37EC"/>
    <w:rsid w:val="006F5C9B"/>
    <w:rsid w:val="00700130"/>
    <w:rsid w:val="007040FE"/>
    <w:rsid w:val="00726FEA"/>
    <w:rsid w:val="00752C25"/>
    <w:rsid w:val="00785577"/>
    <w:rsid w:val="0078608B"/>
    <w:rsid w:val="007962B1"/>
    <w:rsid w:val="007B7D09"/>
    <w:rsid w:val="007C0B27"/>
    <w:rsid w:val="007F0DEA"/>
    <w:rsid w:val="007F655D"/>
    <w:rsid w:val="0081294C"/>
    <w:rsid w:val="00817516"/>
    <w:rsid w:val="00831340"/>
    <w:rsid w:val="00881467"/>
    <w:rsid w:val="00896CFB"/>
    <w:rsid w:val="008C1703"/>
    <w:rsid w:val="008C7F21"/>
    <w:rsid w:val="008D57A0"/>
    <w:rsid w:val="008E7057"/>
    <w:rsid w:val="008F0B2E"/>
    <w:rsid w:val="008F6209"/>
    <w:rsid w:val="009140A7"/>
    <w:rsid w:val="0091624B"/>
    <w:rsid w:val="009414BD"/>
    <w:rsid w:val="0094329A"/>
    <w:rsid w:val="0095230C"/>
    <w:rsid w:val="009860A3"/>
    <w:rsid w:val="0099751C"/>
    <w:rsid w:val="009B73F5"/>
    <w:rsid w:val="009F30D9"/>
    <w:rsid w:val="00A10271"/>
    <w:rsid w:val="00A12BD2"/>
    <w:rsid w:val="00A14C36"/>
    <w:rsid w:val="00A15A89"/>
    <w:rsid w:val="00A4105A"/>
    <w:rsid w:val="00A565B9"/>
    <w:rsid w:val="00A8310D"/>
    <w:rsid w:val="00A834DD"/>
    <w:rsid w:val="00A90061"/>
    <w:rsid w:val="00A919E1"/>
    <w:rsid w:val="00AB5079"/>
    <w:rsid w:val="00AC12BF"/>
    <w:rsid w:val="00AD0F69"/>
    <w:rsid w:val="00AD528A"/>
    <w:rsid w:val="00AE245D"/>
    <w:rsid w:val="00B0109F"/>
    <w:rsid w:val="00B228F7"/>
    <w:rsid w:val="00B5570E"/>
    <w:rsid w:val="00B55F31"/>
    <w:rsid w:val="00B748B4"/>
    <w:rsid w:val="00B9020C"/>
    <w:rsid w:val="00B918C0"/>
    <w:rsid w:val="00B95979"/>
    <w:rsid w:val="00B97119"/>
    <w:rsid w:val="00BA07CA"/>
    <w:rsid w:val="00BB41BA"/>
    <w:rsid w:val="00BC3F30"/>
    <w:rsid w:val="00BC516B"/>
    <w:rsid w:val="00BE58F0"/>
    <w:rsid w:val="00C00DF7"/>
    <w:rsid w:val="00C05042"/>
    <w:rsid w:val="00C50CD1"/>
    <w:rsid w:val="00C85F15"/>
    <w:rsid w:val="00C9034F"/>
    <w:rsid w:val="00C933AC"/>
    <w:rsid w:val="00C9740E"/>
    <w:rsid w:val="00CB776C"/>
    <w:rsid w:val="00CF0220"/>
    <w:rsid w:val="00D06A84"/>
    <w:rsid w:val="00D12346"/>
    <w:rsid w:val="00D97571"/>
    <w:rsid w:val="00DA516D"/>
    <w:rsid w:val="00DA6D40"/>
    <w:rsid w:val="00DB0247"/>
    <w:rsid w:val="00DC1DE1"/>
    <w:rsid w:val="00DC2872"/>
    <w:rsid w:val="00DC70FA"/>
    <w:rsid w:val="00DD13A6"/>
    <w:rsid w:val="00E20C90"/>
    <w:rsid w:val="00E409E4"/>
    <w:rsid w:val="00E47324"/>
    <w:rsid w:val="00E52C9A"/>
    <w:rsid w:val="00E557B5"/>
    <w:rsid w:val="00E6020C"/>
    <w:rsid w:val="00E838CF"/>
    <w:rsid w:val="00E93198"/>
    <w:rsid w:val="00EA324F"/>
    <w:rsid w:val="00EB4DE4"/>
    <w:rsid w:val="00EC5FF6"/>
    <w:rsid w:val="00ED7E42"/>
    <w:rsid w:val="00EF7458"/>
    <w:rsid w:val="00F359F9"/>
    <w:rsid w:val="00F41F94"/>
    <w:rsid w:val="00F45122"/>
    <w:rsid w:val="00F7738A"/>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CE63F"/>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_izimi4.vsdx"/><Relationship Id="rId34" Type="http://schemas.openxmlformats.org/officeDocument/2006/relationships/hyperlink" Target="mailto:nrichards@iee.org.uk" TargetMode="External"/><Relationship Id="rId7" Type="http://schemas.openxmlformats.org/officeDocument/2006/relationships/hyperlink" Target="file:///C:\Users\hp\Documents\IMMD\Paper\PEMD%202018\Full%20Paper\ugurm@metu.edu.tr" TargetMode="Externa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hyperlink" Target="mailto:nrichards@iee.org.uk" TargetMode="External"/><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hyperlink" Target="file:///C:\Users\hp\Documents\IMMD\Paper\PEMD%202018\Full%20Paper\keysan@met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37A85B-5F46-4B53-BFB4-7E0225CA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6</Pages>
  <Words>7350</Words>
  <Characters>41895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49147</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37</cp:revision>
  <cp:lastPrinted>2018-01-11T10:50:00Z</cp:lastPrinted>
  <dcterms:created xsi:type="dcterms:W3CDTF">2018-01-10T20:29:00Z</dcterms:created>
  <dcterms:modified xsi:type="dcterms:W3CDTF">2018-01-14T19:10:00Z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