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2F22" w:rsidRPr="00A26206" w:rsidRDefault="006C7C39" w:rsidP="00A943F6">
      <w:pPr>
        <w:pStyle w:val="Heading1"/>
        <w:jc w:val="both"/>
        <w:rPr>
          <w:rFonts w:cs="Times New Roman"/>
        </w:rPr>
      </w:pPr>
      <w:r w:rsidRPr="00A26206">
        <w:rPr>
          <w:rFonts w:cs="Times New Roman"/>
        </w:rPr>
        <w:t>Induction Motor Equivalent Circuit Parameters</w:t>
      </w:r>
    </w:p>
    <w:p w:rsidR="00492F22" w:rsidRPr="00A26206" w:rsidRDefault="00492F22" w:rsidP="00A943F6">
      <w:pPr>
        <w:jc w:val="both"/>
        <w:rPr>
          <w:rFonts w:cs="Times New Roman"/>
        </w:rPr>
      </w:pPr>
    </w:p>
    <w:p w:rsidR="00492F22" w:rsidRPr="00A26206" w:rsidRDefault="00492F22" w:rsidP="00A943F6">
      <w:pPr>
        <w:pStyle w:val="Heading1"/>
        <w:jc w:val="both"/>
        <w:rPr>
          <w:rFonts w:cs="Times New Roman"/>
          <w:sz w:val="28"/>
        </w:rPr>
      </w:pPr>
      <w:r w:rsidRPr="00A26206">
        <w:rPr>
          <w:rFonts w:cs="Times New Roman"/>
          <w:sz w:val="28"/>
        </w:rPr>
        <w:t>Problem Definition</w:t>
      </w:r>
    </w:p>
    <w:p w:rsidR="00492F22" w:rsidRPr="00A26206" w:rsidRDefault="00492F22" w:rsidP="00A943F6">
      <w:pPr>
        <w:jc w:val="both"/>
        <w:rPr>
          <w:rFonts w:cs="Times New Roman"/>
        </w:rPr>
      </w:pPr>
      <w:r w:rsidRPr="00A26206">
        <w:rPr>
          <w:rFonts w:cs="Times New Roman"/>
        </w:rPr>
        <w:t xml:space="preserve">The induction generator has 6-phase asymmetric windings as shown below. </w:t>
      </w:r>
    </w:p>
    <w:p w:rsidR="00492F22" w:rsidRPr="00A26206" w:rsidRDefault="00492F22" w:rsidP="00A943F6">
      <w:pPr>
        <w:jc w:val="both"/>
        <w:rPr>
          <w:rFonts w:cs="Times New Roman"/>
        </w:rPr>
      </w:pPr>
      <w:r w:rsidRPr="00A26206">
        <w:rPr>
          <w:rFonts w:cs="Times New Roman"/>
          <w:noProof/>
        </w:rPr>
        <w:drawing>
          <wp:anchor distT="0" distB="0" distL="114300" distR="114300" simplePos="0" relativeHeight="251658240" behindDoc="0" locked="0" layoutInCell="1" allowOverlap="1" wp14:anchorId="63C7100E" wp14:editId="2777A66F">
            <wp:simplePos x="0" y="0"/>
            <wp:positionH relativeFrom="column">
              <wp:posOffset>1521562</wp:posOffset>
            </wp:positionH>
            <wp:positionV relativeFrom="paragraph">
              <wp:posOffset>134849</wp:posOffset>
            </wp:positionV>
            <wp:extent cx="2105025" cy="1743075"/>
            <wp:effectExtent l="0" t="0" r="0" b="0"/>
            <wp:wrapSquare wrapText="bothSides"/>
            <wp:docPr id="4" name="Picture 3">
              <a:extLst xmlns:a="http://schemas.openxmlformats.org/drawingml/2006/main">
                <a:ext uri="{FF2B5EF4-FFF2-40B4-BE49-F238E27FC236}">
                  <a16:creationId xmlns:a16="http://schemas.microsoft.com/office/drawing/2014/main" id="{7298A05A-04EC-4234-9B78-FAAAEB949E6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298A05A-04EC-4234-9B78-FAAAEB949E67}"/>
                        </a:ext>
                      </a:extLst>
                    </pic:cNvPr>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2105025" cy="1743075"/>
                    </a:xfrm>
                    <a:prstGeom prst="rect">
                      <a:avLst/>
                    </a:prstGeom>
                  </pic:spPr>
                </pic:pic>
              </a:graphicData>
            </a:graphic>
          </wp:anchor>
        </w:drawing>
      </w:r>
    </w:p>
    <w:p w:rsidR="00492F22" w:rsidRPr="00A26206" w:rsidRDefault="00492F22" w:rsidP="00A943F6">
      <w:pPr>
        <w:jc w:val="both"/>
        <w:rPr>
          <w:rFonts w:cs="Times New Roman"/>
        </w:rPr>
      </w:pPr>
    </w:p>
    <w:p w:rsidR="00492F22" w:rsidRPr="00A26206" w:rsidRDefault="00492F22" w:rsidP="00A943F6">
      <w:pPr>
        <w:jc w:val="both"/>
        <w:rPr>
          <w:rFonts w:cs="Times New Roman"/>
        </w:rPr>
      </w:pPr>
    </w:p>
    <w:p w:rsidR="00492F22" w:rsidRPr="00A26206" w:rsidRDefault="00492F22" w:rsidP="00A943F6">
      <w:pPr>
        <w:jc w:val="both"/>
        <w:rPr>
          <w:rFonts w:cs="Times New Roman"/>
        </w:rPr>
      </w:pPr>
    </w:p>
    <w:p w:rsidR="006C7C39" w:rsidRPr="00A26206" w:rsidRDefault="006C7C39" w:rsidP="00A943F6">
      <w:pPr>
        <w:jc w:val="both"/>
        <w:rPr>
          <w:rFonts w:cs="Times New Roman"/>
        </w:rPr>
      </w:pPr>
    </w:p>
    <w:p w:rsidR="00492F22" w:rsidRPr="00A26206" w:rsidRDefault="00492F22" w:rsidP="00A943F6">
      <w:pPr>
        <w:jc w:val="both"/>
        <w:rPr>
          <w:rFonts w:cs="Times New Roman"/>
        </w:rPr>
      </w:pPr>
    </w:p>
    <w:p w:rsidR="00492F22" w:rsidRPr="00A26206" w:rsidRDefault="00492F22" w:rsidP="00A943F6">
      <w:pPr>
        <w:jc w:val="both"/>
        <w:rPr>
          <w:rFonts w:cs="Times New Roman"/>
        </w:rPr>
      </w:pPr>
    </w:p>
    <w:p w:rsidR="00492F22" w:rsidRPr="00A26206" w:rsidRDefault="00492F22" w:rsidP="00A943F6">
      <w:pPr>
        <w:jc w:val="both"/>
        <w:rPr>
          <w:rFonts w:cs="Times New Roman"/>
        </w:rPr>
      </w:pPr>
    </w:p>
    <w:p w:rsidR="00492F22" w:rsidRPr="00A26206" w:rsidRDefault="00492F22" w:rsidP="00A943F6">
      <w:pPr>
        <w:jc w:val="both"/>
        <w:rPr>
          <w:rFonts w:cs="Times New Roman"/>
        </w:rPr>
      </w:pPr>
      <w:r w:rsidRPr="00A26206">
        <w:rPr>
          <w:rFonts w:cs="Times New Roman"/>
        </w:rPr>
        <w:t xml:space="preserve">In this winding configuration, it can be figured out that there are two separate three phase motors in the same </w:t>
      </w:r>
      <w:r w:rsidR="004B2AF0" w:rsidRPr="00A26206">
        <w:rPr>
          <w:rFonts w:cs="Times New Roman"/>
        </w:rPr>
        <w:t>lamination</w:t>
      </w:r>
      <w:r w:rsidRPr="00A26206">
        <w:rPr>
          <w:rFonts w:cs="Times New Roman"/>
        </w:rPr>
        <w:t xml:space="preserve">. These separate motors have inherently 30-degree phase difference in their induced voltage.  </w:t>
      </w:r>
    </w:p>
    <w:p w:rsidR="00CA4402" w:rsidRPr="00A26206" w:rsidRDefault="004B2AF0" w:rsidP="00A943F6">
      <w:pPr>
        <w:jc w:val="both"/>
        <w:rPr>
          <w:rFonts w:cs="Times New Roman"/>
        </w:rPr>
      </w:pPr>
      <w:r w:rsidRPr="00A26206">
        <w:rPr>
          <w:rFonts w:cs="Times New Roman"/>
        </w:rPr>
        <w:t xml:space="preserve">We can find the speed-torque characteristics of the induction motor </w:t>
      </w:r>
      <w:r w:rsidR="004F6C66" w:rsidRPr="00A26206">
        <w:rPr>
          <w:rFonts w:cs="Times New Roman"/>
        </w:rPr>
        <w:t>using</w:t>
      </w:r>
      <w:r w:rsidR="00E80412" w:rsidRPr="00A26206">
        <w:rPr>
          <w:rFonts w:cs="Times New Roman"/>
        </w:rPr>
        <w:t xml:space="preserve"> </w:t>
      </w:r>
      <w:r w:rsidR="004F6C66" w:rsidRPr="00A26206">
        <w:rPr>
          <w:rFonts w:cs="Times New Roman"/>
        </w:rPr>
        <w:t>parametric sweep in</w:t>
      </w:r>
      <w:r w:rsidR="00CA4402" w:rsidRPr="00A26206">
        <w:rPr>
          <w:rFonts w:cs="Times New Roman"/>
        </w:rPr>
        <w:t xml:space="preserve"> </w:t>
      </w:r>
      <w:r w:rsidR="00E80412" w:rsidRPr="00A26206">
        <w:rPr>
          <w:rFonts w:cs="Times New Roman"/>
        </w:rPr>
        <w:t xml:space="preserve">transient </w:t>
      </w:r>
      <w:r w:rsidR="00CA4402" w:rsidRPr="00A26206">
        <w:rPr>
          <w:rFonts w:cs="Times New Roman"/>
        </w:rPr>
        <w:t>model</w:t>
      </w:r>
      <w:r w:rsidR="00E80412" w:rsidRPr="00A26206">
        <w:rPr>
          <w:rFonts w:cs="Times New Roman"/>
        </w:rPr>
        <w:t xml:space="preserve"> </w:t>
      </w:r>
      <w:r w:rsidR="004F6C66" w:rsidRPr="00A26206">
        <w:rPr>
          <w:rFonts w:cs="Times New Roman"/>
        </w:rPr>
        <w:t xml:space="preserve">of Maxwell, but it does not give the equivalent circuit parameters. The deduction of the equivalent circuit parameters from the torque speed characteristics </w:t>
      </w:r>
      <w:r w:rsidR="009A0F49" w:rsidRPr="00A26206">
        <w:rPr>
          <w:rFonts w:cs="Times New Roman"/>
        </w:rPr>
        <w:t>is difficult</w:t>
      </w:r>
      <w:r w:rsidR="00CA4402" w:rsidRPr="00A26206">
        <w:rPr>
          <w:rFonts w:cs="Times New Roman"/>
        </w:rPr>
        <w:t xml:space="preserve"> in transient model, and we can use </w:t>
      </w:r>
      <w:proofErr w:type="spellStart"/>
      <w:r w:rsidR="00CA4402" w:rsidRPr="00A26206">
        <w:rPr>
          <w:rFonts w:cs="Times New Roman"/>
        </w:rPr>
        <w:t>rmxprt</w:t>
      </w:r>
      <w:proofErr w:type="spellEnd"/>
      <w:r w:rsidR="00CA4402" w:rsidRPr="00A26206">
        <w:rPr>
          <w:rFonts w:cs="Times New Roman"/>
        </w:rPr>
        <w:t xml:space="preserve"> model that</w:t>
      </w:r>
      <w:r w:rsidR="009A0F49" w:rsidRPr="00A26206">
        <w:rPr>
          <w:rFonts w:cs="Times New Roman"/>
        </w:rPr>
        <w:t xml:space="preserve"> gives directly </w:t>
      </w:r>
      <w:r w:rsidR="00CA4402" w:rsidRPr="00A26206">
        <w:rPr>
          <w:rFonts w:cs="Times New Roman"/>
        </w:rPr>
        <w:t xml:space="preserve">these circuit parameters. However, these models are only valid for 3-phase induction machines. Therefore, we can convert our six-phase induction machine to </w:t>
      </w:r>
      <w:r w:rsidR="002F0CA1" w:rsidRPr="00A26206">
        <w:rPr>
          <w:rFonts w:cs="Times New Roman"/>
        </w:rPr>
        <w:t xml:space="preserve">combined </w:t>
      </w:r>
      <w:r w:rsidR="00CA4402" w:rsidRPr="00A26206">
        <w:rPr>
          <w:rFonts w:cs="Times New Roman"/>
        </w:rPr>
        <w:t>three-phase induction machine</w:t>
      </w:r>
      <w:r w:rsidR="002F0CA1" w:rsidRPr="00A26206">
        <w:rPr>
          <w:rFonts w:cs="Times New Roman"/>
        </w:rPr>
        <w:t>s</w:t>
      </w:r>
      <w:r w:rsidR="00CA4402" w:rsidRPr="00A26206">
        <w:rPr>
          <w:rFonts w:cs="Times New Roman"/>
        </w:rPr>
        <w:t xml:space="preserve">. </w:t>
      </w:r>
      <w:r w:rsidR="002F0CA1" w:rsidRPr="00A26206">
        <w:rPr>
          <w:rFonts w:cs="Times New Roman"/>
        </w:rPr>
        <w:t>Firstly,</w:t>
      </w:r>
      <w:r w:rsidR="00CA4402" w:rsidRPr="00A26206">
        <w:rPr>
          <w:rFonts w:cs="Times New Roman"/>
        </w:rPr>
        <w:t xml:space="preserve"> </w:t>
      </w:r>
      <w:r w:rsidR="002F0CA1" w:rsidRPr="00A26206">
        <w:rPr>
          <w:rFonts w:cs="Times New Roman"/>
        </w:rPr>
        <w:t>w</w:t>
      </w:r>
      <w:r w:rsidR="00CA4402" w:rsidRPr="00A26206">
        <w:rPr>
          <w:rFonts w:cs="Times New Roman"/>
        </w:rPr>
        <w:t>e can divide our machine into two windings sequences that are ABC and XYZ</w:t>
      </w:r>
      <w:r w:rsidR="002F0CA1" w:rsidRPr="00A26206">
        <w:rPr>
          <w:rFonts w:cs="Times New Roman"/>
        </w:rPr>
        <w:t xml:space="preserve">, and </w:t>
      </w:r>
      <w:r w:rsidR="00A943F6" w:rsidRPr="00A26206">
        <w:rPr>
          <w:rFonts w:cs="Times New Roman"/>
        </w:rPr>
        <w:t>then we</w:t>
      </w:r>
      <w:r w:rsidR="00CA4402" w:rsidRPr="00A26206">
        <w:rPr>
          <w:rFonts w:cs="Times New Roman"/>
        </w:rPr>
        <w:t xml:space="preserve"> can connect these two motors’ in parallel or series, as shown in below. </w:t>
      </w:r>
    </w:p>
    <w:p w:rsidR="00492F22" w:rsidRPr="00A26206" w:rsidRDefault="00CA4402" w:rsidP="00A943F6">
      <w:pPr>
        <w:jc w:val="both"/>
        <w:rPr>
          <w:rFonts w:cs="Times New Roman"/>
        </w:rPr>
      </w:pPr>
      <w:r w:rsidRPr="00A26206">
        <w:rPr>
          <w:rFonts w:cs="Times New Roman"/>
          <w:noProof/>
        </w:rPr>
        <w:drawing>
          <wp:anchor distT="0" distB="0" distL="114300" distR="114300" simplePos="0" relativeHeight="251660288" behindDoc="0" locked="0" layoutInCell="1" allowOverlap="1" wp14:anchorId="5DA65FCE" wp14:editId="62D79748">
            <wp:simplePos x="0" y="0"/>
            <wp:positionH relativeFrom="margin">
              <wp:posOffset>336499</wp:posOffset>
            </wp:positionH>
            <wp:positionV relativeFrom="paragraph">
              <wp:posOffset>211532</wp:posOffset>
            </wp:positionV>
            <wp:extent cx="2219325" cy="1743075"/>
            <wp:effectExtent l="0" t="0" r="0" b="0"/>
            <wp:wrapSquare wrapText="bothSides"/>
            <wp:docPr id="7" name="Picture 6">
              <a:extLst xmlns:a="http://schemas.openxmlformats.org/drawingml/2006/main">
                <a:ext uri="{FF2B5EF4-FFF2-40B4-BE49-F238E27FC236}">
                  <a16:creationId xmlns:a16="http://schemas.microsoft.com/office/drawing/2014/main" id="{2334CF32-7D40-4082-B7C4-A160A083D5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2334CF32-7D40-4082-B7C4-A160A083D572}"/>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219325" cy="1743075"/>
                    </a:xfrm>
                    <a:prstGeom prst="rect">
                      <a:avLst/>
                    </a:prstGeom>
                  </pic:spPr>
                </pic:pic>
              </a:graphicData>
            </a:graphic>
          </wp:anchor>
        </w:drawing>
      </w:r>
      <w:r w:rsidRPr="00A26206">
        <w:rPr>
          <w:rFonts w:cs="Times New Roman"/>
          <w:noProof/>
        </w:rPr>
        <w:drawing>
          <wp:anchor distT="0" distB="0" distL="114300" distR="114300" simplePos="0" relativeHeight="251659264" behindDoc="0" locked="0" layoutInCell="1" allowOverlap="1" wp14:anchorId="343AF3DA" wp14:editId="7C9710B0">
            <wp:simplePos x="0" y="0"/>
            <wp:positionH relativeFrom="margin">
              <wp:align>right</wp:align>
            </wp:positionH>
            <wp:positionV relativeFrom="paragraph">
              <wp:posOffset>5080</wp:posOffset>
            </wp:positionV>
            <wp:extent cx="2619375" cy="2114550"/>
            <wp:effectExtent l="0" t="0" r="0" b="0"/>
            <wp:wrapSquare wrapText="bothSides"/>
            <wp:docPr id="9" name="Picture 8">
              <a:extLst xmlns:a="http://schemas.openxmlformats.org/drawingml/2006/main">
                <a:ext uri="{FF2B5EF4-FFF2-40B4-BE49-F238E27FC236}">
                  <a16:creationId xmlns:a16="http://schemas.microsoft.com/office/drawing/2014/main" id="{C9E255A8-7031-4A11-8149-643A4E3E23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C9E255A8-7031-4A11-8149-643A4E3E23AB}"/>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619375" cy="2114550"/>
                    </a:xfrm>
                    <a:prstGeom prst="rect">
                      <a:avLst/>
                    </a:prstGeom>
                  </pic:spPr>
                </pic:pic>
              </a:graphicData>
            </a:graphic>
          </wp:anchor>
        </w:drawing>
      </w:r>
    </w:p>
    <w:p w:rsidR="006C7C39" w:rsidRPr="00A26206" w:rsidRDefault="006C7C39" w:rsidP="00A943F6">
      <w:pPr>
        <w:jc w:val="both"/>
        <w:rPr>
          <w:rFonts w:cs="Times New Roman"/>
        </w:rPr>
      </w:pPr>
    </w:p>
    <w:p w:rsidR="006C7C39" w:rsidRPr="00A26206" w:rsidRDefault="00CA4402" w:rsidP="00A943F6">
      <w:pPr>
        <w:jc w:val="both"/>
        <w:rPr>
          <w:rFonts w:cs="Times New Roman"/>
          <w:noProof/>
        </w:rPr>
      </w:pPr>
      <w:r w:rsidRPr="00A26206">
        <w:rPr>
          <w:rFonts w:cs="Times New Roman"/>
          <w:noProof/>
        </w:rPr>
        <w:t xml:space="preserve"> </w:t>
      </w:r>
    </w:p>
    <w:p w:rsidR="00CA4402" w:rsidRPr="00A26206" w:rsidRDefault="00CA4402" w:rsidP="00A943F6">
      <w:pPr>
        <w:jc w:val="both"/>
        <w:rPr>
          <w:rFonts w:cs="Times New Roman"/>
        </w:rPr>
      </w:pPr>
    </w:p>
    <w:p w:rsidR="00CA4402" w:rsidRPr="00A26206" w:rsidRDefault="00CA4402" w:rsidP="00A943F6">
      <w:pPr>
        <w:jc w:val="both"/>
        <w:rPr>
          <w:rFonts w:cs="Times New Roman"/>
        </w:rPr>
      </w:pPr>
    </w:p>
    <w:p w:rsidR="00CA4402" w:rsidRPr="00A26206" w:rsidRDefault="00CA4402" w:rsidP="00A943F6">
      <w:pPr>
        <w:jc w:val="both"/>
        <w:rPr>
          <w:rFonts w:cs="Times New Roman"/>
        </w:rPr>
      </w:pPr>
    </w:p>
    <w:p w:rsidR="00CA4402" w:rsidRPr="00A26206" w:rsidRDefault="00CA4402" w:rsidP="00A943F6">
      <w:pPr>
        <w:jc w:val="both"/>
        <w:rPr>
          <w:rFonts w:cs="Times New Roman"/>
        </w:rPr>
      </w:pPr>
    </w:p>
    <w:p w:rsidR="00CA4402" w:rsidRPr="00A26206" w:rsidRDefault="00CA4402" w:rsidP="00A943F6">
      <w:pPr>
        <w:jc w:val="both"/>
        <w:rPr>
          <w:rFonts w:cs="Times New Roman"/>
        </w:rPr>
      </w:pPr>
    </w:p>
    <w:p w:rsidR="002F0CA1" w:rsidRPr="00A26206" w:rsidRDefault="002F0CA1" w:rsidP="00A943F6">
      <w:pPr>
        <w:jc w:val="both"/>
        <w:rPr>
          <w:rFonts w:cs="Times New Roman"/>
        </w:rPr>
      </w:pPr>
    </w:p>
    <w:p w:rsidR="002F0CA1" w:rsidRPr="00A26206" w:rsidRDefault="002F0CA1" w:rsidP="00A943F6">
      <w:pPr>
        <w:jc w:val="both"/>
        <w:rPr>
          <w:rFonts w:cs="Times New Roman"/>
        </w:rPr>
      </w:pPr>
      <w:r w:rsidRPr="00A26206">
        <w:rPr>
          <w:rFonts w:cs="Times New Roman"/>
        </w:rPr>
        <w:t xml:space="preserve">Assume that these ABC and XYZ machines have no phase difference at their induced voltage. Since we have two machines in series or parallel, we can calculate different equivalent circuit parameters. While, in </w:t>
      </w:r>
      <w:r w:rsidRPr="00A26206">
        <w:rPr>
          <w:rFonts w:cs="Times New Roman"/>
        </w:rPr>
        <w:lastRenderedPageBreak/>
        <w:t xml:space="preserve">series connection, we achieve twice of ABC or XYZ parameters in the combined three-phase machine, in parallel connection, we obtain the half </w:t>
      </w:r>
      <w:r w:rsidR="00D61133" w:rsidRPr="00A26206">
        <w:rPr>
          <w:rFonts w:cs="Times New Roman"/>
        </w:rPr>
        <w:t xml:space="preserve">of ABC or XYZ parameters. </w:t>
      </w:r>
    </w:p>
    <w:p w:rsidR="00F129B3" w:rsidRPr="00A26206" w:rsidRDefault="00D61133" w:rsidP="00A943F6">
      <w:pPr>
        <w:jc w:val="both"/>
        <w:rPr>
          <w:rFonts w:cs="Times New Roman"/>
        </w:rPr>
      </w:pPr>
      <w:r w:rsidRPr="00A26206">
        <w:rPr>
          <w:rFonts w:cs="Times New Roman"/>
        </w:rPr>
        <w:t>Further, c</w:t>
      </w:r>
      <w:r w:rsidR="002C67A7" w:rsidRPr="00A26206">
        <w:rPr>
          <w:rFonts w:cs="Times New Roman"/>
        </w:rPr>
        <w:t>onverting 6-phase motor to 3-phase motor changes some circuit parameters</w:t>
      </w:r>
      <w:r w:rsidRPr="00A26206">
        <w:rPr>
          <w:rFonts w:cs="Times New Roman"/>
        </w:rPr>
        <w:t xml:space="preserve"> because we have actually 30-deree phase difference at the induced voltage.</w:t>
      </w:r>
      <w:r w:rsidR="000E71BA" w:rsidRPr="00A26206">
        <w:rPr>
          <w:rFonts w:cs="Times New Roman"/>
        </w:rPr>
        <w:t xml:space="preserve"> It means that actually distribution factor become involved.  The equivalent circuit diagram of a phase of an induction motor is shown in below.</w:t>
      </w:r>
    </w:p>
    <w:p w:rsidR="000E71BA" w:rsidRPr="00A26206" w:rsidRDefault="00576FDF" w:rsidP="00A943F6">
      <w:pPr>
        <w:jc w:val="both"/>
        <w:rPr>
          <w:rFonts w:cs="Times New Roman"/>
        </w:rPr>
      </w:pPr>
      <w:r>
        <w:rPr>
          <w:rFonts w:cs="Times New Roman"/>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58.05pt;margin-top:26.25pt;width:314.65pt;height:106.65pt;z-index:251661312">
            <v:imagedata r:id="rId7" o:title=""/>
            <w10:wrap type="topAndBottom"/>
          </v:shape>
          <o:OLEObject Type="Embed" ProgID="CorelDRAW.Graphic.9" ShapeID="_x0000_s1026" DrawAspect="Content" ObjectID="_1732444132" r:id="rId8"/>
        </w:object>
      </w:r>
    </w:p>
    <w:p w:rsidR="000E71BA" w:rsidRPr="00A26206" w:rsidRDefault="000E71BA" w:rsidP="00A943F6">
      <w:pPr>
        <w:jc w:val="both"/>
        <w:rPr>
          <w:rFonts w:cs="Times New Roman"/>
        </w:rPr>
      </w:pPr>
    </w:p>
    <w:p w:rsidR="000E71BA" w:rsidRPr="00A26206" w:rsidRDefault="000E71BA" w:rsidP="000E71BA">
      <w:pPr>
        <w:ind w:firstLine="720"/>
        <w:jc w:val="both"/>
        <w:rPr>
          <w:rFonts w:cs="Times New Roman"/>
        </w:rPr>
      </w:pPr>
      <w:r w:rsidRPr="00A26206">
        <w:rPr>
          <w:rFonts w:cs="Times New Roman"/>
        </w:rPr>
        <w:t xml:space="preserve">Where, </w:t>
      </w:r>
    </w:p>
    <w:p w:rsidR="000E71BA" w:rsidRPr="00A26206" w:rsidRDefault="000E71BA" w:rsidP="000E71BA">
      <w:pPr>
        <w:ind w:firstLine="720"/>
        <w:jc w:val="both"/>
        <w:rPr>
          <w:rFonts w:cs="Times New Roman"/>
        </w:rPr>
      </w:pPr>
      <w:r w:rsidRPr="00A26206">
        <w:rPr>
          <w:rFonts w:cs="Times New Roman"/>
        </w:rPr>
        <w:t>r</w:t>
      </w:r>
      <w:r w:rsidRPr="00A26206">
        <w:rPr>
          <w:rFonts w:cs="Times New Roman"/>
          <w:vertAlign w:val="subscript"/>
        </w:rPr>
        <w:t>1</w:t>
      </w:r>
      <w:r w:rsidRPr="00A26206">
        <w:rPr>
          <w:rFonts w:cs="Times New Roman"/>
        </w:rPr>
        <w:t xml:space="preserve"> = stator winding resistance</w:t>
      </w:r>
    </w:p>
    <w:p w:rsidR="000E71BA" w:rsidRPr="00A26206" w:rsidRDefault="000E71BA" w:rsidP="000E71BA">
      <w:pPr>
        <w:jc w:val="both"/>
        <w:rPr>
          <w:rFonts w:cs="Times New Roman"/>
        </w:rPr>
      </w:pPr>
      <w:r w:rsidRPr="00A26206">
        <w:rPr>
          <w:rFonts w:cs="Times New Roman"/>
        </w:rPr>
        <w:t xml:space="preserve">     </w:t>
      </w:r>
      <w:r w:rsidRPr="00A26206">
        <w:rPr>
          <w:rFonts w:cs="Times New Roman"/>
        </w:rPr>
        <w:tab/>
        <w:t>x</w:t>
      </w:r>
      <w:r w:rsidRPr="00A26206">
        <w:rPr>
          <w:rFonts w:cs="Times New Roman"/>
          <w:position w:val="-6"/>
          <w:vertAlign w:val="subscript"/>
        </w:rPr>
        <w:t>1</w:t>
      </w:r>
      <w:r w:rsidRPr="00A26206">
        <w:rPr>
          <w:rFonts w:cs="Times New Roman"/>
        </w:rPr>
        <w:t xml:space="preserve"> = stator winding leakage reactance</w:t>
      </w:r>
    </w:p>
    <w:p w:rsidR="000E71BA" w:rsidRPr="00A26206" w:rsidRDefault="000E71BA" w:rsidP="000E71BA">
      <w:pPr>
        <w:jc w:val="both"/>
        <w:rPr>
          <w:rFonts w:cs="Times New Roman"/>
        </w:rPr>
      </w:pPr>
      <w:r w:rsidRPr="00A26206">
        <w:rPr>
          <w:rFonts w:cs="Times New Roman"/>
        </w:rPr>
        <w:t xml:space="preserve">     </w:t>
      </w:r>
      <w:r w:rsidRPr="00A26206">
        <w:rPr>
          <w:rFonts w:cs="Times New Roman"/>
        </w:rPr>
        <w:tab/>
      </w:r>
      <w:proofErr w:type="spellStart"/>
      <w:r w:rsidRPr="00A26206">
        <w:rPr>
          <w:rFonts w:cs="Times New Roman"/>
        </w:rPr>
        <w:t>r</w:t>
      </w:r>
      <w:r w:rsidRPr="00A26206">
        <w:rPr>
          <w:rFonts w:cs="Times New Roman"/>
          <w:vertAlign w:val="subscript"/>
        </w:rPr>
        <w:t>c</w:t>
      </w:r>
      <w:proofErr w:type="spellEnd"/>
      <w:r w:rsidRPr="00A26206">
        <w:rPr>
          <w:rFonts w:cs="Times New Roman"/>
        </w:rPr>
        <w:t xml:space="preserve"> = resistance-representing core losses</w:t>
      </w:r>
    </w:p>
    <w:p w:rsidR="000E71BA" w:rsidRPr="00A26206" w:rsidRDefault="000E71BA" w:rsidP="000E71BA">
      <w:pPr>
        <w:jc w:val="both"/>
        <w:rPr>
          <w:rFonts w:cs="Times New Roman"/>
        </w:rPr>
      </w:pPr>
      <w:r w:rsidRPr="00A26206">
        <w:rPr>
          <w:rFonts w:cs="Times New Roman"/>
        </w:rPr>
        <w:t xml:space="preserve">    </w:t>
      </w:r>
      <w:r w:rsidRPr="00A26206">
        <w:rPr>
          <w:rFonts w:cs="Times New Roman"/>
        </w:rPr>
        <w:tab/>
        <w:t>x</w:t>
      </w:r>
      <w:r w:rsidRPr="00A26206">
        <w:rPr>
          <w:rFonts w:cs="Times New Roman"/>
          <w:position w:val="-6"/>
          <w:vertAlign w:val="subscript"/>
        </w:rPr>
        <w:t>m</w:t>
      </w:r>
      <w:r w:rsidRPr="00A26206">
        <w:rPr>
          <w:rFonts w:cs="Times New Roman"/>
        </w:rPr>
        <w:t xml:space="preserve">= </w:t>
      </w:r>
      <w:proofErr w:type="spellStart"/>
      <w:r w:rsidRPr="00A26206">
        <w:rPr>
          <w:rFonts w:cs="Times New Roman"/>
        </w:rPr>
        <w:t>magnetising</w:t>
      </w:r>
      <w:proofErr w:type="spellEnd"/>
      <w:r w:rsidRPr="00A26206">
        <w:rPr>
          <w:rFonts w:cs="Times New Roman"/>
        </w:rPr>
        <w:t xml:space="preserve"> reactance</w:t>
      </w:r>
    </w:p>
    <w:p w:rsidR="000E71BA" w:rsidRPr="00A26206" w:rsidRDefault="000E71BA" w:rsidP="000E71BA">
      <w:pPr>
        <w:jc w:val="both"/>
        <w:rPr>
          <w:rFonts w:cs="Times New Roman"/>
        </w:rPr>
      </w:pPr>
      <w:r w:rsidRPr="00A26206">
        <w:rPr>
          <w:rFonts w:cs="Times New Roman"/>
        </w:rPr>
        <w:t xml:space="preserve">     </w:t>
      </w:r>
      <w:r w:rsidRPr="00A26206">
        <w:rPr>
          <w:rFonts w:cs="Times New Roman"/>
        </w:rPr>
        <w:tab/>
        <w:t>r</w:t>
      </w:r>
      <w:r w:rsidRPr="00A26206">
        <w:rPr>
          <w:rFonts w:cs="Times New Roman"/>
          <w:position w:val="-6"/>
          <w:vertAlign w:val="subscript"/>
        </w:rPr>
        <w:t>2</w:t>
      </w:r>
      <w:r w:rsidRPr="00A26206">
        <w:rPr>
          <w:rFonts w:cs="Times New Roman"/>
        </w:rPr>
        <w:t>'= rotor winding resistance referred to the primary</w:t>
      </w:r>
    </w:p>
    <w:p w:rsidR="000E71BA" w:rsidRPr="00A26206" w:rsidRDefault="000E71BA" w:rsidP="000E71BA">
      <w:pPr>
        <w:jc w:val="both"/>
        <w:rPr>
          <w:rFonts w:cs="Times New Roman"/>
        </w:rPr>
      </w:pPr>
      <w:r w:rsidRPr="00A26206">
        <w:rPr>
          <w:rFonts w:cs="Times New Roman"/>
        </w:rPr>
        <w:t xml:space="preserve">     </w:t>
      </w:r>
      <w:r w:rsidRPr="00A26206">
        <w:rPr>
          <w:rFonts w:cs="Times New Roman"/>
        </w:rPr>
        <w:tab/>
        <w:t>x</w:t>
      </w:r>
      <w:r w:rsidRPr="00A26206">
        <w:rPr>
          <w:rFonts w:cs="Times New Roman"/>
          <w:position w:val="-6"/>
          <w:vertAlign w:val="subscript"/>
        </w:rPr>
        <w:t>2</w:t>
      </w:r>
      <w:r w:rsidRPr="00A26206">
        <w:rPr>
          <w:rFonts w:cs="Times New Roman"/>
        </w:rPr>
        <w:t>'= rotor winding reactance referred to the primary</w:t>
      </w:r>
    </w:p>
    <w:p w:rsidR="000E71BA" w:rsidRPr="00A26206" w:rsidRDefault="000E71BA" w:rsidP="00A943F6">
      <w:pPr>
        <w:jc w:val="both"/>
        <w:rPr>
          <w:rFonts w:cs="Times New Roman"/>
        </w:rPr>
      </w:pPr>
    </w:p>
    <w:p w:rsidR="000E71BA" w:rsidRPr="00A26206" w:rsidRDefault="000E71BA" w:rsidP="000E71BA">
      <w:pPr>
        <w:pStyle w:val="Heading2"/>
        <w:rPr>
          <w:rFonts w:cs="Times New Roman"/>
        </w:rPr>
      </w:pPr>
      <w:r w:rsidRPr="00A26206">
        <w:rPr>
          <w:rFonts w:cs="Times New Roman"/>
        </w:rPr>
        <w:t>Resistance Calculation in Induction Motor</w:t>
      </w:r>
    </w:p>
    <w:p w:rsidR="00A26206" w:rsidRDefault="00A26206" w:rsidP="000E71BA">
      <w:pPr>
        <w:rPr>
          <w:rFonts w:cs="Times New Roman"/>
        </w:rPr>
      </w:pPr>
    </w:p>
    <w:p w:rsidR="00A26206" w:rsidRPr="00DB46E2" w:rsidRDefault="00A26206" w:rsidP="000E71BA">
      <w:pPr>
        <w:rPr>
          <w:rFonts w:eastAsiaTheme="minorEastAsia" w:cs="Times New Roman"/>
        </w:rPr>
      </w:pPr>
      <w:r>
        <w:rPr>
          <w:rFonts w:cs="Times New Roman"/>
        </w:rPr>
        <w:t xml:space="preserve">Winding resistances can be calculated by </w:t>
      </w:r>
      <m:oMath>
        <m:r>
          <w:rPr>
            <w:rFonts w:ascii="Cambria Math" w:hAnsi="Cambria Math" w:cs="Times New Roman"/>
          </w:rPr>
          <m:t>R=L</m:t>
        </m:r>
        <m:f>
          <m:fPr>
            <m:ctrlPr>
              <w:rPr>
                <w:rFonts w:ascii="Cambria Math" w:hAnsi="Cambria Math" w:cs="Times New Roman"/>
                <w:i/>
              </w:rPr>
            </m:ctrlPr>
          </m:fPr>
          <m:num>
            <m:r>
              <w:rPr>
                <w:rFonts w:ascii="Cambria Math" w:hAnsi="Cambria Math" w:cs="Times New Roman"/>
              </w:rPr>
              <m:t>ρ</m:t>
            </m:r>
          </m:num>
          <m:den>
            <m:r>
              <w:rPr>
                <w:rFonts w:ascii="Cambria Math" w:hAnsi="Cambria Math" w:cs="Times New Roman"/>
              </w:rPr>
              <m:t>A</m:t>
            </m:r>
          </m:den>
        </m:f>
      </m:oMath>
      <w:r w:rsidR="000E71BA" w:rsidRPr="00A26206">
        <w:rPr>
          <w:rFonts w:eastAsiaTheme="minorEastAsia" w:cs="Times New Roman"/>
        </w:rPr>
        <w:t xml:space="preserve">    where, </w:t>
      </w:r>
      <m:oMath>
        <m:r>
          <w:rPr>
            <w:rFonts w:ascii="Cambria Math" w:eastAsiaTheme="minorEastAsia" w:hAnsi="Cambria Math" w:cs="Times New Roman"/>
          </w:rPr>
          <m:t xml:space="preserve">L </m:t>
        </m:r>
      </m:oMath>
      <w:r>
        <w:rPr>
          <w:rFonts w:eastAsiaTheme="minorEastAsia" w:cs="Times New Roman"/>
        </w:rPr>
        <w:t xml:space="preserve">is length, </w:t>
      </w:r>
      <m:oMath>
        <m:r>
          <w:rPr>
            <w:rFonts w:ascii="Cambria Math" w:eastAsiaTheme="minorEastAsia" w:hAnsi="Cambria Math" w:cs="Times New Roman"/>
          </w:rPr>
          <m:t>A</m:t>
        </m:r>
      </m:oMath>
      <w:r>
        <w:rPr>
          <w:rFonts w:eastAsiaTheme="minorEastAsia" w:cs="Times New Roman"/>
        </w:rPr>
        <w:t xml:space="preserve"> is area, and </w:t>
      </w:r>
      <m:oMath>
        <m:r>
          <w:rPr>
            <w:rFonts w:ascii="Cambria Math" w:eastAsiaTheme="minorEastAsia" w:hAnsi="Cambria Math" w:cs="Times New Roman"/>
          </w:rPr>
          <m:t>ρ</m:t>
        </m:r>
      </m:oMath>
      <w:r w:rsidR="000E71BA" w:rsidRPr="00A26206">
        <w:rPr>
          <w:rFonts w:eastAsiaTheme="minorEastAsia" w:cs="Times New Roman"/>
        </w:rPr>
        <w:t xml:space="preserve"> is resistivity</w:t>
      </w:r>
      <w:r>
        <w:rPr>
          <w:rFonts w:eastAsiaTheme="minorEastAsia" w:cs="Times New Roman"/>
        </w:rPr>
        <w:t xml:space="preserve"> which </w:t>
      </w:r>
      <w:r w:rsidR="000E71BA" w:rsidRPr="00A26206">
        <w:rPr>
          <w:rFonts w:eastAsiaTheme="minorEastAsia" w:cs="Times New Roman"/>
        </w:rPr>
        <w:t>change</w:t>
      </w:r>
      <w:r>
        <w:rPr>
          <w:rFonts w:eastAsiaTheme="minorEastAsia" w:cs="Times New Roman"/>
        </w:rPr>
        <w:t>s</w:t>
      </w:r>
      <w:r w:rsidR="000E71BA" w:rsidRPr="00A26206">
        <w:rPr>
          <w:rFonts w:eastAsiaTheme="minorEastAsia" w:cs="Times New Roman"/>
        </w:rPr>
        <w:t xml:space="preserve"> with temperature </w:t>
      </w:r>
      <m:oMath>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1</m:t>
            </m:r>
          </m:sub>
        </m:sSub>
        <m:r>
          <w:rPr>
            <w:rFonts w:ascii="Cambria Math" w:eastAsiaTheme="minorEastAsia" w:hAnsi="Cambria Math" w:cs="Times New Roman"/>
          </w:rPr>
          <m:t xml:space="preserve"> (1+α</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1</m:t>
                </m:r>
              </m:sub>
            </m:sSub>
          </m:e>
        </m:d>
        <m:r>
          <w:rPr>
            <w:rFonts w:ascii="Cambria Math" w:eastAsiaTheme="minorEastAsia" w:hAnsi="Cambria Math" w:cs="Times New Roman"/>
          </w:rPr>
          <m:t>)</m:t>
        </m:r>
      </m:oMath>
      <w:r>
        <w:rPr>
          <w:rFonts w:eastAsiaTheme="minorEastAsia" w:cs="Times New Roman"/>
        </w:rPr>
        <w:t>.</w:t>
      </w:r>
    </w:p>
    <w:p w:rsidR="00A26206" w:rsidRDefault="00A26206" w:rsidP="000E71BA">
      <w:pPr>
        <w:rPr>
          <w:rFonts w:cs="Times New Roman"/>
        </w:rPr>
      </w:pPr>
      <w:r>
        <w:rPr>
          <w:rFonts w:cs="Times New Roman"/>
        </w:rPr>
        <w:t xml:space="preserve">Since mean length of the windings become twice in series connection, which means that we achieve twice of the phase resistance. Besides, in parallel connection, the copper is become twice, which means that we achieve half of the phase resistance.  </w:t>
      </w:r>
    </w:p>
    <w:tbl>
      <w:tblPr>
        <w:tblStyle w:val="TableGrid"/>
        <w:tblW w:w="0" w:type="auto"/>
        <w:tblLook w:val="04A0" w:firstRow="1" w:lastRow="0" w:firstColumn="1" w:lastColumn="0" w:noHBand="0" w:noVBand="1"/>
      </w:tblPr>
      <w:tblGrid>
        <w:gridCol w:w="3116"/>
        <w:gridCol w:w="3117"/>
        <w:gridCol w:w="3117"/>
      </w:tblGrid>
      <w:tr w:rsidR="00A26206" w:rsidTr="00A26206">
        <w:tc>
          <w:tcPr>
            <w:tcW w:w="3116" w:type="dxa"/>
          </w:tcPr>
          <w:p w:rsidR="00A26206" w:rsidRDefault="00A26206" w:rsidP="006920CC">
            <w:pPr>
              <w:jc w:val="center"/>
              <w:rPr>
                <w:rFonts w:cs="Times New Roman"/>
              </w:rPr>
            </w:pPr>
            <w:r>
              <w:rPr>
                <w:rFonts w:cs="Times New Roman"/>
              </w:rPr>
              <w:t xml:space="preserve">Combined </w:t>
            </w:r>
            <w:r w:rsidR="006920CC">
              <w:rPr>
                <w:rFonts w:cs="Times New Roman"/>
              </w:rPr>
              <w:t xml:space="preserve">3-phase </w:t>
            </w:r>
            <w:r>
              <w:rPr>
                <w:rFonts w:cs="Times New Roman"/>
              </w:rPr>
              <w:t>series model</w:t>
            </w:r>
          </w:p>
          <w:p w:rsidR="00A26206" w:rsidRDefault="00A26206" w:rsidP="006920CC">
            <w:pPr>
              <w:jc w:val="center"/>
              <w:rPr>
                <w:rFonts w:cs="Times New Roman"/>
              </w:rPr>
            </w:pPr>
            <w:r>
              <w:rPr>
                <w:rFonts w:cs="Times New Roman"/>
              </w:rPr>
              <w:t>(Per phase equivalent)</w:t>
            </w:r>
          </w:p>
        </w:tc>
        <w:tc>
          <w:tcPr>
            <w:tcW w:w="3117" w:type="dxa"/>
          </w:tcPr>
          <w:p w:rsidR="00A26206" w:rsidRDefault="00A26206" w:rsidP="006920CC">
            <w:pPr>
              <w:jc w:val="center"/>
              <w:rPr>
                <w:rFonts w:cs="Times New Roman"/>
              </w:rPr>
            </w:pPr>
            <w:r>
              <w:rPr>
                <w:rFonts w:cs="Times New Roman"/>
              </w:rPr>
              <w:t>Combined</w:t>
            </w:r>
            <w:r w:rsidR="006920CC">
              <w:rPr>
                <w:rFonts w:cs="Times New Roman"/>
              </w:rPr>
              <w:t xml:space="preserve"> 3-</w:t>
            </w:r>
            <w:proofErr w:type="gramStart"/>
            <w:r w:rsidR="006920CC">
              <w:rPr>
                <w:rFonts w:cs="Times New Roman"/>
              </w:rPr>
              <w:t xml:space="preserve">phase </w:t>
            </w:r>
            <w:r>
              <w:rPr>
                <w:rFonts w:cs="Times New Roman"/>
              </w:rPr>
              <w:t xml:space="preserve"> parallel</w:t>
            </w:r>
            <w:proofErr w:type="gramEnd"/>
            <w:r>
              <w:rPr>
                <w:rFonts w:cs="Times New Roman"/>
              </w:rPr>
              <w:t xml:space="preserve"> model</w:t>
            </w:r>
          </w:p>
          <w:p w:rsidR="00A26206" w:rsidRDefault="00A26206" w:rsidP="006920CC">
            <w:pPr>
              <w:jc w:val="center"/>
              <w:rPr>
                <w:rFonts w:cs="Times New Roman"/>
              </w:rPr>
            </w:pPr>
            <w:r>
              <w:rPr>
                <w:rFonts w:cs="Times New Roman"/>
              </w:rPr>
              <w:t>(Per phase equivalent)</w:t>
            </w:r>
          </w:p>
        </w:tc>
        <w:tc>
          <w:tcPr>
            <w:tcW w:w="3117" w:type="dxa"/>
          </w:tcPr>
          <w:p w:rsidR="00A26206" w:rsidRDefault="00A26206" w:rsidP="006920CC">
            <w:pPr>
              <w:jc w:val="center"/>
              <w:rPr>
                <w:rFonts w:cs="Times New Roman"/>
              </w:rPr>
            </w:pPr>
            <w:r>
              <w:rPr>
                <w:rFonts w:cs="Times New Roman"/>
              </w:rPr>
              <w:t>Six-phase model</w:t>
            </w:r>
          </w:p>
          <w:p w:rsidR="00A26206" w:rsidRDefault="00A26206" w:rsidP="006920CC">
            <w:pPr>
              <w:jc w:val="center"/>
              <w:rPr>
                <w:rFonts w:cs="Times New Roman"/>
              </w:rPr>
            </w:pPr>
            <w:r>
              <w:rPr>
                <w:rFonts w:cs="Times New Roman"/>
              </w:rPr>
              <w:t>(Per phase equivalent)</w:t>
            </w:r>
          </w:p>
        </w:tc>
      </w:tr>
      <w:tr w:rsidR="00A26206" w:rsidTr="00A26206">
        <w:tc>
          <w:tcPr>
            <w:tcW w:w="3116" w:type="dxa"/>
          </w:tcPr>
          <w:p w:rsidR="00A26206" w:rsidRDefault="00576FDF" w:rsidP="006920CC">
            <w:pPr>
              <w:jc w:val="center"/>
              <w:rPr>
                <w:rFonts w:cs="Times New Roman"/>
              </w:rPr>
            </w:pPr>
            <m:oMathPara>
              <m:oMath>
                <m:sSub>
                  <m:sSubPr>
                    <m:ctrlPr>
                      <w:rPr>
                        <w:rFonts w:ascii="Cambria Math" w:hAnsi="Cambria Math" w:cs="Times New Roman"/>
                        <w:i/>
                      </w:rPr>
                    </m:ctrlPr>
                  </m:sSubPr>
                  <m:e>
                    <m:r>
                      <w:rPr>
                        <w:rFonts w:ascii="Cambria Math" w:hAnsi="Cambria Math" w:cs="Times New Roman"/>
                      </w:rPr>
                      <m:t>2R</m:t>
                    </m:r>
                  </m:e>
                  <m:sub>
                    <m:r>
                      <w:rPr>
                        <w:rFonts w:ascii="Cambria Math" w:hAnsi="Cambria Math" w:cs="Times New Roman"/>
                      </w:rPr>
                      <m:t>1</m:t>
                    </m:r>
                  </m:sub>
                </m:sSub>
              </m:oMath>
            </m:oMathPara>
          </w:p>
        </w:tc>
        <w:tc>
          <w:tcPr>
            <w:tcW w:w="3117" w:type="dxa"/>
          </w:tcPr>
          <w:p w:rsidR="00A26206" w:rsidRDefault="00576FDF" w:rsidP="006920CC">
            <w:pPr>
              <w:jc w:val="center"/>
              <w:rPr>
                <w:rFonts w:cs="Times New Roman"/>
              </w:rPr>
            </w:pP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num>
                  <m:den>
                    <m:r>
                      <w:rPr>
                        <w:rFonts w:ascii="Cambria Math" w:hAnsi="Cambria Math" w:cs="Times New Roman"/>
                      </w:rPr>
                      <m:t>2</m:t>
                    </m:r>
                  </m:den>
                </m:f>
              </m:oMath>
            </m:oMathPara>
          </w:p>
        </w:tc>
        <w:tc>
          <w:tcPr>
            <w:tcW w:w="3117" w:type="dxa"/>
          </w:tcPr>
          <w:p w:rsidR="00A26206" w:rsidRDefault="00576FDF" w:rsidP="006920CC">
            <w:pPr>
              <w:jc w:val="center"/>
              <w:rPr>
                <w:rFonts w:cs="Times New Roman"/>
              </w:rPr>
            </w:pPr>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oMath>
            </m:oMathPara>
          </w:p>
        </w:tc>
      </w:tr>
      <w:tr w:rsidR="00A26206" w:rsidTr="00A26206">
        <w:tc>
          <w:tcPr>
            <w:tcW w:w="3116" w:type="dxa"/>
          </w:tcPr>
          <w:p w:rsidR="00A26206" w:rsidRDefault="00576FDF" w:rsidP="006920CC">
            <w:pPr>
              <w:jc w:val="center"/>
              <w:rPr>
                <w:rFonts w:cs="Times New Roman"/>
              </w:rPr>
            </w:pPr>
            <m:oMathPara>
              <m:oMath>
                <m:sSub>
                  <m:sSubPr>
                    <m:ctrlPr>
                      <w:rPr>
                        <w:rFonts w:ascii="Cambria Math" w:hAnsi="Cambria Math" w:cs="Times New Roman"/>
                        <w:i/>
                      </w:rPr>
                    </m:ctrlPr>
                  </m:sSubPr>
                  <m:e>
                    <m:r>
                      <w:rPr>
                        <w:rFonts w:ascii="Cambria Math" w:hAnsi="Cambria Math" w:cs="Times New Roman"/>
                      </w:rPr>
                      <m:t>2R</m:t>
                    </m:r>
                  </m:e>
                  <m:sub>
                    <m:r>
                      <w:rPr>
                        <w:rFonts w:ascii="Cambria Math" w:hAnsi="Cambria Math" w:cs="Times New Roman"/>
                      </w:rPr>
                      <m:t>1</m:t>
                    </m:r>
                  </m:sub>
                </m:sSub>
              </m:oMath>
            </m:oMathPara>
          </w:p>
        </w:tc>
        <w:tc>
          <w:tcPr>
            <w:tcW w:w="3117" w:type="dxa"/>
          </w:tcPr>
          <w:p w:rsidR="00A26206" w:rsidRDefault="00576FDF" w:rsidP="006920CC">
            <w:pPr>
              <w:jc w:val="center"/>
              <w:rPr>
                <w:rFonts w:cs="Times New Roman"/>
              </w:rPr>
            </w:pP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num>
                  <m:den>
                    <m:r>
                      <w:rPr>
                        <w:rFonts w:ascii="Cambria Math" w:hAnsi="Cambria Math" w:cs="Times New Roman"/>
                      </w:rPr>
                      <m:t>2</m:t>
                    </m:r>
                  </m:den>
                </m:f>
              </m:oMath>
            </m:oMathPara>
          </w:p>
        </w:tc>
        <w:tc>
          <w:tcPr>
            <w:tcW w:w="3117" w:type="dxa"/>
          </w:tcPr>
          <w:p w:rsidR="00A26206" w:rsidRDefault="00576FDF" w:rsidP="006920CC">
            <w:pPr>
              <w:jc w:val="center"/>
              <w:rPr>
                <w:rFonts w:cs="Times New Roman"/>
              </w:rPr>
            </w:pPr>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oMath>
            </m:oMathPara>
          </w:p>
        </w:tc>
      </w:tr>
    </w:tbl>
    <w:p w:rsidR="00754797" w:rsidRPr="00754797" w:rsidRDefault="00754797" w:rsidP="00754797">
      <w:pPr>
        <w:ind w:firstLine="454"/>
        <w:jc w:val="both"/>
        <w:rPr>
          <w:i/>
          <w:iCs/>
          <w:sz w:val="24"/>
        </w:rPr>
      </w:pPr>
    </w:p>
    <w:p w:rsidR="006920CC" w:rsidRDefault="006920CC" w:rsidP="006920CC">
      <w:pPr>
        <w:pStyle w:val="Heading2"/>
      </w:pPr>
      <w:r>
        <w:t xml:space="preserve">Stator Rotor Turns Ratio </w:t>
      </w:r>
    </w:p>
    <w:p w:rsidR="00A26206" w:rsidRDefault="00A26206" w:rsidP="000E71BA">
      <w:pPr>
        <w:rPr>
          <w:rFonts w:cs="Times New Roman"/>
        </w:rPr>
      </w:pPr>
    </w:p>
    <w:p w:rsidR="006920CC" w:rsidRDefault="006920CC" w:rsidP="006920CC">
      <w:pPr>
        <w:ind w:firstLine="454"/>
        <w:jc w:val="both"/>
        <w:rPr>
          <w:sz w:val="24"/>
        </w:rPr>
      </w:pPr>
      <w:r>
        <w:rPr>
          <w:sz w:val="24"/>
        </w:rPr>
        <w:t xml:space="preserve">Turns ratio </w:t>
      </w:r>
      <w:r>
        <w:rPr>
          <w:position w:val="-30"/>
          <w:sz w:val="24"/>
        </w:rPr>
        <w:object w:dxaOrig="2680" w:dyaOrig="680" w14:anchorId="04B28D41">
          <v:shape id="_x0000_i1026" type="#_x0000_t75" style="width:134.35pt;height:33.85pt" o:ole="">
            <v:imagedata r:id="rId9" o:title=""/>
          </v:shape>
          <o:OLEObject Type="Embed" ProgID="Equation.2" ShapeID="_x0000_i1026" DrawAspect="Content" ObjectID="_1732444122" r:id="rId10"/>
        </w:object>
      </w:r>
    </w:p>
    <w:p w:rsidR="006920CC" w:rsidRDefault="006920CC" w:rsidP="000E71BA">
      <w:pPr>
        <w:rPr>
          <w:rFonts w:cs="Times New Roman"/>
        </w:rPr>
      </w:pPr>
    </w:p>
    <w:p w:rsidR="006920CC" w:rsidRPr="00A26206" w:rsidRDefault="00576FDF" w:rsidP="000E71BA">
      <w:pPr>
        <w:rPr>
          <w:rFonts w:cs="Times New Roman"/>
        </w:rPr>
      </w:pP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ws</m:t>
            </m:r>
          </m:sub>
        </m:sSub>
      </m:oMath>
      <w:r w:rsidR="006920CC">
        <w:rPr>
          <w:rFonts w:eastAsiaTheme="minorEastAsia"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wr</m:t>
            </m:r>
          </m:sub>
        </m:sSub>
      </m:oMath>
      <w:r w:rsidR="006920CC">
        <w:rPr>
          <w:rFonts w:eastAsiaTheme="minorEastAsia" w:cs="Times New Roman"/>
        </w:rPr>
        <w:t xml:space="preserve"> are winding factors for the stator and rotor respectively. In the combined three-phase and six-phase models,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ws</m:t>
            </m:r>
          </m:sub>
        </m:sSub>
      </m:oMath>
      <w:r w:rsidR="006920CC">
        <w:rPr>
          <w:rFonts w:eastAsiaTheme="minorEastAsia" w:cs="Times New Roman"/>
        </w:rPr>
        <w:t xml:space="preserve"> </w:t>
      </w:r>
      <w:r w:rsidR="00E52EC3">
        <w:rPr>
          <w:rFonts w:eastAsiaTheme="minorEastAsia"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wr</m:t>
            </m:r>
          </m:sub>
        </m:sSub>
        <m:r>
          <w:rPr>
            <w:rFonts w:ascii="Cambria Math" w:eastAsiaTheme="minorEastAsia" w:hAnsi="Cambria Math" w:cs="Times New Roman"/>
          </w:rPr>
          <m:t xml:space="preserve"> </m:t>
        </m:r>
      </m:oMath>
      <w:r w:rsidR="006920CC">
        <w:rPr>
          <w:rFonts w:eastAsiaTheme="minorEastAsia" w:cs="Times New Roman"/>
        </w:rPr>
        <w:t xml:space="preserve">changes via 30-degree distribution factor. </w:t>
      </w:r>
    </w:p>
    <w:p w:rsidR="000E71BA" w:rsidRDefault="00576FDF" w:rsidP="000E71BA">
      <w:pPr>
        <w:rPr>
          <w:rFonts w:eastAsiaTheme="minorEastAsia" w:cs="Times New Roman"/>
        </w:rPr>
      </w:pP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w</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d</m:t>
            </m:r>
          </m:sub>
        </m:sSub>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m:t>
            </m:r>
          </m:sub>
        </m:sSub>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sin</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qλ</m:t>
                    </m:r>
                  </m:num>
                  <m:den>
                    <m:r>
                      <w:rPr>
                        <w:rFonts w:ascii="Cambria Math" w:hAnsi="Cambria Math" w:cs="Times New Roman"/>
                      </w:rPr>
                      <m:t>2</m:t>
                    </m:r>
                  </m:den>
                </m:f>
              </m:e>
            </m:d>
          </m:num>
          <m:den>
            <m:r>
              <w:rPr>
                <w:rFonts w:ascii="Cambria Math" w:hAnsi="Cambria Math" w:cs="Times New Roman"/>
              </w:rPr>
              <m:t>qsin(</m:t>
            </m:r>
            <m:f>
              <m:fPr>
                <m:ctrlPr>
                  <w:rPr>
                    <w:rFonts w:ascii="Cambria Math" w:hAnsi="Cambria Math" w:cs="Times New Roman"/>
                    <w:i/>
                  </w:rPr>
                </m:ctrlPr>
              </m:fPr>
              <m:num>
                <m:r>
                  <w:rPr>
                    <w:rFonts w:ascii="Cambria Math" w:hAnsi="Cambria Math" w:cs="Times New Roman"/>
                  </w:rPr>
                  <m:t>λ</m:t>
                </m:r>
              </m:num>
              <m:den>
                <m:r>
                  <w:rPr>
                    <w:rFonts w:ascii="Cambria Math" w:hAnsi="Cambria Math" w:cs="Times New Roman"/>
                  </w:rPr>
                  <m:t>2</m:t>
                </m:r>
              </m:den>
            </m:f>
            <m:r>
              <w:rPr>
                <w:rFonts w:ascii="Cambria Math" w:hAnsi="Cambria Math" w:cs="Times New Roman"/>
              </w:rPr>
              <m:t>)</m:t>
            </m:r>
          </m:den>
        </m:f>
        <m:r>
          <w:rPr>
            <w:rFonts w:ascii="Cambria Math" w:hAnsi="Cambria Math" w:cs="Times New Roman"/>
          </w:rPr>
          <m:t xml:space="preserve"> </m:t>
        </m:r>
        <m:r>
          <m:rPr>
            <m:sty m:val="p"/>
          </m:rPr>
          <w:rPr>
            <w:rFonts w:ascii="Cambria Math" w:hAnsi="Cambria Math" w:cs="Times New Roman"/>
          </w:rPr>
          <m:t xml:space="preserve"> cos⁡(</m:t>
        </m:r>
        <m:f>
          <m:fPr>
            <m:ctrlPr>
              <w:rPr>
                <w:rFonts w:ascii="Cambria Math" w:hAnsi="Cambria Math" w:cs="Times New Roman"/>
              </w:rPr>
            </m:ctrlPr>
          </m:fPr>
          <m:num>
            <m:r>
              <m:rPr>
                <m:sty m:val="p"/>
              </m:rPr>
              <w:rPr>
                <w:rFonts w:ascii="Cambria Math" w:hAnsi="Cambria Math" w:cs="Times New Roman"/>
              </w:rPr>
              <m:t>α</m:t>
            </m:r>
          </m:num>
          <m:den>
            <m:r>
              <m:rPr>
                <m:sty m:val="p"/>
              </m:rPr>
              <w:rPr>
                <w:rFonts w:ascii="Cambria Math" w:hAnsi="Cambria Math" w:cs="Times New Roman"/>
              </w:rPr>
              <m:t>2</m:t>
            </m:r>
          </m:den>
        </m:f>
        <m:r>
          <m:rPr>
            <m:sty m:val="p"/>
          </m:rPr>
          <w:rPr>
            <w:rFonts w:ascii="Cambria Math" w:hAnsi="Cambria Math" w:cs="Times New Roman"/>
          </w:rPr>
          <m:t>)</m:t>
        </m:r>
      </m:oMath>
      <w:r w:rsidR="006920CC">
        <w:rPr>
          <w:rFonts w:eastAsiaTheme="minorEastAsia" w:cs="Times New Roman"/>
        </w:rPr>
        <w:t xml:space="preserve">  where q is the number of slots, </w:t>
      </w:r>
      <m:oMath>
        <m:r>
          <w:rPr>
            <w:rFonts w:ascii="Cambria Math" w:eastAsiaTheme="minorEastAsia" w:hAnsi="Cambria Math" w:cs="Times New Roman"/>
          </w:rPr>
          <m:t>λ</m:t>
        </m:r>
      </m:oMath>
      <w:r w:rsidR="006920CC">
        <w:rPr>
          <w:rFonts w:eastAsiaTheme="minorEastAsia" w:cs="Times New Roman"/>
        </w:rPr>
        <w:t xml:space="preserve"> is angular slot pitch</w:t>
      </w:r>
      <w:r w:rsidR="00E52EC3">
        <w:rPr>
          <w:rFonts w:eastAsiaTheme="minorEastAsia" w:cs="Times New Roman"/>
        </w:rPr>
        <w:t xml:space="preserve">, and </w:t>
      </w:r>
      <m:oMath>
        <m:r>
          <w:rPr>
            <w:rFonts w:ascii="Cambria Math" w:eastAsiaTheme="minorEastAsia" w:hAnsi="Cambria Math" w:cs="Times New Roman"/>
          </w:rPr>
          <m:t>α</m:t>
        </m:r>
      </m:oMath>
      <w:r w:rsidR="00E52EC3">
        <w:rPr>
          <w:rFonts w:eastAsiaTheme="minorEastAsia" w:cs="Times New Roman"/>
        </w:rPr>
        <w:t xml:space="preserve"> is pole pitch. </w:t>
      </w:r>
    </w:p>
    <w:p w:rsidR="00E52EC3" w:rsidRDefault="00E52EC3" w:rsidP="000E71BA">
      <w:pPr>
        <w:rPr>
          <w:rFonts w:eastAsiaTheme="minorEastAsia" w:cs="Times New Roman"/>
        </w:rPr>
      </w:pPr>
    </w:p>
    <w:p w:rsidR="00E52EC3" w:rsidRDefault="00E52EC3" w:rsidP="000E71BA">
      <w:pPr>
        <w:rPr>
          <w:rFonts w:eastAsiaTheme="minorEastAsia" w:cs="Times New Roman"/>
        </w:rPr>
      </w:pPr>
      <w:r>
        <w:rPr>
          <w:rFonts w:eastAsiaTheme="minorEastAsia" w:cs="Times New Roman"/>
        </w:rPr>
        <w:t xml:space="preserve">In our case, winding factor changes with correction factor </w:t>
      </w:r>
      <w:r w:rsidRPr="00E52EC3">
        <w:rPr>
          <w:rFonts w:eastAsiaTheme="minorEastAsia" w:cs="Times New Roman"/>
        </w:rPr>
        <w:t>0.9659</w:t>
      </w:r>
      <w:r>
        <w:rPr>
          <w:rFonts w:eastAsiaTheme="minorEastAsia" w:cs="Times New Roman"/>
        </w:rPr>
        <w:t xml:space="preserve"> of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d</m:t>
            </m:r>
          </m:sub>
        </m:sSub>
      </m:oMath>
      <w:r>
        <w:rPr>
          <w:rFonts w:eastAsiaTheme="minorEastAsia" w:cs="Times New Roman"/>
        </w:rPr>
        <w:t>. (</w:t>
      </w:r>
      <m:oMath>
        <m:f>
          <m:fPr>
            <m:ctrlPr>
              <w:rPr>
                <w:rFonts w:ascii="Cambria Math" w:hAnsi="Cambria Math" w:cs="Times New Roman"/>
                <w:i/>
              </w:rPr>
            </m:ctrlPr>
          </m:fPr>
          <m:num>
            <m:r>
              <w:rPr>
                <w:rFonts w:ascii="Cambria Math" w:hAnsi="Cambria Math" w:cs="Times New Roman"/>
              </w:rPr>
              <m:t>sin</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2x30</m:t>
                    </m:r>
                  </m:num>
                  <m:den>
                    <m:r>
                      <w:rPr>
                        <w:rFonts w:ascii="Cambria Math" w:hAnsi="Cambria Math" w:cs="Times New Roman"/>
                      </w:rPr>
                      <m:t>2</m:t>
                    </m:r>
                  </m:den>
                </m:f>
              </m:e>
            </m:d>
          </m:num>
          <m:den>
            <m:r>
              <w:rPr>
                <w:rFonts w:ascii="Cambria Math" w:hAnsi="Cambria Math" w:cs="Times New Roman"/>
              </w:rPr>
              <m:t>2xsin(</m:t>
            </m:r>
            <m:f>
              <m:fPr>
                <m:ctrlPr>
                  <w:rPr>
                    <w:rFonts w:ascii="Cambria Math" w:hAnsi="Cambria Math" w:cs="Times New Roman"/>
                    <w:i/>
                  </w:rPr>
                </m:ctrlPr>
              </m:fPr>
              <m:num>
                <m:r>
                  <w:rPr>
                    <w:rFonts w:ascii="Cambria Math" w:hAnsi="Cambria Math" w:cs="Times New Roman"/>
                  </w:rPr>
                  <m:t>30</m:t>
                </m:r>
              </m:num>
              <m:den>
                <m:r>
                  <w:rPr>
                    <w:rFonts w:ascii="Cambria Math" w:hAnsi="Cambria Math" w:cs="Times New Roman"/>
                  </w:rPr>
                  <m:t>2</m:t>
                </m:r>
              </m:den>
            </m:f>
            <m:r>
              <w:rPr>
                <w:rFonts w:ascii="Cambria Math" w:hAnsi="Cambria Math" w:cs="Times New Roman"/>
              </w:rPr>
              <m:t>)</m:t>
            </m:r>
          </m:den>
        </m:f>
      </m:oMath>
      <w:r>
        <w:rPr>
          <w:rFonts w:eastAsiaTheme="minorEastAsia" w:cs="Times New Roman"/>
        </w:rPr>
        <w:t>)</w:t>
      </w:r>
    </w:p>
    <w:tbl>
      <w:tblPr>
        <w:tblStyle w:val="TableGrid"/>
        <w:tblW w:w="0" w:type="auto"/>
        <w:tblLook w:val="04A0" w:firstRow="1" w:lastRow="0" w:firstColumn="1" w:lastColumn="0" w:noHBand="0" w:noVBand="1"/>
      </w:tblPr>
      <w:tblGrid>
        <w:gridCol w:w="3116"/>
        <w:gridCol w:w="3117"/>
        <w:gridCol w:w="3117"/>
      </w:tblGrid>
      <w:tr w:rsidR="00DB5199" w:rsidTr="00754797">
        <w:trPr>
          <w:trHeight w:val="881"/>
        </w:trPr>
        <w:tc>
          <w:tcPr>
            <w:tcW w:w="3116" w:type="dxa"/>
          </w:tcPr>
          <w:p w:rsidR="00DB5199" w:rsidRDefault="00DB5199" w:rsidP="000A2248">
            <w:pPr>
              <w:jc w:val="center"/>
              <w:rPr>
                <w:rFonts w:cs="Times New Roman"/>
              </w:rPr>
            </w:pPr>
            <w:bookmarkStart w:id="0" w:name="_GoBack" w:colFirst="0" w:colLast="2"/>
            <w:r>
              <w:rPr>
                <w:rFonts w:cs="Times New Roman"/>
              </w:rPr>
              <w:t>Combined 3-phase series model</w:t>
            </w:r>
          </w:p>
          <w:p w:rsidR="00DB5199" w:rsidRDefault="00DB5199" w:rsidP="000A2248">
            <w:pPr>
              <w:jc w:val="center"/>
              <w:rPr>
                <w:rFonts w:cs="Times New Roman"/>
              </w:rPr>
            </w:pPr>
            <w:r>
              <w:rPr>
                <w:rFonts w:cs="Times New Roman"/>
              </w:rPr>
              <w:t>(Per phase equivalent)</w:t>
            </w:r>
          </w:p>
        </w:tc>
        <w:tc>
          <w:tcPr>
            <w:tcW w:w="3117" w:type="dxa"/>
          </w:tcPr>
          <w:p w:rsidR="00DB5199" w:rsidRDefault="00DB5199" w:rsidP="000A2248">
            <w:pPr>
              <w:jc w:val="center"/>
              <w:rPr>
                <w:rFonts w:cs="Times New Roman"/>
              </w:rPr>
            </w:pPr>
            <w:r>
              <w:rPr>
                <w:rFonts w:cs="Times New Roman"/>
              </w:rPr>
              <w:t>Combined 3-phase parallel model</w:t>
            </w:r>
          </w:p>
          <w:p w:rsidR="00DB5199" w:rsidRDefault="00DB5199" w:rsidP="000A2248">
            <w:pPr>
              <w:jc w:val="center"/>
              <w:rPr>
                <w:rFonts w:cs="Times New Roman"/>
              </w:rPr>
            </w:pPr>
            <w:r>
              <w:rPr>
                <w:rFonts w:cs="Times New Roman"/>
              </w:rPr>
              <w:t>(Per phase equivalent)</w:t>
            </w:r>
          </w:p>
        </w:tc>
        <w:tc>
          <w:tcPr>
            <w:tcW w:w="3117" w:type="dxa"/>
          </w:tcPr>
          <w:p w:rsidR="00DB5199" w:rsidRDefault="00DB5199" w:rsidP="000A2248">
            <w:pPr>
              <w:jc w:val="center"/>
              <w:rPr>
                <w:rFonts w:cs="Times New Roman"/>
              </w:rPr>
            </w:pPr>
            <w:r>
              <w:rPr>
                <w:rFonts w:cs="Times New Roman"/>
              </w:rPr>
              <w:t>Six-phase model</w:t>
            </w:r>
          </w:p>
          <w:p w:rsidR="00DB5199" w:rsidRDefault="00DB5199" w:rsidP="000A2248">
            <w:pPr>
              <w:jc w:val="center"/>
              <w:rPr>
                <w:rFonts w:cs="Times New Roman"/>
              </w:rPr>
            </w:pPr>
            <w:r>
              <w:rPr>
                <w:rFonts w:cs="Times New Roman"/>
              </w:rPr>
              <w:t>(Per phase equivalent)</w:t>
            </w:r>
          </w:p>
        </w:tc>
      </w:tr>
      <w:tr w:rsidR="00DB5199" w:rsidTr="000A2248">
        <w:tc>
          <w:tcPr>
            <w:tcW w:w="3116" w:type="dxa"/>
          </w:tcPr>
          <w:p w:rsidR="00DB5199" w:rsidRDefault="00E52EC3" w:rsidP="000A2248">
            <w:pPr>
              <w:jc w:val="center"/>
              <w:rPr>
                <w:rFonts w:cs="Times New Roman"/>
              </w:rPr>
            </w:pPr>
            <w:r w:rsidRPr="00E52EC3">
              <w:rPr>
                <w:rFonts w:eastAsiaTheme="minorEastAsia" w:cs="Times New Roman"/>
              </w:rPr>
              <w:t>0.9659</w:t>
            </w:r>
            <w:r>
              <w:rPr>
                <w:rFonts w:eastAsiaTheme="minorEastAsi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ws</m:t>
                  </m:r>
                </m:sub>
              </m:sSub>
            </m:oMath>
          </w:p>
        </w:tc>
        <w:tc>
          <w:tcPr>
            <w:tcW w:w="3117" w:type="dxa"/>
          </w:tcPr>
          <w:p w:rsidR="00DB5199" w:rsidRDefault="00E52EC3" w:rsidP="000A2248">
            <w:pPr>
              <w:jc w:val="center"/>
              <w:rPr>
                <w:rFonts w:cs="Times New Roman"/>
              </w:rPr>
            </w:pPr>
            <w:r w:rsidRPr="00E52EC3">
              <w:rPr>
                <w:rFonts w:eastAsiaTheme="minorEastAsia" w:cs="Times New Roman"/>
              </w:rPr>
              <w:t>0.9659</w:t>
            </w:r>
            <w:r>
              <w:rPr>
                <w:rFonts w:eastAsiaTheme="minorEastAsi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ws</m:t>
                  </m:r>
                </m:sub>
              </m:sSub>
            </m:oMath>
          </w:p>
        </w:tc>
        <w:tc>
          <w:tcPr>
            <w:tcW w:w="3117" w:type="dxa"/>
          </w:tcPr>
          <w:p w:rsidR="00DB5199" w:rsidRDefault="00576FDF" w:rsidP="000A2248">
            <w:pPr>
              <w:jc w:val="center"/>
              <w:rPr>
                <w:rFonts w:cs="Times New Roman"/>
              </w:rPr>
            </w:pPr>
            <m:oMathPara>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ws</m:t>
                    </m:r>
                  </m:sub>
                </m:sSub>
              </m:oMath>
            </m:oMathPara>
          </w:p>
        </w:tc>
      </w:tr>
      <w:tr w:rsidR="00DB5199" w:rsidTr="000A2248">
        <w:tc>
          <w:tcPr>
            <w:tcW w:w="3116" w:type="dxa"/>
          </w:tcPr>
          <w:p w:rsidR="00DB5199" w:rsidRDefault="00E52EC3" w:rsidP="000A2248">
            <w:pPr>
              <w:jc w:val="center"/>
              <w:rPr>
                <w:rFonts w:cs="Times New Roman"/>
              </w:rPr>
            </w:pPr>
            <w:r w:rsidRPr="00E52EC3">
              <w:rPr>
                <w:rFonts w:eastAsiaTheme="minorEastAsia" w:cs="Times New Roman"/>
              </w:rPr>
              <w:t>0.9659</w:t>
            </w:r>
            <w:r>
              <w:rPr>
                <w:rFonts w:eastAsiaTheme="minorEastAsi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wr</m:t>
                  </m:r>
                </m:sub>
              </m:sSub>
            </m:oMath>
          </w:p>
        </w:tc>
        <w:tc>
          <w:tcPr>
            <w:tcW w:w="3117" w:type="dxa"/>
          </w:tcPr>
          <w:p w:rsidR="00DB5199" w:rsidRDefault="00E52EC3" w:rsidP="000A2248">
            <w:pPr>
              <w:jc w:val="center"/>
              <w:rPr>
                <w:rFonts w:cs="Times New Roman"/>
              </w:rPr>
            </w:pPr>
            <w:r w:rsidRPr="00E52EC3">
              <w:rPr>
                <w:rFonts w:eastAsiaTheme="minorEastAsia" w:cs="Times New Roman"/>
              </w:rPr>
              <w:t>0.9659</w:t>
            </w:r>
            <w:r>
              <w:rPr>
                <w:rFonts w:eastAsiaTheme="minorEastAsi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wr</m:t>
                  </m:r>
                </m:sub>
              </m:sSub>
            </m:oMath>
          </w:p>
        </w:tc>
        <w:tc>
          <w:tcPr>
            <w:tcW w:w="3117" w:type="dxa"/>
          </w:tcPr>
          <w:p w:rsidR="00DB5199" w:rsidRDefault="00576FDF" w:rsidP="000A2248">
            <w:pPr>
              <w:jc w:val="center"/>
              <w:rPr>
                <w:rFonts w:cs="Times New Roman"/>
              </w:rPr>
            </w:pPr>
            <m:oMathPara>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wr</m:t>
                    </m:r>
                  </m:sub>
                </m:sSub>
              </m:oMath>
            </m:oMathPara>
          </w:p>
        </w:tc>
      </w:tr>
    </w:tbl>
    <w:bookmarkEnd w:id="0"/>
    <w:p w:rsidR="00754797" w:rsidRPr="00754797" w:rsidRDefault="00576FDF" w:rsidP="00754797">
      <w:r>
        <w:rPr>
          <w:rFonts w:eastAsiaTheme="minorEastAsia" w:cs="Times New Roman"/>
          <w:noProof/>
        </w:rPr>
        <w:object w:dxaOrig="1440" w:dyaOrig="1440" w14:anchorId="1F01FF6B">
          <v:shape id="_x0000_s1028" type="#_x0000_t75" style="position:absolute;margin-left:74.45pt;margin-top:0;width:326.25pt;height:126pt;z-index:251663360;mso-position-horizontal-relative:text;mso-position-vertical-relative:text">
            <v:imagedata r:id="rId11" o:title=""/>
            <w10:wrap type="topAndBottom"/>
          </v:shape>
          <o:OLEObject Type="Embed" ProgID="CorelDRAW.Graphic.9" ShapeID="_x0000_s1028" DrawAspect="Content" ObjectID="_1732444133" r:id="rId12"/>
        </w:object>
      </w:r>
    </w:p>
    <w:p w:rsidR="00754797" w:rsidRDefault="00754797" w:rsidP="00754797">
      <w:pPr>
        <w:rPr>
          <w:rFonts w:cs="Times New Roman"/>
        </w:rPr>
      </w:pPr>
    </w:p>
    <w:p w:rsidR="00754797" w:rsidRDefault="00754797" w:rsidP="00754797">
      <w:pPr>
        <w:ind w:firstLine="454"/>
        <w:jc w:val="both"/>
        <w:rPr>
          <w:i/>
          <w:iCs/>
          <w:sz w:val="24"/>
        </w:rPr>
      </w:pPr>
      <w:r>
        <w:rPr>
          <w:i/>
          <w:iCs/>
          <w:sz w:val="24"/>
        </w:rPr>
        <w:t>F</w:t>
      </w:r>
      <w:r>
        <w:rPr>
          <w:i/>
          <w:iCs/>
          <w:sz w:val="24"/>
          <w:vertAlign w:val="subscript"/>
        </w:rPr>
        <w:t>1</w:t>
      </w:r>
      <w:r>
        <w:rPr>
          <w:i/>
          <w:iCs/>
          <w:sz w:val="24"/>
        </w:rPr>
        <w:t xml:space="preserve"> = F</w:t>
      </w:r>
      <w:r>
        <w:rPr>
          <w:i/>
          <w:iCs/>
          <w:position w:val="-6"/>
          <w:sz w:val="24"/>
          <w:vertAlign w:val="subscript"/>
        </w:rPr>
        <w:t>2</w:t>
      </w:r>
    </w:p>
    <w:p w:rsidR="00754797" w:rsidRDefault="00754797" w:rsidP="00754797">
      <w:pPr>
        <w:ind w:firstLine="454"/>
        <w:jc w:val="both"/>
        <w:rPr>
          <w:i/>
          <w:iCs/>
          <w:sz w:val="24"/>
        </w:rPr>
      </w:pPr>
    </w:p>
    <w:p w:rsidR="00754797" w:rsidRDefault="00754797" w:rsidP="00754797">
      <w:pPr>
        <w:ind w:firstLine="454"/>
        <w:jc w:val="both"/>
        <w:rPr>
          <w:sz w:val="24"/>
        </w:rPr>
      </w:pPr>
      <w:r>
        <w:rPr>
          <w:sz w:val="24"/>
        </w:rPr>
        <w:t>where N</w:t>
      </w:r>
      <w:r>
        <w:rPr>
          <w:sz w:val="24"/>
          <w:vertAlign w:val="subscript"/>
        </w:rPr>
        <w:t>2</w:t>
      </w:r>
      <w:r>
        <w:rPr>
          <w:sz w:val="24"/>
        </w:rPr>
        <w:t xml:space="preserve"> is the number of turns of the rotor winding and k</w:t>
      </w:r>
      <w:r>
        <w:rPr>
          <w:sz w:val="24"/>
          <w:vertAlign w:val="subscript"/>
        </w:rPr>
        <w:t>w2</w:t>
      </w:r>
      <w:r>
        <w:rPr>
          <w:sz w:val="24"/>
        </w:rPr>
        <w:t xml:space="preserve"> is its winding factor.</w:t>
      </w:r>
    </w:p>
    <w:p w:rsidR="00754797" w:rsidRPr="00754797" w:rsidRDefault="00754797" w:rsidP="00754797">
      <w:pPr>
        <w:ind w:firstLine="454"/>
        <w:jc w:val="both"/>
        <w:rPr>
          <w:sz w:val="24"/>
        </w:rPr>
      </w:pPr>
      <w:r>
        <w:rPr>
          <w:position w:val="-12"/>
          <w:sz w:val="24"/>
        </w:rPr>
        <w:object w:dxaOrig="2600" w:dyaOrig="380" w14:anchorId="2AB06CFC">
          <v:shape id="_x0000_i1028" type="#_x0000_t75" style="width:118.2pt;height:17.2pt" o:ole="" fillcolor="window">
            <v:imagedata r:id="rId13" o:title=""/>
          </v:shape>
          <o:OLEObject Type="Embed" ProgID="Equation.3" ShapeID="_x0000_i1028" DrawAspect="Content" ObjectID="_1732444123" r:id="rId14"/>
        </w:object>
      </w:r>
    </w:p>
    <w:p w:rsidR="00754797" w:rsidRPr="00754797" w:rsidRDefault="00754797" w:rsidP="00754797">
      <w:pPr>
        <w:ind w:firstLine="454"/>
        <w:jc w:val="both"/>
        <w:rPr>
          <w:i/>
          <w:iCs/>
          <w:sz w:val="24"/>
        </w:rPr>
      </w:pPr>
      <w:r>
        <w:rPr>
          <w:position w:val="-30"/>
          <w:sz w:val="24"/>
        </w:rPr>
        <w:object w:dxaOrig="1680" w:dyaOrig="680" w14:anchorId="4D51D377">
          <v:shape id="_x0000_i1029" type="#_x0000_t75" style="width:75.75pt;height:30.65pt" o:ole="" fillcolor="window">
            <v:imagedata r:id="rId15" o:title=""/>
          </v:shape>
          <o:OLEObject Type="Embed" ProgID="Equation.2" ShapeID="_x0000_i1029" DrawAspect="Content" ObjectID="_1732444124" r:id="rId16"/>
        </w:object>
      </w:r>
    </w:p>
    <w:p w:rsidR="00A26206" w:rsidRDefault="00A26206" w:rsidP="000E71BA">
      <w:pPr>
        <w:rPr>
          <w:rFonts w:cs="Times New Roman"/>
        </w:rPr>
      </w:pPr>
    </w:p>
    <w:p w:rsidR="00754797" w:rsidRDefault="00754797" w:rsidP="00754797">
      <w:pPr>
        <w:pStyle w:val="Heading2"/>
      </w:pPr>
      <w:r>
        <w:t xml:space="preserve">Cage Rotor Parameters </w:t>
      </w:r>
    </w:p>
    <w:p w:rsidR="00754797" w:rsidRDefault="00754797" w:rsidP="00754797"/>
    <w:p w:rsidR="00754797" w:rsidRDefault="00754797" w:rsidP="00754797">
      <w:r w:rsidRPr="00754797">
        <w:t>A cage rotor is equivalent to a secondary winding having Q</w:t>
      </w:r>
      <w:r w:rsidRPr="00754797">
        <w:rPr>
          <w:position w:val="-6"/>
          <w:vertAlign w:val="subscript"/>
        </w:rPr>
        <w:t>2</w:t>
      </w:r>
      <w:r w:rsidRPr="00754797">
        <w:t xml:space="preserve"> conductors or bars connected in pairs a pole pitch apart so that there are Q</w:t>
      </w:r>
      <w:r w:rsidRPr="00754797">
        <w:rPr>
          <w:position w:val="-6"/>
          <w:vertAlign w:val="subscript"/>
        </w:rPr>
        <w:t>2</w:t>
      </w:r>
      <w:r w:rsidRPr="00754797">
        <w:t>/</w:t>
      </w:r>
      <w:proofErr w:type="gramStart"/>
      <w:r w:rsidRPr="00754797">
        <w:t>p  phases</w:t>
      </w:r>
      <w:proofErr w:type="gramEnd"/>
      <w:r>
        <w:t>.</w:t>
      </w:r>
    </w:p>
    <w:p w:rsidR="00754797" w:rsidRDefault="00754797" w:rsidP="00754797">
      <w:pPr>
        <w:rPr>
          <w:rFonts w:eastAsiaTheme="minorEastAsia"/>
          <w:sz w:val="24"/>
        </w:rPr>
      </w:pPr>
      <w:r>
        <w:rPr>
          <w:sz w:val="24"/>
        </w:rPr>
        <w:t xml:space="preserve"> </w:t>
      </w:r>
      <w:r>
        <w:rPr>
          <w:position w:val="-30"/>
          <w:sz w:val="24"/>
        </w:rPr>
        <w:object w:dxaOrig="1560" w:dyaOrig="680" w14:anchorId="491A9CB0">
          <v:shape id="_x0000_i1030" type="#_x0000_t75" style="width:77.9pt;height:33.85pt" o:ole="" fillcolor="window">
            <v:imagedata r:id="rId17" o:title=""/>
          </v:shape>
          <o:OLEObject Type="Embed" ProgID="Equation.2" ShapeID="_x0000_i1030" DrawAspect="Content" ObjectID="_1732444125" r:id="rId18"/>
        </w:object>
      </w:r>
      <w:r>
        <w:rPr>
          <w:sz w:val="24"/>
        </w:rPr>
        <w:t xml:space="preserve"> where </w:t>
      </w:r>
      <m:oMath>
        <m:sSubSup>
          <m:sSubSupPr>
            <m:ctrlPr>
              <w:rPr>
                <w:rFonts w:ascii="Cambria Math" w:hAnsi="Cambria Math"/>
                <w:i/>
                <w:sz w:val="24"/>
              </w:rPr>
            </m:ctrlPr>
          </m:sSubSupPr>
          <m:e>
            <m:r>
              <w:rPr>
                <w:rFonts w:ascii="Cambria Math" w:hAnsi="Cambria Math"/>
                <w:sz w:val="24"/>
              </w:rPr>
              <m:t>i</m:t>
            </m:r>
          </m:e>
          <m:sub>
            <m:r>
              <w:rPr>
                <w:rFonts w:ascii="Cambria Math" w:hAnsi="Cambria Math"/>
                <w:sz w:val="24"/>
              </w:rPr>
              <m:t>2</m:t>
            </m:r>
          </m:sub>
          <m:sup>
            <m:r>
              <w:rPr>
                <w:rFonts w:ascii="Cambria Math" w:hAnsi="Cambria Math"/>
                <w:sz w:val="24"/>
              </w:rPr>
              <m:t>'</m:t>
            </m:r>
          </m:sup>
        </m:sSubSup>
        <m:r>
          <w:rPr>
            <w:rFonts w:ascii="Cambria Math" w:hAnsi="Cambria Math"/>
            <w:sz w:val="24"/>
          </w:rPr>
          <m:t xml:space="preserve"> </m:t>
        </m:r>
      </m:oMath>
      <w:r>
        <w:rPr>
          <w:rFonts w:eastAsiaTheme="minorEastAsia"/>
          <w:sz w:val="24"/>
        </w:rPr>
        <w:t xml:space="preserve">is the rotor phase current referred to primary (stator), m is # of </w:t>
      </w:r>
      <w:proofErr w:type="gramStart"/>
      <w:r>
        <w:rPr>
          <w:rFonts w:eastAsiaTheme="minorEastAsia"/>
          <w:sz w:val="24"/>
        </w:rPr>
        <w:t>phases.</w:t>
      </w:r>
      <w:proofErr w:type="gramEnd"/>
    </w:p>
    <w:p w:rsidR="00754797" w:rsidRDefault="00754797" w:rsidP="00754797">
      <w:r>
        <w:t xml:space="preserve">The current per bar is </w:t>
      </w:r>
    </w:p>
    <w:p w:rsidR="00754797" w:rsidRDefault="00754797" w:rsidP="00754797">
      <w:pPr>
        <w:rPr>
          <w:sz w:val="24"/>
        </w:rPr>
      </w:pPr>
      <w:r w:rsidRPr="002004ED">
        <w:rPr>
          <w:position w:val="-64"/>
          <w:sz w:val="24"/>
        </w:rPr>
        <w:object w:dxaOrig="3100" w:dyaOrig="1020" w14:anchorId="35DEE9DC">
          <v:shape id="_x0000_i1031" type="#_x0000_t75" style="width:142.95pt;height:47.3pt" o:ole="" fillcolor="window">
            <v:imagedata r:id="rId19" o:title=""/>
          </v:shape>
          <o:OLEObject Type="Embed" ProgID="Equation.2" ShapeID="_x0000_i1031" DrawAspect="Content" ObjectID="_1732444126" r:id="rId20"/>
        </w:object>
      </w:r>
    </w:p>
    <w:p w:rsidR="00754797" w:rsidRDefault="00754797" w:rsidP="00754797"/>
    <w:p w:rsidR="00754797" w:rsidRDefault="00754797" w:rsidP="00754797">
      <w:pPr>
        <w:ind w:firstLine="454"/>
        <w:jc w:val="both"/>
        <w:rPr>
          <w:sz w:val="24"/>
        </w:rPr>
      </w:pPr>
      <w:r>
        <w:rPr>
          <w:sz w:val="24"/>
        </w:rPr>
        <w:t xml:space="preserve">In deriving this </w:t>
      </w:r>
      <w:r w:rsidR="003901EE">
        <w:rPr>
          <w:sz w:val="24"/>
        </w:rPr>
        <w:t>equation,</w:t>
      </w:r>
      <w:r>
        <w:rPr>
          <w:sz w:val="24"/>
        </w:rPr>
        <w:t xml:space="preserve"> the rotor is assumed to have Q</w:t>
      </w:r>
      <w:r>
        <w:rPr>
          <w:sz w:val="24"/>
          <w:vertAlign w:val="subscript"/>
        </w:rPr>
        <w:t>2</w:t>
      </w:r>
      <w:r>
        <w:rPr>
          <w:sz w:val="24"/>
        </w:rPr>
        <w:t>/p phases each with p/2 turns and the pitch factor is taken as unity.</w:t>
      </w:r>
    </w:p>
    <w:p w:rsidR="00754797" w:rsidRPr="00A51F48" w:rsidRDefault="00754797" w:rsidP="00754797">
      <w:pPr>
        <w:jc w:val="both"/>
        <w:rPr>
          <w:sz w:val="16"/>
          <w:szCs w:val="16"/>
        </w:rPr>
      </w:pPr>
    </w:p>
    <w:p w:rsidR="00754797" w:rsidRDefault="00754797" w:rsidP="00754797">
      <w:pPr>
        <w:jc w:val="both"/>
        <w:rPr>
          <w:sz w:val="24"/>
        </w:rPr>
      </w:pPr>
      <w:r>
        <w:rPr>
          <w:sz w:val="24"/>
        </w:rPr>
        <w:t>Let R</w:t>
      </w:r>
      <w:proofErr w:type="spellStart"/>
      <w:r>
        <w:rPr>
          <w:position w:val="-6"/>
          <w:sz w:val="24"/>
          <w:vertAlign w:val="subscript"/>
        </w:rPr>
        <w:t>ber</w:t>
      </w:r>
      <w:proofErr w:type="spellEnd"/>
      <w:r>
        <w:rPr>
          <w:sz w:val="24"/>
        </w:rPr>
        <w:t xml:space="preserve"> = resistance of one bar including the end ring. Then,</w:t>
      </w:r>
    </w:p>
    <w:p w:rsidR="00754797" w:rsidRDefault="00754797" w:rsidP="00754797">
      <w:pPr>
        <w:jc w:val="both"/>
        <w:rPr>
          <w:sz w:val="24"/>
        </w:rPr>
      </w:pPr>
      <w:r>
        <w:rPr>
          <w:sz w:val="24"/>
        </w:rPr>
        <w:tab/>
      </w:r>
      <w:r>
        <w:rPr>
          <w:position w:val="-12"/>
          <w:sz w:val="24"/>
        </w:rPr>
        <w:object w:dxaOrig="2000" w:dyaOrig="380" w14:anchorId="1A3F3FAF">
          <v:shape id="_x0000_i1032" type="#_x0000_t75" style="width:91.35pt;height:17.2pt" o:ole="" fillcolor="window">
            <v:imagedata r:id="rId21" o:title=""/>
          </v:shape>
          <o:OLEObject Type="Embed" ProgID="Equation.2" ShapeID="_x0000_i1032" DrawAspect="Content" ObjectID="_1732444127" r:id="rId22"/>
        </w:object>
      </w:r>
    </w:p>
    <w:p w:rsidR="00754797" w:rsidRDefault="00754797" w:rsidP="00754797">
      <w:pPr>
        <w:jc w:val="both"/>
        <w:rPr>
          <w:sz w:val="24"/>
        </w:rPr>
      </w:pPr>
    </w:p>
    <w:p w:rsidR="00754797" w:rsidRPr="00754797" w:rsidRDefault="00754797" w:rsidP="00754797">
      <w:pPr>
        <w:jc w:val="both"/>
        <w:rPr>
          <w:sz w:val="24"/>
        </w:rPr>
      </w:pPr>
      <w:r>
        <w:rPr>
          <w:sz w:val="24"/>
        </w:rPr>
        <w:tab/>
      </w:r>
      <w:r>
        <w:rPr>
          <w:position w:val="-30"/>
          <w:sz w:val="24"/>
        </w:rPr>
        <w:object w:dxaOrig="3640" w:dyaOrig="720" w14:anchorId="077AEED9">
          <v:shape id="_x0000_i1033" type="#_x0000_t75" style="width:162.8pt;height:32.25pt" o:ole="" fillcolor="window">
            <v:imagedata r:id="rId23" o:title=""/>
          </v:shape>
          <o:OLEObject Type="Embed" ProgID="Equation.2" ShapeID="_x0000_i1033" DrawAspect="Content" ObjectID="_1732444128" r:id="rId24"/>
        </w:object>
      </w:r>
    </w:p>
    <w:p w:rsidR="00754797" w:rsidRDefault="00754797" w:rsidP="00754797">
      <w:pPr>
        <w:rPr>
          <w:rFonts w:eastAsiaTheme="minorEastAsia"/>
        </w:rPr>
      </w:pPr>
      <w:r>
        <w:t xml:space="preserve">So, the rotor resistance referred in primary side changes with </w:t>
      </w:r>
      <m:oMath>
        <m:sSub>
          <m:sSubPr>
            <m:ctrlPr>
              <w:rPr>
                <w:rFonts w:ascii="Cambria Math" w:hAnsi="Cambria Math"/>
                <w:i/>
              </w:rPr>
            </m:ctrlPr>
          </m:sSubPr>
          <m:e>
            <m:r>
              <w:rPr>
                <w:rFonts w:ascii="Cambria Math" w:hAnsi="Cambria Math"/>
              </w:rPr>
              <m:t>k</m:t>
            </m:r>
          </m:e>
          <m:sub>
            <m:r>
              <w:rPr>
                <w:rFonts w:ascii="Cambria Math" w:hAnsi="Cambria Math"/>
              </w:rPr>
              <m:t>ws</m:t>
            </m:r>
          </m:sub>
        </m:sSub>
      </m:oMath>
      <w:r>
        <w:rPr>
          <w:rFonts w:eastAsiaTheme="minorEastAsia"/>
        </w:rPr>
        <w:t xml:space="preserve">. </w:t>
      </w:r>
    </w:p>
    <w:p w:rsidR="00754797" w:rsidRDefault="00754797" w:rsidP="00754797"/>
    <w:tbl>
      <w:tblPr>
        <w:tblStyle w:val="TableGrid"/>
        <w:tblW w:w="0" w:type="auto"/>
        <w:tblLook w:val="04A0" w:firstRow="1" w:lastRow="0" w:firstColumn="1" w:lastColumn="0" w:noHBand="0" w:noVBand="1"/>
      </w:tblPr>
      <w:tblGrid>
        <w:gridCol w:w="3116"/>
        <w:gridCol w:w="3117"/>
        <w:gridCol w:w="3117"/>
      </w:tblGrid>
      <w:tr w:rsidR="00754797" w:rsidTr="000A2248">
        <w:tc>
          <w:tcPr>
            <w:tcW w:w="3116" w:type="dxa"/>
          </w:tcPr>
          <w:p w:rsidR="00754797" w:rsidRDefault="00754797" w:rsidP="000A2248">
            <w:pPr>
              <w:jc w:val="center"/>
              <w:rPr>
                <w:rFonts w:cs="Times New Roman"/>
              </w:rPr>
            </w:pPr>
            <w:r>
              <w:rPr>
                <w:rFonts w:cs="Times New Roman"/>
              </w:rPr>
              <w:t>Combined 3-phase series model</w:t>
            </w:r>
          </w:p>
          <w:p w:rsidR="00754797" w:rsidRDefault="00754797" w:rsidP="000A2248">
            <w:pPr>
              <w:jc w:val="center"/>
              <w:rPr>
                <w:rFonts w:cs="Times New Roman"/>
              </w:rPr>
            </w:pPr>
            <w:r>
              <w:rPr>
                <w:rFonts w:cs="Times New Roman"/>
              </w:rPr>
              <w:t>(Per phase equivalent)</w:t>
            </w:r>
          </w:p>
        </w:tc>
        <w:tc>
          <w:tcPr>
            <w:tcW w:w="3117" w:type="dxa"/>
          </w:tcPr>
          <w:p w:rsidR="00754797" w:rsidRDefault="00754797" w:rsidP="000A2248">
            <w:pPr>
              <w:jc w:val="center"/>
              <w:rPr>
                <w:rFonts w:cs="Times New Roman"/>
              </w:rPr>
            </w:pPr>
            <w:r>
              <w:rPr>
                <w:rFonts w:cs="Times New Roman"/>
              </w:rPr>
              <w:t>Combined 3-phase parallel model</w:t>
            </w:r>
          </w:p>
          <w:p w:rsidR="00754797" w:rsidRDefault="00754797" w:rsidP="000A2248">
            <w:pPr>
              <w:jc w:val="center"/>
              <w:rPr>
                <w:rFonts w:cs="Times New Roman"/>
              </w:rPr>
            </w:pPr>
            <w:r>
              <w:rPr>
                <w:rFonts w:cs="Times New Roman"/>
              </w:rPr>
              <w:t>(Per phase equivalent)</w:t>
            </w:r>
          </w:p>
        </w:tc>
        <w:tc>
          <w:tcPr>
            <w:tcW w:w="3117" w:type="dxa"/>
          </w:tcPr>
          <w:p w:rsidR="00754797" w:rsidRDefault="00754797" w:rsidP="000A2248">
            <w:pPr>
              <w:jc w:val="center"/>
              <w:rPr>
                <w:rFonts w:cs="Times New Roman"/>
              </w:rPr>
            </w:pPr>
            <w:r>
              <w:rPr>
                <w:rFonts w:cs="Times New Roman"/>
              </w:rPr>
              <w:t>Six-phase model</w:t>
            </w:r>
          </w:p>
          <w:p w:rsidR="00754797" w:rsidRDefault="00754797" w:rsidP="000A2248">
            <w:pPr>
              <w:jc w:val="center"/>
              <w:rPr>
                <w:rFonts w:cs="Times New Roman"/>
              </w:rPr>
            </w:pPr>
            <w:r>
              <w:rPr>
                <w:rFonts w:cs="Times New Roman"/>
              </w:rPr>
              <w:t>(Per phase equivalent)</w:t>
            </w:r>
          </w:p>
        </w:tc>
      </w:tr>
      <w:tr w:rsidR="00754797" w:rsidTr="000A2248">
        <w:tc>
          <w:tcPr>
            <w:tcW w:w="3116" w:type="dxa"/>
          </w:tcPr>
          <w:p w:rsidR="00754797" w:rsidRDefault="00576FDF" w:rsidP="000A2248">
            <w:pPr>
              <w:jc w:val="center"/>
              <w:rPr>
                <w:rFonts w:cs="Times New Roman"/>
              </w:rPr>
            </w:pPr>
            <m:oMathPara>
              <m:oMath>
                <m:sSubSup>
                  <m:sSubSupPr>
                    <m:ctrlPr>
                      <w:rPr>
                        <w:rFonts w:ascii="Cambria Math" w:hAnsi="Cambria Math" w:cs="Times New Roman"/>
                        <w:i/>
                      </w:rPr>
                    </m:ctrlPr>
                  </m:sSubSupPr>
                  <m:e>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k</m:t>
                        </m:r>
                      </m:e>
                      <m:sub>
                        <m:r>
                          <w:rPr>
                            <w:rFonts w:ascii="Cambria Math" w:hAnsi="Cambria Math" w:cs="Times New Roman"/>
                          </w:rPr>
                          <m:t>ws</m:t>
                        </m:r>
                      </m:sub>
                      <m:sup>
                        <m:r>
                          <w:rPr>
                            <w:rFonts w:ascii="Cambria Math" w:hAnsi="Cambria Math" w:cs="Times New Roman"/>
                          </w:rPr>
                          <m:t>2</m:t>
                        </m:r>
                      </m:sup>
                    </m:sSubSup>
                    <m:r>
                      <w:rPr>
                        <w:rFonts w:ascii="Cambria Math" w:hAnsi="Cambria Math" w:cs="Times New Roman"/>
                      </w:rPr>
                      <m:t>)2R</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=0.933x2x</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 xml:space="preserve"> </m:t>
                </m:r>
              </m:oMath>
            </m:oMathPara>
          </w:p>
        </w:tc>
        <w:tc>
          <w:tcPr>
            <w:tcW w:w="3117" w:type="dxa"/>
          </w:tcPr>
          <w:p w:rsidR="00754797" w:rsidRPr="00754797" w:rsidRDefault="00576FDF" w:rsidP="000A2248">
            <w:pPr>
              <w:jc w:val="center"/>
              <w:rPr>
                <w:rFonts w:cs="Times New Roman"/>
              </w:rPr>
            </w:pPr>
            <m:oMath>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k</m:t>
                          </m:r>
                        </m:e>
                        <m:sub>
                          <m:r>
                            <w:rPr>
                              <w:rFonts w:ascii="Cambria Math" w:hAnsi="Cambria Math" w:cs="Times New Roman"/>
                            </w:rPr>
                            <m:t>ws</m:t>
                          </m:r>
                        </m:sub>
                        <m:sup>
                          <m:r>
                            <w:rPr>
                              <w:rFonts w:ascii="Cambria Math" w:hAnsi="Cambria Math" w:cs="Times New Roman"/>
                            </w:rPr>
                            <m:t>2</m:t>
                          </m:r>
                        </m:sup>
                      </m:sSubSup>
                      <m:r>
                        <w:rPr>
                          <w:rFonts w:ascii="Cambria Math" w:hAnsi="Cambria Math" w:cs="Times New Roman"/>
                        </w:rPr>
                        <m:t>)R</m:t>
                      </m:r>
                    </m:e>
                    <m:sub>
                      <m:r>
                        <w:rPr>
                          <w:rFonts w:ascii="Cambria Math" w:hAnsi="Cambria Math" w:cs="Times New Roman"/>
                        </w:rPr>
                        <m:t>2</m:t>
                      </m:r>
                    </m:sub>
                    <m:sup>
                      <m:r>
                        <w:rPr>
                          <w:rFonts w:ascii="Cambria Math" w:hAnsi="Cambria Math" w:cs="Times New Roman"/>
                        </w:rPr>
                        <m:t>'</m:t>
                      </m:r>
                    </m:sup>
                  </m:sSubSup>
                </m:num>
                <m:den>
                  <m:r>
                    <w:rPr>
                      <w:rFonts w:ascii="Cambria Math" w:hAnsi="Cambria Math" w:cs="Times New Roman"/>
                    </w:rPr>
                    <m:t>2</m:t>
                  </m:r>
                </m:den>
              </m:f>
              <m:r>
                <w:rPr>
                  <w:rFonts w:ascii="Cambria Math" w:hAnsi="Cambria Math" w:cs="Times New Roman"/>
                </w:rPr>
                <m:t>=0.933</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2</m:t>
                      </m:r>
                    </m:sub>
                    <m:sup>
                      <m:r>
                        <w:rPr>
                          <w:rFonts w:ascii="Cambria Math" w:hAnsi="Cambria Math" w:cs="Times New Roman"/>
                        </w:rPr>
                        <m:t>'</m:t>
                      </m:r>
                    </m:sup>
                  </m:sSubSup>
                </m:num>
                <m:den>
                  <m:r>
                    <w:rPr>
                      <w:rFonts w:ascii="Cambria Math" w:hAnsi="Cambria Math" w:cs="Times New Roman"/>
                    </w:rPr>
                    <m:t>2</m:t>
                  </m:r>
                </m:den>
              </m:f>
            </m:oMath>
            <w:r w:rsidR="00754797" w:rsidRPr="00754797">
              <w:rPr>
                <w:rFonts w:eastAsiaTheme="minorEastAsia" w:cs="Times New Roman"/>
              </w:rPr>
              <w:t xml:space="preserve">    </w:t>
            </w:r>
          </w:p>
        </w:tc>
        <w:tc>
          <w:tcPr>
            <w:tcW w:w="3117" w:type="dxa"/>
          </w:tcPr>
          <w:p w:rsidR="00754797" w:rsidRDefault="00576FDF" w:rsidP="000A2248">
            <w:pPr>
              <w:jc w:val="center"/>
              <w:rPr>
                <w:rFonts w:cs="Times New Roman"/>
              </w:rPr>
            </w:pPr>
            <m:oMathPara>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2</m:t>
                    </m:r>
                  </m:sub>
                  <m:sup>
                    <m:r>
                      <w:rPr>
                        <w:rFonts w:ascii="Cambria Math" w:hAnsi="Cambria Math" w:cs="Times New Roman"/>
                      </w:rPr>
                      <m:t>'</m:t>
                    </m:r>
                  </m:sup>
                </m:sSubSup>
              </m:oMath>
            </m:oMathPara>
          </w:p>
        </w:tc>
      </w:tr>
    </w:tbl>
    <w:p w:rsidR="00754797" w:rsidRDefault="00754797" w:rsidP="00754797"/>
    <w:p w:rsidR="00C754FC" w:rsidRDefault="00C754FC" w:rsidP="00754797"/>
    <w:p w:rsidR="00C754FC" w:rsidRDefault="00C754FC" w:rsidP="00C754FC">
      <w:pPr>
        <w:pStyle w:val="Heading2"/>
      </w:pPr>
      <w:r>
        <w:t xml:space="preserve">Leakage Reactance </w:t>
      </w:r>
    </w:p>
    <w:p w:rsidR="00F14E64" w:rsidRDefault="00F14E64" w:rsidP="00F14E64"/>
    <w:p w:rsidR="00F14E64" w:rsidRPr="00F14E64" w:rsidRDefault="00F14E64" w:rsidP="00F14E64">
      <w:pPr>
        <w:jc w:val="both"/>
      </w:pPr>
      <w:r w:rsidRPr="00F14E64">
        <w:t>For a coil of N turns surrounding a magnetic circuit of reluctance R, the flux per ampere is</w:t>
      </w:r>
    </w:p>
    <w:p w:rsidR="00F14E64" w:rsidRPr="00F14E64" w:rsidRDefault="00F14E64" w:rsidP="00F14E64">
      <w:pPr>
        <w:jc w:val="both"/>
      </w:pPr>
      <w:r w:rsidRPr="00F14E64">
        <w:t xml:space="preserve">     </w:t>
      </w:r>
      <w:r w:rsidRPr="00F14E64">
        <w:sym w:font="Symbol" w:char="F06A"/>
      </w:r>
      <w:r w:rsidRPr="00F14E64">
        <w:t xml:space="preserve"> = Ni / R = Ni </w:t>
      </w:r>
      <w:r w:rsidRPr="00F14E64">
        <w:sym w:font="Symbol" w:char="F04C"/>
      </w:r>
      <w:r w:rsidRPr="00F14E64">
        <w:t xml:space="preserve"> </w:t>
      </w:r>
    </w:p>
    <w:p w:rsidR="00F14E64" w:rsidRPr="00F14E64" w:rsidRDefault="00F14E64" w:rsidP="00F14E64">
      <w:pPr>
        <w:jc w:val="both"/>
      </w:pPr>
      <w:r w:rsidRPr="00F14E64">
        <w:lastRenderedPageBreak/>
        <w:t xml:space="preserve">where </w:t>
      </w:r>
      <w:r w:rsidRPr="00F14E64">
        <w:sym w:font="Symbol" w:char="F04C"/>
      </w:r>
      <w:r w:rsidRPr="00F14E64">
        <w:t xml:space="preserve"> is the permeance of the flux path. Now  </w:t>
      </w:r>
      <w:r w:rsidRPr="00F14E64">
        <w:rPr>
          <w:position w:val="-24"/>
        </w:rPr>
        <w:object w:dxaOrig="999" w:dyaOrig="620" w14:anchorId="05168048">
          <v:shape id="_x0000_i1034" type="#_x0000_t75" style="width:49.95pt;height:31.15pt" o:ole="">
            <v:imagedata r:id="rId25" o:title=""/>
          </v:shape>
          <o:OLEObject Type="Embed" ProgID="Equation.2" ShapeID="_x0000_i1034" DrawAspect="Content" ObjectID="_1732444129" r:id="rId26"/>
        </w:object>
      </w:r>
    </w:p>
    <w:p w:rsidR="00F14E64" w:rsidRPr="00F14E64" w:rsidRDefault="00F14E64" w:rsidP="00F14E64">
      <w:pPr>
        <w:jc w:val="both"/>
      </w:pPr>
    </w:p>
    <w:p w:rsidR="00F14E64" w:rsidRDefault="00F14E64" w:rsidP="00F14E64">
      <w:r w:rsidRPr="00F14E64">
        <w:t xml:space="preserve">where A is the effective area and L is the length of the flux path. The leakage inductance of the coil is Ni </w:t>
      </w:r>
      <w:r w:rsidRPr="00F14E64">
        <w:sym w:font="Symbol" w:char="F06A"/>
      </w:r>
      <w:r w:rsidRPr="00F14E64">
        <w:t xml:space="preserve"> / </w:t>
      </w:r>
      <w:proofErr w:type="spellStart"/>
      <w:r w:rsidRPr="00F14E64">
        <w:t>i</w:t>
      </w:r>
      <w:proofErr w:type="spellEnd"/>
      <w:r w:rsidRPr="00F14E64">
        <w:t xml:space="preserve"> </w:t>
      </w:r>
      <w:proofErr w:type="gramStart"/>
      <w:r w:rsidRPr="00F14E64">
        <w:rPr>
          <w:vertAlign w:val="subscript"/>
        </w:rPr>
        <w:t xml:space="preserve">=  </w:t>
      </w:r>
      <w:r w:rsidRPr="00F14E64">
        <w:t>N</w:t>
      </w:r>
      <w:proofErr w:type="gramEnd"/>
      <w:r w:rsidRPr="00F14E64">
        <w:rPr>
          <w:vertAlign w:val="superscript"/>
        </w:rPr>
        <w:t>2</w:t>
      </w:r>
      <w:r w:rsidRPr="00F14E64">
        <w:t xml:space="preserve"> </w:t>
      </w:r>
      <w:r w:rsidRPr="00F14E64">
        <w:sym w:font="Symbol" w:char="F04C"/>
      </w:r>
      <w:r w:rsidRPr="00F14E64">
        <w:t xml:space="preserve"> </w:t>
      </w:r>
      <w:proofErr w:type="spellStart"/>
      <w:r w:rsidRPr="00F14E64">
        <w:t>Henries</w:t>
      </w:r>
      <w:proofErr w:type="spellEnd"/>
    </w:p>
    <w:p w:rsidR="00F14E64" w:rsidRDefault="00F14E64" w:rsidP="00F14E64">
      <w:r>
        <w:t xml:space="preserve">Then, for the combined system leakage reactance’s are the same. However, rotor reactance referred to primary side changes with </w:t>
      </w:r>
      <m:oMath>
        <m:sSub>
          <m:sSubPr>
            <m:ctrlPr>
              <w:rPr>
                <w:rFonts w:ascii="Cambria Math" w:hAnsi="Cambria Math"/>
                <w:i/>
              </w:rPr>
            </m:ctrlPr>
          </m:sSubPr>
          <m:e>
            <m:r>
              <w:rPr>
                <w:rFonts w:ascii="Cambria Math" w:hAnsi="Cambria Math"/>
              </w:rPr>
              <m:t>k</m:t>
            </m:r>
          </m:e>
          <m:sub>
            <m:r>
              <w:rPr>
                <w:rFonts w:ascii="Cambria Math" w:hAnsi="Cambria Math"/>
              </w:rPr>
              <m:t>ws</m:t>
            </m:r>
          </m:sub>
        </m:sSub>
      </m:oMath>
      <w:r>
        <w:rPr>
          <w:rFonts w:eastAsiaTheme="minorEastAsia"/>
        </w:rPr>
        <w:t xml:space="preserve"> .</w:t>
      </w:r>
    </w:p>
    <w:tbl>
      <w:tblPr>
        <w:tblStyle w:val="TableGrid"/>
        <w:tblW w:w="0" w:type="auto"/>
        <w:tblLook w:val="04A0" w:firstRow="1" w:lastRow="0" w:firstColumn="1" w:lastColumn="0" w:noHBand="0" w:noVBand="1"/>
      </w:tblPr>
      <w:tblGrid>
        <w:gridCol w:w="3116"/>
        <w:gridCol w:w="3117"/>
        <w:gridCol w:w="3117"/>
      </w:tblGrid>
      <w:tr w:rsidR="00F14E64" w:rsidTr="000A2248">
        <w:tc>
          <w:tcPr>
            <w:tcW w:w="3116" w:type="dxa"/>
          </w:tcPr>
          <w:p w:rsidR="00F14E64" w:rsidRDefault="00F14E64" w:rsidP="000A2248">
            <w:pPr>
              <w:jc w:val="center"/>
              <w:rPr>
                <w:rFonts w:cs="Times New Roman"/>
              </w:rPr>
            </w:pPr>
            <w:r>
              <w:rPr>
                <w:rFonts w:cs="Times New Roman"/>
              </w:rPr>
              <w:t>Combined 3-phase series model</w:t>
            </w:r>
          </w:p>
          <w:p w:rsidR="00F14E64" w:rsidRDefault="00F14E64" w:rsidP="000A2248">
            <w:pPr>
              <w:jc w:val="center"/>
              <w:rPr>
                <w:rFonts w:cs="Times New Roman"/>
              </w:rPr>
            </w:pPr>
            <w:r>
              <w:rPr>
                <w:rFonts w:cs="Times New Roman"/>
              </w:rPr>
              <w:t>(Per phase equivalent)</w:t>
            </w:r>
          </w:p>
        </w:tc>
        <w:tc>
          <w:tcPr>
            <w:tcW w:w="3117" w:type="dxa"/>
          </w:tcPr>
          <w:p w:rsidR="00F14E64" w:rsidRDefault="00F14E64" w:rsidP="000A2248">
            <w:pPr>
              <w:jc w:val="center"/>
              <w:rPr>
                <w:rFonts w:cs="Times New Roman"/>
              </w:rPr>
            </w:pPr>
            <w:r>
              <w:rPr>
                <w:rFonts w:cs="Times New Roman"/>
              </w:rPr>
              <w:t>Combined 3-phase parallel model</w:t>
            </w:r>
          </w:p>
          <w:p w:rsidR="00F14E64" w:rsidRDefault="00F14E64" w:rsidP="000A2248">
            <w:pPr>
              <w:jc w:val="center"/>
              <w:rPr>
                <w:rFonts w:cs="Times New Roman"/>
              </w:rPr>
            </w:pPr>
            <w:r>
              <w:rPr>
                <w:rFonts w:cs="Times New Roman"/>
              </w:rPr>
              <w:t>(Per phase equivalent)</w:t>
            </w:r>
          </w:p>
        </w:tc>
        <w:tc>
          <w:tcPr>
            <w:tcW w:w="3117" w:type="dxa"/>
          </w:tcPr>
          <w:p w:rsidR="00F14E64" w:rsidRDefault="00F14E64" w:rsidP="000A2248">
            <w:pPr>
              <w:jc w:val="center"/>
              <w:rPr>
                <w:rFonts w:cs="Times New Roman"/>
              </w:rPr>
            </w:pPr>
            <w:r>
              <w:rPr>
                <w:rFonts w:cs="Times New Roman"/>
              </w:rPr>
              <w:t>Six-phase model</w:t>
            </w:r>
          </w:p>
          <w:p w:rsidR="00F14E64" w:rsidRDefault="00F14E64" w:rsidP="000A2248">
            <w:pPr>
              <w:jc w:val="center"/>
              <w:rPr>
                <w:rFonts w:cs="Times New Roman"/>
              </w:rPr>
            </w:pPr>
            <w:r>
              <w:rPr>
                <w:rFonts w:cs="Times New Roman"/>
              </w:rPr>
              <w:t>(Per phase equivalent)</w:t>
            </w:r>
          </w:p>
        </w:tc>
      </w:tr>
      <w:tr w:rsidR="00F14E64" w:rsidTr="000A2248">
        <w:tc>
          <w:tcPr>
            <w:tcW w:w="3116" w:type="dxa"/>
          </w:tcPr>
          <w:p w:rsidR="00F14E64" w:rsidRDefault="00576FDF" w:rsidP="000A2248">
            <w:pPr>
              <w:jc w:val="center"/>
              <w:rPr>
                <w:rFonts w:cs="Times New Roman"/>
              </w:rPr>
            </w:pPr>
            <m:oMathPara>
              <m:oMath>
                <m:sSubSup>
                  <m:sSubSupPr>
                    <m:ctrlPr>
                      <w:rPr>
                        <w:rFonts w:ascii="Cambria Math" w:hAnsi="Cambria Math" w:cs="Times New Roman"/>
                        <w:i/>
                      </w:rPr>
                    </m:ctrlPr>
                  </m:sSubSupPr>
                  <m:e>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k</m:t>
                        </m:r>
                      </m:e>
                      <m:sub>
                        <m:r>
                          <w:rPr>
                            <w:rFonts w:ascii="Cambria Math" w:hAnsi="Cambria Math" w:cs="Times New Roman"/>
                          </w:rPr>
                          <m:t>ws</m:t>
                        </m:r>
                      </m:sub>
                      <m:sup>
                        <m:r>
                          <w:rPr>
                            <w:rFonts w:ascii="Cambria Math" w:hAnsi="Cambria Math" w:cs="Times New Roman"/>
                          </w:rPr>
                          <m:t>2</m:t>
                        </m:r>
                      </m:sup>
                    </m:sSubSup>
                    <m:r>
                      <w:rPr>
                        <w:rFonts w:ascii="Cambria Math" w:hAnsi="Cambria Math" w:cs="Times New Roman"/>
                      </w:rPr>
                      <m:t>)2X</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=0.933x2x</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 xml:space="preserve"> </m:t>
                </m:r>
              </m:oMath>
            </m:oMathPara>
          </w:p>
        </w:tc>
        <w:tc>
          <w:tcPr>
            <w:tcW w:w="3117" w:type="dxa"/>
          </w:tcPr>
          <w:p w:rsidR="00F14E64" w:rsidRPr="00754797" w:rsidRDefault="00576FDF" w:rsidP="000A2248">
            <w:pPr>
              <w:jc w:val="center"/>
              <w:rPr>
                <w:rFonts w:cs="Times New Roman"/>
              </w:rPr>
            </w:pPr>
            <m:oMath>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k</m:t>
                          </m:r>
                        </m:e>
                        <m:sub>
                          <m:r>
                            <w:rPr>
                              <w:rFonts w:ascii="Cambria Math" w:hAnsi="Cambria Math" w:cs="Times New Roman"/>
                            </w:rPr>
                            <m:t>ws</m:t>
                          </m:r>
                        </m:sub>
                        <m:sup>
                          <m:r>
                            <w:rPr>
                              <w:rFonts w:ascii="Cambria Math" w:hAnsi="Cambria Math" w:cs="Times New Roman"/>
                            </w:rPr>
                            <m:t>2</m:t>
                          </m:r>
                        </m:sup>
                      </m:sSubSup>
                      <m:r>
                        <w:rPr>
                          <w:rFonts w:ascii="Cambria Math" w:hAnsi="Cambria Math" w:cs="Times New Roman"/>
                        </w:rPr>
                        <m:t>)X</m:t>
                      </m:r>
                    </m:e>
                    <m:sub>
                      <m:r>
                        <w:rPr>
                          <w:rFonts w:ascii="Cambria Math" w:hAnsi="Cambria Math" w:cs="Times New Roman"/>
                        </w:rPr>
                        <m:t>2</m:t>
                      </m:r>
                    </m:sub>
                    <m:sup>
                      <m:r>
                        <w:rPr>
                          <w:rFonts w:ascii="Cambria Math" w:hAnsi="Cambria Math" w:cs="Times New Roman"/>
                        </w:rPr>
                        <m:t>'</m:t>
                      </m:r>
                    </m:sup>
                  </m:sSubSup>
                </m:num>
                <m:den>
                  <m:r>
                    <w:rPr>
                      <w:rFonts w:ascii="Cambria Math" w:hAnsi="Cambria Math" w:cs="Times New Roman"/>
                    </w:rPr>
                    <m:t>2</m:t>
                  </m:r>
                </m:den>
              </m:f>
              <m:r>
                <w:rPr>
                  <w:rFonts w:ascii="Cambria Math" w:hAnsi="Cambria Math" w:cs="Times New Roman"/>
                </w:rPr>
                <m:t>=0.933</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2</m:t>
                      </m:r>
                    </m:sub>
                    <m:sup>
                      <m:r>
                        <w:rPr>
                          <w:rFonts w:ascii="Cambria Math" w:hAnsi="Cambria Math" w:cs="Times New Roman"/>
                        </w:rPr>
                        <m:t>'</m:t>
                      </m:r>
                    </m:sup>
                  </m:sSubSup>
                </m:num>
                <m:den>
                  <m:r>
                    <w:rPr>
                      <w:rFonts w:ascii="Cambria Math" w:hAnsi="Cambria Math" w:cs="Times New Roman"/>
                    </w:rPr>
                    <m:t>2</m:t>
                  </m:r>
                </m:den>
              </m:f>
            </m:oMath>
            <w:r w:rsidR="00F14E64" w:rsidRPr="00754797">
              <w:rPr>
                <w:rFonts w:eastAsiaTheme="minorEastAsia" w:cs="Times New Roman"/>
              </w:rPr>
              <w:t xml:space="preserve">    </w:t>
            </w:r>
          </w:p>
        </w:tc>
        <w:tc>
          <w:tcPr>
            <w:tcW w:w="3117" w:type="dxa"/>
          </w:tcPr>
          <w:p w:rsidR="00F14E64" w:rsidRDefault="00576FDF" w:rsidP="000A2248">
            <w:pPr>
              <w:jc w:val="center"/>
              <w:rPr>
                <w:rFonts w:cs="Times New Roman"/>
              </w:rPr>
            </w:pPr>
            <m:oMathPara>
              <m:oMath>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2</m:t>
                    </m:r>
                  </m:sub>
                  <m:sup>
                    <m:r>
                      <w:rPr>
                        <w:rFonts w:ascii="Cambria Math" w:hAnsi="Cambria Math" w:cs="Times New Roman"/>
                      </w:rPr>
                      <m:t>'</m:t>
                    </m:r>
                  </m:sup>
                </m:sSubSup>
              </m:oMath>
            </m:oMathPara>
          </w:p>
        </w:tc>
      </w:tr>
    </w:tbl>
    <w:p w:rsidR="00F14E64" w:rsidRDefault="00F14E64" w:rsidP="00F14E64"/>
    <w:p w:rsidR="00B1135C" w:rsidRDefault="00B1135C" w:rsidP="00B1135C">
      <w:pPr>
        <w:pStyle w:val="Heading2"/>
      </w:pPr>
      <w:r>
        <w:t xml:space="preserve">Magnetizing Reactance </w:t>
      </w:r>
    </w:p>
    <w:p w:rsidR="005414BD" w:rsidRPr="005414BD" w:rsidRDefault="005414BD" w:rsidP="005414BD"/>
    <w:p w:rsidR="005414BD" w:rsidRPr="005414BD" w:rsidRDefault="005414BD" w:rsidP="005414BD">
      <w:r w:rsidRPr="005414BD">
        <w:t xml:space="preserve">This reactance in the equivalent circuit determines the current that is drawn by the motor to establish the pole flux </w:t>
      </w:r>
      <w:r w:rsidRPr="005414BD">
        <w:sym w:font="Symbol" w:char="F06A"/>
      </w:r>
      <w:r w:rsidRPr="005414BD">
        <w:t xml:space="preserve"> in the magnetic circuit</w:t>
      </w:r>
      <w:r>
        <w:t xml:space="preserve">. </w:t>
      </w:r>
    </w:p>
    <w:p w:rsidR="005414BD" w:rsidRPr="005414BD" w:rsidRDefault="005414BD" w:rsidP="005414BD">
      <w:r>
        <w:rPr>
          <w:position w:val="-30"/>
          <w:sz w:val="24"/>
        </w:rPr>
        <w:object w:dxaOrig="2780" w:dyaOrig="680" w14:anchorId="57814659">
          <v:shape id="_x0000_i1035" type="#_x0000_t75" style="width:138.65pt;height:33.85pt" o:ole="">
            <v:imagedata r:id="rId27" o:title=""/>
          </v:shape>
          <o:OLEObject Type="Embed" ProgID="Equation.2" ShapeID="_x0000_i1035" DrawAspect="Content" ObjectID="_1732444130" r:id="rId28"/>
        </w:object>
      </w:r>
    </w:p>
    <w:p w:rsidR="005414BD" w:rsidRPr="005414BD" w:rsidRDefault="005414BD" w:rsidP="005414BD">
      <w:pPr>
        <w:ind w:firstLine="454"/>
        <w:jc w:val="both"/>
      </w:pPr>
      <w:r w:rsidRPr="005414BD">
        <w:t>We have already shown that for a 3-phase winding of N</w:t>
      </w:r>
      <w:proofErr w:type="spellStart"/>
      <w:r w:rsidRPr="005414BD">
        <w:rPr>
          <w:position w:val="-6"/>
        </w:rPr>
        <w:t>ph</w:t>
      </w:r>
      <w:proofErr w:type="spellEnd"/>
      <w:r w:rsidRPr="005414BD">
        <w:t xml:space="preserve"> turns per phase and p-poles, the amplitude of the resultant MMF is </w:t>
      </w:r>
    </w:p>
    <w:p w:rsidR="00B1135C" w:rsidRPr="005414BD" w:rsidRDefault="00B1135C" w:rsidP="00B1135C"/>
    <w:p w:rsidR="00B1135C" w:rsidRPr="005414BD" w:rsidRDefault="005414BD" w:rsidP="00B1135C">
      <w:r w:rsidRPr="005414BD">
        <w:rPr>
          <w:position w:val="-28"/>
        </w:rPr>
        <w:object w:dxaOrig="3480" w:dyaOrig="720" w14:anchorId="06D62E1B">
          <v:shape id="_x0000_i1036" type="#_x0000_t75" style="width:174.1pt;height:36.55pt" o:ole="" fillcolor="window">
            <v:imagedata r:id="rId29" o:title=""/>
          </v:shape>
          <o:OLEObject Type="Embed" ProgID="Equation.2" ShapeID="_x0000_i1036" DrawAspect="Content" ObjectID="_1732444131" r:id="rId30"/>
        </w:object>
      </w:r>
    </w:p>
    <w:p w:rsidR="005414BD" w:rsidRPr="005414BD" w:rsidRDefault="005414BD" w:rsidP="00B1135C"/>
    <w:p w:rsidR="005414BD" w:rsidRDefault="005414BD" w:rsidP="00B1135C">
      <w:r w:rsidRPr="005414BD">
        <w:t xml:space="preserve">where, </w:t>
      </w:r>
      <w:proofErr w:type="spellStart"/>
      <w:r w:rsidRPr="005414BD">
        <w:t>i</w:t>
      </w:r>
      <w:proofErr w:type="spellEnd"/>
      <w:r w:rsidRPr="005414BD">
        <w:t xml:space="preserve"> is the rms current.</w:t>
      </w:r>
    </w:p>
    <w:p w:rsidR="005414BD" w:rsidRDefault="005414BD" w:rsidP="00B1135C"/>
    <w:tbl>
      <w:tblPr>
        <w:tblStyle w:val="TableGrid"/>
        <w:tblW w:w="0" w:type="auto"/>
        <w:tblLook w:val="04A0" w:firstRow="1" w:lastRow="0" w:firstColumn="1" w:lastColumn="0" w:noHBand="0" w:noVBand="1"/>
      </w:tblPr>
      <w:tblGrid>
        <w:gridCol w:w="3116"/>
        <w:gridCol w:w="3117"/>
        <w:gridCol w:w="3117"/>
      </w:tblGrid>
      <w:tr w:rsidR="005414BD" w:rsidTr="000A2248">
        <w:tc>
          <w:tcPr>
            <w:tcW w:w="3116" w:type="dxa"/>
          </w:tcPr>
          <w:p w:rsidR="005414BD" w:rsidRDefault="005414BD" w:rsidP="000A2248">
            <w:pPr>
              <w:jc w:val="center"/>
              <w:rPr>
                <w:rFonts w:cs="Times New Roman"/>
              </w:rPr>
            </w:pPr>
            <w:r>
              <w:rPr>
                <w:rFonts w:cs="Times New Roman"/>
              </w:rPr>
              <w:t>Combined 3-phase series model</w:t>
            </w:r>
          </w:p>
          <w:p w:rsidR="005414BD" w:rsidRDefault="005414BD" w:rsidP="000A2248">
            <w:pPr>
              <w:jc w:val="center"/>
              <w:rPr>
                <w:rFonts w:cs="Times New Roman"/>
              </w:rPr>
            </w:pPr>
            <w:r>
              <w:rPr>
                <w:rFonts w:cs="Times New Roman"/>
              </w:rPr>
              <w:t>(Per phase equivalent)</w:t>
            </w:r>
          </w:p>
        </w:tc>
        <w:tc>
          <w:tcPr>
            <w:tcW w:w="3117" w:type="dxa"/>
          </w:tcPr>
          <w:p w:rsidR="005414BD" w:rsidRDefault="005414BD" w:rsidP="000A2248">
            <w:pPr>
              <w:jc w:val="center"/>
              <w:rPr>
                <w:rFonts w:cs="Times New Roman"/>
              </w:rPr>
            </w:pPr>
            <w:r>
              <w:rPr>
                <w:rFonts w:cs="Times New Roman"/>
              </w:rPr>
              <w:t>Combined 3-phase parallel model</w:t>
            </w:r>
          </w:p>
          <w:p w:rsidR="005414BD" w:rsidRDefault="005414BD" w:rsidP="000A2248">
            <w:pPr>
              <w:jc w:val="center"/>
              <w:rPr>
                <w:rFonts w:cs="Times New Roman"/>
              </w:rPr>
            </w:pPr>
            <w:r>
              <w:rPr>
                <w:rFonts w:cs="Times New Roman"/>
              </w:rPr>
              <w:t>(Per phase equivalent)</w:t>
            </w:r>
          </w:p>
        </w:tc>
        <w:tc>
          <w:tcPr>
            <w:tcW w:w="3117" w:type="dxa"/>
          </w:tcPr>
          <w:p w:rsidR="005414BD" w:rsidRDefault="005414BD" w:rsidP="000A2248">
            <w:pPr>
              <w:jc w:val="center"/>
              <w:rPr>
                <w:rFonts w:cs="Times New Roman"/>
              </w:rPr>
            </w:pPr>
            <w:r>
              <w:rPr>
                <w:rFonts w:cs="Times New Roman"/>
              </w:rPr>
              <w:t>Six-phase model</w:t>
            </w:r>
          </w:p>
          <w:p w:rsidR="005414BD" w:rsidRDefault="005414BD" w:rsidP="000A2248">
            <w:pPr>
              <w:jc w:val="center"/>
              <w:rPr>
                <w:rFonts w:cs="Times New Roman"/>
              </w:rPr>
            </w:pPr>
            <w:r>
              <w:rPr>
                <w:rFonts w:cs="Times New Roman"/>
              </w:rPr>
              <w:t>(Per phase equivalent)</w:t>
            </w:r>
          </w:p>
        </w:tc>
      </w:tr>
      <w:tr w:rsidR="005414BD" w:rsidTr="000A2248">
        <w:tc>
          <w:tcPr>
            <w:tcW w:w="3116" w:type="dxa"/>
          </w:tcPr>
          <w:p w:rsidR="005414BD" w:rsidRDefault="00576FDF" w:rsidP="000A2248">
            <w:pPr>
              <w:jc w:val="center"/>
              <w:rPr>
                <w:rFonts w:cs="Times New Roman"/>
              </w:rPr>
            </w:pPr>
            <m:oMathPara>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ws</m:t>
                        </m:r>
                      </m:sub>
                    </m:sSub>
                    <m:r>
                      <w:rPr>
                        <w:rFonts w:ascii="Cambria Math" w:hAnsi="Cambria Math" w:cs="Times New Roman"/>
                      </w:rPr>
                      <m:t>2R</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=0.9659x2x</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m</m:t>
                    </m:r>
                  </m:sub>
                  <m:sup>
                    <m:r>
                      <w:rPr>
                        <w:rFonts w:ascii="Cambria Math" w:hAnsi="Cambria Math" w:cs="Times New Roman"/>
                      </w:rPr>
                      <m:t>'</m:t>
                    </m:r>
                  </m:sup>
                </m:sSubSup>
                <m:r>
                  <w:rPr>
                    <w:rFonts w:ascii="Cambria Math" w:hAnsi="Cambria Math" w:cs="Times New Roman"/>
                  </w:rPr>
                  <m:t xml:space="preserve"> </m:t>
                </m:r>
              </m:oMath>
            </m:oMathPara>
          </w:p>
        </w:tc>
        <w:tc>
          <w:tcPr>
            <w:tcW w:w="3117" w:type="dxa"/>
          </w:tcPr>
          <w:p w:rsidR="005414BD" w:rsidRPr="00754797" w:rsidRDefault="00576FDF" w:rsidP="000A2248">
            <w:pPr>
              <w:jc w:val="center"/>
              <w:rPr>
                <w:rFonts w:cs="Times New Roman"/>
              </w:rPr>
            </w:pPr>
            <m:oMath>
              <m:f>
                <m:fPr>
                  <m:ctrlPr>
                    <w:rPr>
                      <w:rFonts w:ascii="Cambria Math" w:hAnsi="Cambria Math" w:cs="Times New Roman"/>
                      <w:i/>
                    </w:rPr>
                  </m:ctrlPr>
                </m:fPr>
                <m:num>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ws</m:t>
                          </m:r>
                        </m:sub>
                      </m:sSub>
                      <m:r>
                        <w:rPr>
                          <w:rFonts w:ascii="Cambria Math" w:hAnsi="Cambria Math" w:cs="Times New Roman"/>
                        </w:rPr>
                        <m:t xml:space="preserve"> X</m:t>
                      </m:r>
                    </m:e>
                    <m:sub>
                      <m:r>
                        <w:rPr>
                          <w:rFonts w:ascii="Cambria Math" w:hAnsi="Cambria Math" w:cs="Times New Roman"/>
                        </w:rPr>
                        <m:t>m</m:t>
                      </m:r>
                    </m:sub>
                    <m:sup>
                      <m:r>
                        <w:rPr>
                          <w:rFonts w:ascii="Cambria Math" w:hAnsi="Cambria Math" w:cs="Times New Roman"/>
                        </w:rPr>
                        <m:t>'</m:t>
                      </m:r>
                    </m:sup>
                  </m:sSubSup>
                </m:num>
                <m:den>
                  <m:r>
                    <w:rPr>
                      <w:rFonts w:ascii="Cambria Math" w:hAnsi="Cambria Math" w:cs="Times New Roman"/>
                    </w:rPr>
                    <m:t>2</m:t>
                  </m:r>
                </m:den>
              </m:f>
              <m:r>
                <w:rPr>
                  <w:rFonts w:ascii="Cambria Math" w:hAnsi="Cambria Math" w:cs="Times New Roman"/>
                </w:rPr>
                <m:t>=0.9659</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m</m:t>
                      </m:r>
                    </m:sub>
                    <m:sup>
                      <m:r>
                        <w:rPr>
                          <w:rFonts w:ascii="Cambria Math" w:hAnsi="Cambria Math" w:cs="Times New Roman"/>
                        </w:rPr>
                        <m:t>'</m:t>
                      </m:r>
                    </m:sup>
                  </m:sSubSup>
                </m:num>
                <m:den>
                  <m:r>
                    <w:rPr>
                      <w:rFonts w:ascii="Cambria Math" w:hAnsi="Cambria Math" w:cs="Times New Roman"/>
                    </w:rPr>
                    <m:t>2</m:t>
                  </m:r>
                </m:den>
              </m:f>
            </m:oMath>
            <w:r w:rsidR="005414BD" w:rsidRPr="00754797">
              <w:rPr>
                <w:rFonts w:eastAsiaTheme="minorEastAsia" w:cs="Times New Roman"/>
              </w:rPr>
              <w:t xml:space="preserve">    </w:t>
            </w:r>
          </w:p>
        </w:tc>
        <w:tc>
          <w:tcPr>
            <w:tcW w:w="3117" w:type="dxa"/>
          </w:tcPr>
          <w:p w:rsidR="005414BD" w:rsidRDefault="00576FDF" w:rsidP="000A2248">
            <w:pPr>
              <w:jc w:val="center"/>
              <w:rPr>
                <w:rFonts w:cs="Times New Roman"/>
              </w:rPr>
            </w:pPr>
            <m:oMathPara>
              <m:oMath>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m</m:t>
                    </m:r>
                  </m:sub>
                  <m:sup>
                    <m:r>
                      <w:rPr>
                        <w:rFonts w:ascii="Cambria Math" w:hAnsi="Cambria Math" w:cs="Times New Roman"/>
                      </w:rPr>
                      <m:t>'</m:t>
                    </m:r>
                  </m:sup>
                </m:sSubSup>
              </m:oMath>
            </m:oMathPara>
          </w:p>
        </w:tc>
      </w:tr>
    </w:tbl>
    <w:p w:rsidR="005414BD" w:rsidRDefault="005414BD" w:rsidP="00B1135C"/>
    <w:p w:rsidR="000A2248" w:rsidRDefault="000A2248" w:rsidP="00B1135C"/>
    <w:p w:rsidR="000A2248" w:rsidRDefault="000A2248" w:rsidP="00B1135C"/>
    <w:p w:rsidR="000A2248" w:rsidRDefault="000A2248" w:rsidP="00B1135C"/>
    <w:p w:rsidR="000A2248" w:rsidRDefault="000A2248" w:rsidP="00B1135C"/>
    <w:p w:rsidR="000A2248" w:rsidRPr="005414BD" w:rsidRDefault="000A2248" w:rsidP="00B1135C"/>
    <w:sectPr w:rsidR="000A2248" w:rsidRPr="005414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A3E"/>
    <w:rsid w:val="000A2248"/>
    <w:rsid w:val="000E71BA"/>
    <w:rsid w:val="001A7D2E"/>
    <w:rsid w:val="002C67A7"/>
    <w:rsid w:val="002F0CA1"/>
    <w:rsid w:val="003901EE"/>
    <w:rsid w:val="00492F22"/>
    <w:rsid w:val="004B2AF0"/>
    <w:rsid w:val="004F6C66"/>
    <w:rsid w:val="00531507"/>
    <w:rsid w:val="005414BD"/>
    <w:rsid w:val="00576FDF"/>
    <w:rsid w:val="006920CC"/>
    <w:rsid w:val="006C7C39"/>
    <w:rsid w:val="00754797"/>
    <w:rsid w:val="008065B7"/>
    <w:rsid w:val="009A0F49"/>
    <w:rsid w:val="00A26206"/>
    <w:rsid w:val="00A943F6"/>
    <w:rsid w:val="00AD2807"/>
    <w:rsid w:val="00B1135C"/>
    <w:rsid w:val="00B30E0D"/>
    <w:rsid w:val="00B36A3E"/>
    <w:rsid w:val="00C00D26"/>
    <w:rsid w:val="00C754FC"/>
    <w:rsid w:val="00CA4402"/>
    <w:rsid w:val="00D26F73"/>
    <w:rsid w:val="00D61133"/>
    <w:rsid w:val="00DB46E2"/>
    <w:rsid w:val="00DB5199"/>
    <w:rsid w:val="00E52EC3"/>
    <w:rsid w:val="00E80412"/>
    <w:rsid w:val="00EB50D6"/>
    <w:rsid w:val="00F129B3"/>
    <w:rsid w:val="00F14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E3A3FFD8-FC5F-49EC-BB65-03714B8B7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14BD"/>
    <w:rPr>
      <w:rFonts w:ascii="Times New Roman" w:hAnsi="Times New Roman"/>
    </w:rPr>
  </w:style>
  <w:style w:type="paragraph" w:styleId="Heading1">
    <w:name w:val="heading 1"/>
    <w:basedOn w:val="Normal"/>
    <w:next w:val="Normal"/>
    <w:link w:val="Heading1Char"/>
    <w:uiPriority w:val="9"/>
    <w:qFormat/>
    <w:rsid w:val="006C7C39"/>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6C7C39"/>
    <w:pPr>
      <w:keepNext/>
      <w:keepLines/>
      <w:spacing w:before="40" w:after="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C39"/>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6C7C39"/>
    <w:rPr>
      <w:rFonts w:ascii="Times New Roman" w:eastAsiaTheme="majorEastAsia" w:hAnsi="Times New Roman" w:cstheme="majorBidi"/>
      <w:sz w:val="26"/>
      <w:szCs w:val="26"/>
    </w:rPr>
  </w:style>
  <w:style w:type="paragraph" w:styleId="NoSpacing">
    <w:name w:val="No Spacing"/>
    <w:uiPriority w:val="1"/>
    <w:qFormat/>
    <w:rsid w:val="00A26206"/>
    <w:pPr>
      <w:spacing w:after="0" w:line="240" w:lineRule="auto"/>
    </w:pPr>
    <w:rPr>
      <w:rFonts w:ascii="Times New Roman" w:hAnsi="Times New Roman"/>
    </w:rPr>
  </w:style>
  <w:style w:type="character" w:styleId="PlaceholderText">
    <w:name w:val="Placeholder Text"/>
    <w:basedOn w:val="DefaultParagraphFont"/>
    <w:uiPriority w:val="99"/>
    <w:semiHidden/>
    <w:rsid w:val="000E71BA"/>
    <w:rPr>
      <w:color w:val="808080"/>
    </w:rPr>
  </w:style>
  <w:style w:type="table" w:styleId="TableGrid">
    <w:name w:val="Table Grid"/>
    <w:basedOn w:val="TableNormal"/>
    <w:uiPriority w:val="39"/>
    <w:rsid w:val="00A262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7.wmf"/><Relationship Id="rId18" Type="http://schemas.openxmlformats.org/officeDocument/2006/relationships/oleObject" Target="embeddings/oleObject6.bin"/><Relationship Id="rId26" Type="http://schemas.openxmlformats.org/officeDocument/2006/relationships/oleObject" Target="embeddings/oleObject10.bin"/><Relationship Id="rId3" Type="http://schemas.openxmlformats.org/officeDocument/2006/relationships/webSettings" Target="webSettings.xml"/><Relationship Id="rId21" Type="http://schemas.openxmlformats.org/officeDocument/2006/relationships/image" Target="media/image11.wmf"/><Relationship Id="rId7" Type="http://schemas.openxmlformats.org/officeDocument/2006/relationships/image" Target="media/image4.wmf"/><Relationship Id="rId12" Type="http://schemas.openxmlformats.org/officeDocument/2006/relationships/oleObject" Target="embeddings/oleObject3.bin"/><Relationship Id="rId17" Type="http://schemas.openxmlformats.org/officeDocument/2006/relationships/image" Target="media/image9.wmf"/><Relationship Id="rId25" Type="http://schemas.openxmlformats.org/officeDocument/2006/relationships/image" Target="media/image13.wmf"/><Relationship Id="rId2" Type="http://schemas.openxmlformats.org/officeDocument/2006/relationships/settings" Target="setting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5.wmf"/><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6.wmf"/><Relationship Id="rId24" Type="http://schemas.openxmlformats.org/officeDocument/2006/relationships/oleObject" Target="embeddings/oleObject9.bin"/><Relationship Id="rId32" Type="http://schemas.openxmlformats.org/officeDocument/2006/relationships/theme" Target="theme/theme1.xml"/><Relationship Id="rId5" Type="http://schemas.openxmlformats.org/officeDocument/2006/relationships/image" Target="media/image2.emf"/><Relationship Id="rId15" Type="http://schemas.openxmlformats.org/officeDocument/2006/relationships/image" Target="media/image8.wmf"/><Relationship Id="rId23" Type="http://schemas.openxmlformats.org/officeDocument/2006/relationships/image" Target="media/image12.wmf"/><Relationship Id="rId28" Type="http://schemas.openxmlformats.org/officeDocument/2006/relationships/oleObject" Target="embeddings/oleObject11.bin"/><Relationship Id="rId10" Type="http://schemas.openxmlformats.org/officeDocument/2006/relationships/oleObject" Target="embeddings/oleObject2.bin"/><Relationship Id="rId19" Type="http://schemas.openxmlformats.org/officeDocument/2006/relationships/image" Target="media/image10.wmf"/><Relationship Id="rId31" Type="http://schemas.openxmlformats.org/officeDocument/2006/relationships/fontTable" Target="fontTable.xml"/><Relationship Id="rId4" Type="http://schemas.openxmlformats.org/officeDocument/2006/relationships/image" Target="media/image1.emf"/><Relationship Id="rId9" Type="http://schemas.openxmlformats.org/officeDocument/2006/relationships/image" Target="media/image5.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4.wmf"/><Relationship Id="rId30" Type="http://schemas.openxmlformats.org/officeDocument/2006/relationships/oleObject" Target="embeddings/oleObject1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6</Pages>
  <Words>881</Words>
  <Characters>5027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 AYAZ</dc:creator>
  <cp:keywords/>
  <dc:description/>
  <cp:lastModifiedBy>Enes AYAZ</cp:lastModifiedBy>
  <cp:revision>23</cp:revision>
  <dcterms:created xsi:type="dcterms:W3CDTF">2022-12-12T11:35:00Z</dcterms:created>
  <dcterms:modified xsi:type="dcterms:W3CDTF">2022-12-13T10:42:00Z</dcterms:modified>
</cp:coreProperties>
</file>