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0FFFB" w14:textId="15CBAA11" w:rsidR="00157E24" w:rsidRDefault="00735AD5" w:rsidP="00735AD5">
      <w:pPr>
        <w:pStyle w:val="Balk1"/>
      </w:pPr>
      <w:r>
        <w:t>Magnetic Design</w:t>
      </w:r>
    </w:p>
    <w:p w14:paraId="41480194" w14:textId="6ABC24E9" w:rsidR="00735AD5" w:rsidRDefault="00735AD5" w:rsidP="00735AD5">
      <w:pPr>
        <w:rPr>
          <w:color w:val="FF0000"/>
        </w:rPr>
      </w:pPr>
      <w:r w:rsidRPr="00735AD5">
        <w:t xml:space="preserve">Since the controller to be used will receive the power supply over transformer winding, a transformer with 3 windings will be designed. The transformer schematic can be seen in figure </w:t>
      </w:r>
      <w:r w:rsidRPr="00735AD5">
        <w:rPr>
          <w:color w:val="FF0000"/>
        </w:rPr>
        <w:t>X.</w:t>
      </w:r>
    </w:p>
    <w:p w14:paraId="4EE0E3F2" w14:textId="3FA9FBA3" w:rsidR="00735AD5" w:rsidRDefault="00735AD5" w:rsidP="00735AD5">
      <w:pPr>
        <w:jc w:val="center"/>
      </w:pPr>
      <w:r>
        <w:rPr>
          <w:noProof/>
        </w:rPr>
        <w:drawing>
          <wp:inline distT="0" distB="0" distL="0" distR="0" wp14:anchorId="16BCE17B" wp14:editId="6722DDF5">
            <wp:extent cx="2762250" cy="30670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62250" cy="3067050"/>
                    </a:xfrm>
                    <a:prstGeom prst="rect">
                      <a:avLst/>
                    </a:prstGeom>
                  </pic:spPr>
                </pic:pic>
              </a:graphicData>
            </a:graphic>
          </wp:inline>
        </w:drawing>
      </w:r>
    </w:p>
    <w:p w14:paraId="1BBF2E9D" w14:textId="77777777" w:rsidR="00735AD5" w:rsidRDefault="00735AD5" w:rsidP="00735AD5">
      <w:pPr>
        <w:jc w:val="center"/>
      </w:pPr>
      <w:r>
        <w:t>Figure</w:t>
      </w:r>
      <w:r w:rsidRPr="00F54880">
        <w:rPr>
          <w:color w:val="FF0000"/>
        </w:rPr>
        <w:t xml:space="preserve"> X. </w:t>
      </w:r>
      <w:r>
        <w:t>Transformer schematic</w:t>
      </w:r>
    </w:p>
    <w:p w14:paraId="77276AD0" w14:textId="6669AFA9" w:rsidR="00735AD5" w:rsidRDefault="00735AD5" w:rsidP="00735AD5">
      <w:pPr>
        <w:jc w:val="both"/>
      </w:pPr>
      <w:r w:rsidRPr="00735AD5">
        <w:t xml:space="preserve">Considering the size of the transformer to be designed, duty cycle should be less than 0.5. As the duty cycle increases the size of the transformer should increase as the energy to be stored increases. The flyback reflected output </w:t>
      </w:r>
      <w:r w:rsidR="00171AE4" w:rsidRPr="00735AD5">
        <w:t>voltage</w:t>
      </w:r>
      <w:r w:rsidR="00171AE4">
        <w:t xml:space="preserve"> (VOR)</w:t>
      </w:r>
      <w:r w:rsidRPr="00735AD5">
        <w:t xml:space="preserve"> is equal to the secondary output voltage plus the secondary diode on voltage</w:t>
      </w:r>
      <w:r w:rsidR="00171AE4">
        <w:t xml:space="preserve"> (VO)</w:t>
      </w:r>
      <w:r w:rsidRPr="00735AD5">
        <w:t xml:space="preserve"> multiplied by the transformer winding ratio</w:t>
      </w:r>
      <w:r w:rsidR="00171AE4">
        <w:t xml:space="preserve"> (Np/Ns)</w:t>
      </w:r>
      <w:r w:rsidRPr="00735AD5">
        <w:t>. Flyback reflected output voltage indicates the winding ratio and the duty cycle ratio</w:t>
      </w:r>
      <w:r w:rsidR="00171AE4">
        <w:t xml:space="preserve"> (D)</w:t>
      </w:r>
      <w:r w:rsidRPr="00735AD5">
        <w:t xml:space="preserve">. </w:t>
      </w:r>
      <w:r w:rsidR="00171AE4" w:rsidRPr="00171AE4">
        <w:t>Diode forward voltage is assumed to be 1 V in calculations.</w:t>
      </w:r>
      <w:r w:rsidR="00171AE4">
        <w:t xml:space="preserve"> Moreover, </w:t>
      </w:r>
      <w:r w:rsidR="00171AE4" w:rsidRPr="00171AE4">
        <w:t>In the iterative calculations, it was decided that the winding ratio should be 26/6.</w:t>
      </w:r>
    </w:p>
    <w:tbl>
      <w:tblPr>
        <w:tblStyle w:val="TabloKlavuzu"/>
        <w:tblW w:w="0" w:type="auto"/>
        <w:tblLook w:val="04A0" w:firstRow="1" w:lastRow="0" w:firstColumn="1" w:lastColumn="0" w:noHBand="0" w:noVBand="1"/>
      </w:tblPr>
      <w:tblGrid>
        <w:gridCol w:w="9067"/>
        <w:gridCol w:w="329"/>
      </w:tblGrid>
      <w:tr w:rsidR="00735AD5" w14:paraId="499F35EA" w14:textId="77777777" w:rsidTr="00735AD5">
        <w:tc>
          <w:tcPr>
            <w:tcW w:w="9067" w:type="dxa"/>
          </w:tcPr>
          <w:p w14:paraId="676A2AF6" w14:textId="23F30211" w:rsidR="00735AD5" w:rsidRDefault="00735AD5" w:rsidP="00735AD5">
            <w:pPr>
              <w:jc w:val="both"/>
            </w:pPr>
            <m:oMathPara>
              <m:oMath>
                <m:r>
                  <w:rPr>
                    <w:rFonts w:ascii="Cambria Math" w:hAnsi="Cambria Math"/>
                  </w:rPr>
                  <m:t>VO=Vout+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  VO=</m:t>
                </m:r>
                <m:r>
                  <w:rPr>
                    <w:rFonts w:ascii="Cambria Math" w:eastAsiaTheme="minorEastAsia" w:hAnsi="Cambria Math"/>
                  </w:rPr>
                  <m:t>12+1=13 V</m:t>
                </m:r>
              </m:oMath>
            </m:oMathPara>
          </w:p>
        </w:tc>
        <w:tc>
          <w:tcPr>
            <w:tcW w:w="329" w:type="dxa"/>
          </w:tcPr>
          <w:p w14:paraId="6EFF0CE9" w14:textId="77777777" w:rsidR="00735AD5" w:rsidRDefault="00735AD5" w:rsidP="00735AD5">
            <w:pPr>
              <w:jc w:val="both"/>
            </w:pPr>
          </w:p>
        </w:tc>
      </w:tr>
      <w:tr w:rsidR="00735AD5" w14:paraId="4B65C1E7" w14:textId="77777777" w:rsidTr="00735AD5">
        <w:tc>
          <w:tcPr>
            <w:tcW w:w="9067" w:type="dxa"/>
          </w:tcPr>
          <w:p w14:paraId="7BE421CE" w14:textId="2BAA7EA3" w:rsidR="00735AD5" w:rsidRDefault="00171AE4" w:rsidP="00735AD5">
            <w:pPr>
              <w:jc w:val="both"/>
            </w:pPr>
            <m:oMathPara>
              <m:oMath>
                <m:r>
                  <w:rPr>
                    <w:rFonts w:ascii="Cambria Math" w:hAnsi="Cambria Math"/>
                  </w:rPr>
                  <m:t>VOR=VO*</m:t>
                </m:r>
                <m:f>
                  <m:fPr>
                    <m:ctrlPr>
                      <w:rPr>
                        <w:rFonts w:ascii="Cambria Math" w:hAnsi="Cambria Math"/>
                        <w:i/>
                      </w:rPr>
                    </m:ctrlPr>
                  </m:fPr>
                  <m:num>
                    <m:r>
                      <w:rPr>
                        <w:rFonts w:ascii="Cambria Math" w:hAnsi="Cambria Math"/>
                      </w:rPr>
                      <m:t>Np</m:t>
                    </m:r>
                  </m:num>
                  <m:den>
                    <m:r>
                      <w:rPr>
                        <w:rFonts w:ascii="Cambria Math" w:hAnsi="Cambria Math"/>
                      </w:rPr>
                      <m:t>Ns</m:t>
                    </m:r>
                  </m:den>
                </m:f>
                <m:r>
                  <w:rPr>
                    <w:rFonts w:ascii="Cambria Math" w:eastAsiaTheme="minorEastAsia" w:hAnsi="Cambria Math"/>
                  </w:rPr>
                  <m:t>,  VOR=13*</m:t>
                </m:r>
                <m:f>
                  <m:fPr>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6</m:t>
                    </m:r>
                  </m:den>
                </m:f>
                <m:r>
                  <w:rPr>
                    <w:rFonts w:ascii="Cambria Math" w:eastAsiaTheme="minorEastAsia" w:hAnsi="Cambria Math"/>
                  </w:rPr>
                  <m:t>=56.333 V</m:t>
                </m:r>
              </m:oMath>
            </m:oMathPara>
          </w:p>
        </w:tc>
        <w:tc>
          <w:tcPr>
            <w:tcW w:w="329" w:type="dxa"/>
          </w:tcPr>
          <w:p w14:paraId="79F1C6D5" w14:textId="77777777" w:rsidR="00735AD5" w:rsidRDefault="00735AD5" w:rsidP="00735AD5">
            <w:pPr>
              <w:jc w:val="both"/>
            </w:pPr>
          </w:p>
        </w:tc>
      </w:tr>
      <w:tr w:rsidR="00735AD5" w14:paraId="0F094D55" w14:textId="77777777" w:rsidTr="00735AD5">
        <w:tc>
          <w:tcPr>
            <w:tcW w:w="9067" w:type="dxa"/>
          </w:tcPr>
          <w:p w14:paraId="19CCA3BF" w14:textId="4FE38165" w:rsidR="00735AD5" w:rsidRDefault="00171AE4" w:rsidP="00735AD5">
            <w:pPr>
              <w:jc w:val="both"/>
            </w:pPr>
            <m:oMathPara>
              <m:oMath>
                <m:r>
                  <w:rPr>
                    <w:rFonts w:ascii="Cambria Math" w:hAnsi="Cambria Math"/>
                  </w:rPr>
                  <m:t>Dmax=</m:t>
                </m:r>
                <m:f>
                  <m:fPr>
                    <m:ctrlPr>
                      <w:rPr>
                        <w:rFonts w:ascii="Cambria Math" w:hAnsi="Cambria Math"/>
                        <w:i/>
                      </w:rPr>
                    </m:ctrlPr>
                  </m:fPr>
                  <m:num>
                    <m:r>
                      <w:rPr>
                        <w:rFonts w:ascii="Cambria Math" w:hAnsi="Cambria Math"/>
                      </w:rPr>
                      <m:t xml:space="preserve"> VOR</m:t>
                    </m:r>
                  </m:num>
                  <m:den>
                    <m:r>
                      <w:rPr>
                        <w:rFonts w:ascii="Cambria Math" w:hAnsi="Cambria Math"/>
                      </w:rPr>
                      <m:t>(Vin_min+VOR)</m:t>
                    </m:r>
                  </m:den>
                </m:f>
                <m:r>
                  <w:rPr>
                    <w:rFonts w:ascii="Cambria Math" w:eastAsiaTheme="minorEastAsia" w:hAnsi="Cambria Math"/>
                  </w:rPr>
                  <m:t xml:space="preserve">,  </m:t>
                </m:r>
                <m:r>
                  <w:rPr>
                    <w:rFonts w:ascii="Cambria Math" w:hAnsi="Cambria Math"/>
                  </w:rPr>
                  <m:t>Dmax=0.204</m:t>
                </m:r>
              </m:oMath>
            </m:oMathPara>
          </w:p>
        </w:tc>
        <w:tc>
          <w:tcPr>
            <w:tcW w:w="329" w:type="dxa"/>
          </w:tcPr>
          <w:p w14:paraId="5AB28E48" w14:textId="77777777" w:rsidR="00735AD5" w:rsidRDefault="00735AD5" w:rsidP="00735AD5">
            <w:pPr>
              <w:jc w:val="both"/>
            </w:pPr>
          </w:p>
        </w:tc>
      </w:tr>
    </w:tbl>
    <w:p w14:paraId="385B69AE" w14:textId="0BD2F999" w:rsidR="00735AD5" w:rsidRDefault="00735AD5" w:rsidP="00735AD5">
      <w:pPr>
        <w:jc w:val="both"/>
      </w:pPr>
    </w:p>
    <w:p w14:paraId="37BE1469" w14:textId="107DC155" w:rsidR="00171AE4" w:rsidRDefault="00171AE4" w:rsidP="00735AD5">
      <w:pPr>
        <w:jc w:val="both"/>
      </w:pPr>
      <w:r w:rsidRPr="00171AE4">
        <w:t>The minimum input voltage value to be used in the project is 220V, so the maximum duty cycle value has been calculated accordingly.</w:t>
      </w:r>
      <w:r>
        <w:t xml:space="preserve"> </w:t>
      </w:r>
      <w:r w:rsidRPr="00171AE4">
        <w:t>Also, the sum of the input voltage value and the reflected output voltage value indicates the maximum breakdown voltage that will fall on the switch.</w:t>
      </w:r>
    </w:p>
    <w:p w14:paraId="436E8C4E" w14:textId="05D7E45C" w:rsidR="00171AE4" w:rsidRDefault="00C96546" w:rsidP="00735AD5">
      <w:pPr>
        <w:jc w:val="both"/>
      </w:pPr>
      <w:r w:rsidRPr="00C96546">
        <w:t>Then, the secondary winding inductance (Ls) value and the secondary-side peak current (</w:t>
      </w:r>
      <w:proofErr w:type="spellStart"/>
      <w:r w:rsidRPr="00C96546">
        <w:t>Ispk</w:t>
      </w:r>
      <w:proofErr w:type="spellEnd"/>
      <w:r w:rsidRPr="00C96546">
        <w:t>) value are calculated. Since the controller tries to make the converter to work in boundary mode, the calculations are made according to discontinuous mode (The worst case)</w:t>
      </w:r>
      <w:r>
        <w:t xml:space="preserve">. </w:t>
      </w:r>
      <w:r w:rsidRPr="00C96546">
        <w:t>The most critical point in this calculation is the point where the output current is maximum, so the calculations are made accordingly.</w:t>
      </w:r>
    </w:p>
    <w:tbl>
      <w:tblPr>
        <w:tblStyle w:val="TabloKlavuzu"/>
        <w:tblW w:w="9663" w:type="dxa"/>
        <w:tblLook w:val="04A0" w:firstRow="1" w:lastRow="0" w:firstColumn="1" w:lastColumn="0" w:noHBand="0" w:noVBand="1"/>
      </w:tblPr>
      <w:tblGrid>
        <w:gridCol w:w="9325"/>
        <w:gridCol w:w="338"/>
      </w:tblGrid>
      <w:tr w:rsidR="00C96546" w14:paraId="4E565D40" w14:textId="77777777" w:rsidTr="00C96546">
        <w:trPr>
          <w:trHeight w:val="655"/>
        </w:trPr>
        <w:tc>
          <w:tcPr>
            <w:tcW w:w="9325" w:type="dxa"/>
          </w:tcPr>
          <w:p w14:paraId="1F79C8FB" w14:textId="2853A248" w:rsidR="00C96546" w:rsidRDefault="00C96546" w:rsidP="00735AD5">
            <w:pPr>
              <w:jc w:val="both"/>
            </w:pPr>
            <m:oMathPara>
              <m:oMath>
                <m:r>
                  <w:rPr>
                    <w:rFonts w:ascii="Cambria Math" w:hAnsi="Cambria Math"/>
                  </w:rPr>
                  <w:lastRenderedPageBreak/>
                  <m:t>Iou</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Pout</m:t>
                    </m:r>
                  </m:num>
                  <m:den>
                    <m:r>
                      <w:rPr>
                        <w:rFonts w:ascii="Cambria Math" w:hAnsi="Cambria Math"/>
                      </w:rPr>
                      <m:t>Vout</m:t>
                    </m:r>
                  </m:den>
                </m:f>
                <m:r>
                  <w:rPr>
                    <w:rFonts w:ascii="Cambria Math" w:hAnsi="Cambria Math"/>
                  </w:rPr>
                  <m:t>,  Iou</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=8.333 A</m:t>
                </m:r>
              </m:oMath>
            </m:oMathPara>
          </w:p>
        </w:tc>
        <w:tc>
          <w:tcPr>
            <w:tcW w:w="338" w:type="dxa"/>
          </w:tcPr>
          <w:p w14:paraId="1E200B18" w14:textId="77777777" w:rsidR="00C96546" w:rsidRDefault="00C96546" w:rsidP="00735AD5">
            <w:pPr>
              <w:jc w:val="both"/>
            </w:pPr>
          </w:p>
        </w:tc>
      </w:tr>
      <w:tr w:rsidR="00C96546" w14:paraId="35A94472" w14:textId="77777777" w:rsidTr="00C96546">
        <w:trPr>
          <w:trHeight w:val="361"/>
        </w:trPr>
        <w:tc>
          <w:tcPr>
            <w:tcW w:w="9325" w:type="dxa"/>
          </w:tcPr>
          <w:p w14:paraId="62444FAB" w14:textId="18480C5F" w:rsidR="00C96546" w:rsidRDefault="00C96546" w:rsidP="00735AD5">
            <w:pPr>
              <w:jc w:val="both"/>
            </w:pPr>
            <m:oMathPara>
              <m:oMath>
                <m:r>
                  <w:rPr>
                    <w:rFonts w:ascii="Cambria Math" w:hAnsi="Cambria Math"/>
                  </w:rPr>
                  <m:t>Ls=</m:t>
                </m:r>
                <m:f>
                  <m:fPr>
                    <m:ctrlPr>
                      <w:rPr>
                        <w:rFonts w:ascii="Cambria Math" w:hAnsi="Cambria Math"/>
                        <w:i/>
                      </w:rPr>
                    </m:ctrlPr>
                  </m:fPr>
                  <m:num>
                    <m:d>
                      <m:dPr>
                        <m:ctrlPr>
                          <w:rPr>
                            <w:rFonts w:ascii="Cambria Math" w:hAnsi="Cambria Math"/>
                            <w:i/>
                          </w:rPr>
                        </m:ctrlPr>
                      </m:dPr>
                      <m:e>
                        <m:r>
                          <w:rPr>
                            <w:rFonts w:ascii="Cambria Math" w:hAnsi="Cambria Math"/>
                          </w:rPr>
                          <m:t>Vout+</m:t>
                        </m:r>
                        <m:sSub>
                          <m:sSubPr>
                            <m:ctrlPr>
                              <w:rPr>
                                <w:rFonts w:ascii="Cambria Math" w:hAnsi="Cambria Math"/>
                                <w:i/>
                              </w:rPr>
                            </m:ctrlPr>
                          </m:sSubPr>
                          <m:e>
                            <m:r>
                              <w:rPr>
                                <w:rFonts w:ascii="Cambria Math" w:hAnsi="Cambria Math"/>
                              </w:rPr>
                              <m:t>V</m:t>
                            </m:r>
                          </m:e>
                          <m:sub>
                            <m:r>
                              <w:rPr>
                                <w:rFonts w:ascii="Cambria Math" w:hAnsi="Cambria Math"/>
                              </w:rPr>
                              <m:t>F</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max</m:t>
                                </m:r>
                              </m:sub>
                            </m:sSub>
                          </m:e>
                        </m:d>
                      </m:e>
                      <m:sup>
                        <m:r>
                          <w:rPr>
                            <w:rFonts w:ascii="Cambria Math" w:hAnsi="Cambria Math"/>
                          </w:rPr>
                          <m:t>2</m:t>
                        </m:r>
                      </m:sup>
                    </m:sSup>
                  </m:num>
                  <m:den>
                    <m:r>
                      <w:rPr>
                        <w:rFonts w:ascii="Cambria Math" w:hAnsi="Cambria Math"/>
                      </w:rPr>
                      <m:t>2*Iou</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*fs</m:t>
                    </m:r>
                    <m:sSub>
                      <m:sSubPr>
                        <m:ctrlPr>
                          <w:rPr>
                            <w:rFonts w:ascii="Cambria Math" w:hAnsi="Cambria Math"/>
                            <w:i/>
                          </w:rPr>
                        </m:ctrlPr>
                      </m:sSubPr>
                      <m:e>
                        <m:r>
                          <w:rPr>
                            <w:rFonts w:ascii="Cambria Math" w:hAnsi="Cambria Math"/>
                          </w:rPr>
                          <m:t>w</m:t>
                        </m:r>
                      </m:e>
                      <m:sub>
                        <m:r>
                          <w:rPr>
                            <w:rFonts w:ascii="Cambria Math" w:hAnsi="Cambria Math"/>
                          </w:rPr>
                          <m:t>max</m:t>
                        </m:r>
                      </m:sub>
                    </m:sSub>
                  </m:den>
                </m:f>
                <m:r>
                  <w:rPr>
                    <w:rFonts w:ascii="Cambria Math" w:eastAsiaTheme="minorEastAsia" w:hAnsi="Cambria Math"/>
                  </w:rPr>
                  <m:t xml:space="preserve">,  Ls≤4.9μH,  Ls=4.34μH </m:t>
                </m:r>
              </m:oMath>
            </m:oMathPara>
          </w:p>
        </w:tc>
        <w:tc>
          <w:tcPr>
            <w:tcW w:w="338" w:type="dxa"/>
          </w:tcPr>
          <w:p w14:paraId="71B130C7" w14:textId="77777777" w:rsidR="00C96546" w:rsidRDefault="00C96546" w:rsidP="00735AD5">
            <w:pPr>
              <w:jc w:val="both"/>
            </w:pPr>
          </w:p>
        </w:tc>
      </w:tr>
      <w:tr w:rsidR="00C96546" w14:paraId="25224F3F" w14:textId="77777777" w:rsidTr="00C96546">
        <w:trPr>
          <w:trHeight w:val="338"/>
        </w:trPr>
        <w:tc>
          <w:tcPr>
            <w:tcW w:w="9325" w:type="dxa"/>
          </w:tcPr>
          <w:p w14:paraId="39B39086" w14:textId="02BC990C" w:rsidR="00C96546" w:rsidRDefault="00B52A2E" w:rsidP="00735AD5">
            <w:pPr>
              <w:jc w:val="both"/>
            </w:pPr>
            <m:oMathPara>
              <m:oMath>
                <m:r>
                  <w:rPr>
                    <w:rFonts w:ascii="Cambria Math" w:hAnsi="Cambria Math"/>
                  </w:rPr>
                  <m:t>Ispk=</m:t>
                </m:r>
                <m:f>
                  <m:fPr>
                    <m:ctrlPr>
                      <w:rPr>
                        <w:rFonts w:ascii="Cambria Math" w:hAnsi="Cambria Math"/>
                        <w:i/>
                      </w:rPr>
                    </m:ctrlPr>
                  </m:fPr>
                  <m:num>
                    <m:r>
                      <w:rPr>
                        <w:rFonts w:ascii="Cambria Math" w:hAnsi="Cambria Math"/>
                      </w:rPr>
                      <m:t>2*Iou</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max</m:t>
                        </m:r>
                      </m:sub>
                    </m:sSub>
                  </m:den>
                </m:f>
                <m:r>
                  <w:rPr>
                    <w:rFonts w:ascii="Cambria Math" w:hAnsi="Cambria Math"/>
                  </w:rPr>
                  <m:t xml:space="preserve">=20.1 A </m:t>
                </m:r>
              </m:oMath>
            </m:oMathPara>
          </w:p>
        </w:tc>
        <w:tc>
          <w:tcPr>
            <w:tcW w:w="338" w:type="dxa"/>
          </w:tcPr>
          <w:p w14:paraId="38BC269E" w14:textId="77777777" w:rsidR="00C96546" w:rsidRDefault="00C96546" w:rsidP="00735AD5">
            <w:pPr>
              <w:jc w:val="both"/>
            </w:pPr>
          </w:p>
        </w:tc>
      </w:tr>
    </w:tbl>
    <w:p w14:paraId="46604210" w14:textId="57326222" w:rsidR="00C96546" w:rsidRDefault="00C96546" w:rsidP="00735AD5">
      <w:pPr>
        <w:jc w:val="both"/>
      </w:pPr>
    </w:p>
    <w:p w14:paraId="42EB9A81" w14:textId="1F0F5608" w:rsidR="00C96546" w:rsidRDefault="00C96546" w:rsidP="00735AD5">
      <w:pPr>
        <w:jc w:val="both"/>
      </w:pPr>
      <w:r w:rsidRPr="00C96546">
        <w:t>In simulations made with the controller, it was determined that the maximum frequency used by the controller was 100kHz, so the calculations were made by taking the maximum frequency of 100kHz.</w:t>
      </w:r>
      <w:r w:rsidR="00B52A2E" w:rsidRPr="00B52A2E">
        <w:t xml:space="preserve"> For the converter to work in boundary mode, the inductance value must be close to or smaller than the calculated value.</w:t>
      </w:r>
    </w:p>
    <w:tbl>
      <w:tblPr>
        <w:tblStyle w:val="TabloKlavuzu"/>
        <w:tblW w:w="9613" w:type="dxa"/>
        <w:tblLook w:val="04A0" w:firstRow="1" w:lastRow="0" w:firstColumn="1" w:lastColumn="0" w:noHBand="0" w:noVBand="1"/>
      </w:tblPr>
      <w:tblGrid>
        <w:gridCol w:w="9277"/>
        <w:gridCol w:w="336"/>
      </w:tblGrid>
      <w:tr w:rsidR="00B52A2E" w14:paraId="18823D0E" w14:textId="77777777" w:rsidTr="00B52A2E">
        <w:trPr>
          <w:trHeight w:val="640"/>
        </w:trPr>
        <w:tc>
          <w:tcPr>
            <w:tcW w:w="9277" w:type="dxa"/>
          </w:tcPr>
          <w:p w14:paraId="15137CD7" w14:textId="17AD8711" w:rsidR="00B52A2E" w:rsidRDefault="00B52A2E" w:rsidP="00735AD5">
            <w:pPr>
              <w:jc w:val="both"/>
            </w:pPr>
            <m:oMathPara>
              <m:oMath>
                <m:r>
                  <w:rPr>
                    <w:rFonts w:ascii="Cambria Math" w:hAnsi="Cambria Math"/>
                  </w:rPr>
                  <m:t>Lp=Ls*</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Np</m:t>
                            </m:r>
                          </m:num>
                          <m:den>
                            <m:r>
                              <w:rPr>
                                <w:rFonts w:ascii="Cambria Math" w:hAnsi="Cambria Math"/>
                              </w:rPr>
                              <m:t>Ns</m:t>
                            </m:r>
                          </m:den>
                        </m:f>
                      </m:e>
                    </m:d>
                  </m:e>
                  <m:sup>
                    <m:r>
                      <w:rPr>
                        <w:rFonts w:ascii="Cambria Math" w:hAnsi="Cambria Math"/>
                      </w:rPr>
                      <m:t>2</m:t>
                    </m:r>
                  </m:sup>
                </m:sSup>
                <m:r>
                  <w:rPr>
                    <w:rFonts w:ascii="Cambria Math" w:hAnsi="Cambria Math"/>
                  </w:rPr>
                  <m:t>=81.5 μH</m:t>
                </m:r>
              </m:oMath>
            </m:oMathPara>
          </w:p>
        </w:tc>
        <w:tc>
          <w:tcPr>
            <w:tcW w:w="336" w:type="dxa"/>
          </w:tcPr>
          <w:p w14:paraId="27A8F9C2" w14:textId="77777777" w:rsidR="00B52A2E" w:rsidRDefault="00B52A2E" w:rsidP="00735AD5">
            <w:pPr>
              <w:jc w:val="both"/>
            </w:pPr>
          </w:p>
        </w:tc>
      </w:tr>
      <w:tr w:rsidR="00B52A2E" w14:paraId="723BC80A" w14:textId="77777777" w:rsidTr="00B52A2E">
        <w:trPr>
          <w:trHeight w:val="353"/>
        </w:trPr>
        <w:tc>
          <w:tcPr>
            <w:tcW w:w="9277" w:type="dxa"/>
          </w:tcPr>
          <w:p w14:paraId="576CF0B1" w14:textId="6E6DB46F" w:rsidR="00B52A2E" w:rsidRDefault="00B52A2E" w:rsidP="00735AD5">
            <w:pPr>
              <w:jc w:val="both"/>
            </w:pPr>
            <m:oMathPara>
              <m:oMath>
                <m:r>
                  <w:rPr>
                    <w:rFonts w:ascii="Cambria Math" w:hAnsi="Cambria Math"/>
                  </w:rPr>
                  <m:t>Ippk=</m:t>
                </m:r>
                <m:f>
                  <m:fPr>
                    <m:ctrlPr>
                      <w:rPr>
                        <w:rFonts w:ascii="Cambria Math" w:hAnsi="Cambria Math"/>
                        <w:i/>
                      </w:rPr>
                    </m:ctrlPr>
                  </m:fPr>
                  <m:num>
                    <m:r>
                      <w:rPr>
                        <w:rFonts w:ascii="Cambria Math" w:hAnsi="Cambria Math"/>
                      </w:rPr>
                      <m:t>Ispk</m:t>
                    </m:r>
                  </m:num>
                  <m:den>
                    <m:r>
                      <w:rPr>
                        <w:rFonts w:ascii="Cambria Math" w:hAnsi="Cambria Math"/>
                      </w:rPr>
                      <m:t>Np/Ns</m:t>
                    </m:r>
                  </m:den>
                </m:f>
                <m:r>
                  <w:rPr>
                    <w:rFonts w:ascii="Cambria Math" w:hAnsi="Cambria Math"/>
                  </w:rPr>
                  <m:t xml:space="preserve">=4.83 A </m:t>
                </m:r>
              </m:oMath>
            </m:oMathPara>
          </w:p>
        </w:tc>
        <w:tc>
          <w:tcPr>
            <w:tcW w:w="336" w:type="dxa"/>
          </w:tcPr>
          <w:p w14:paraId="095A8F65" w14:textId="77777777" w:rsidR="00B52A2E" w:rsidRDefault="00B52A2E" w:rsidP="00735AD5">
            <w:pPr>
              <w:jc w:val="both"/>
            </w:pPr>
          </w:p>
        </w:tc>
      </w:tr>
    </w:tbl>
    <w:p w14:paraId="2A644042" w14:textId="6301E52A" w:rsidR="00B52A2E" w:rsidRDefault="00B52A2E" w:rsidP="00735AD5">
      <w:pPr>
        <w:jc w:val="both"/>
      </w:pPr>
    </w:p>
    <w:p w14:paraId="15B265FA" w14:textId="01AFFEF7" w:rsidR="00B52A2E" w:rsidRDefault="00B52A2E" w:rsidP="00735AD5">
      <w:pPr>
        <w:jc w:val="both"/>
      </w:pPr>
      <w:r w:rsidRPr="00B52A2E">
        <w:t>Primary winding inductance (</w:t>
      </w:r>
      <w:proofErr w:type="spellStart"/>
      <w:r w:rsidRPr="00B52A2E">
        <w:t>Lp</w:t>
      </w:r>
      <w:proofErr w:type="spellEnd"/>
      <w:r w:rsidRPr="00B52A2E">
        <w:t>) and the primary peak current (</w:t>
      </w:r>
      <w:proofErr w:type="spellStart"/>
      <w:r w:rsidRPr="00B52A2E">
        <w:t>Ippk</w:t>
      </w:r>
      <w:proofErr w:type="spellEnd"/>
      <w:r w:rsidRPr="00B52A2E">
        <w:t>) were calculated using winding ratio from the calculations made for the secondary side.</w:t>
      </w:r>
    </w:p>
    <w:p w14:paraId="57D4E7ED" w14:textId="4C65945A" w:rsidR="003A2869" w:rsidRDefault="003A2869" w:rsidP="00735AD5">
      <w:pPr>
        <w:jc w:val="both"/>
      </w:pPr>
      <w:r w:rsidRPr="003A2869">
        <w:t xml:space="preserve">After these calculations, the size of the transformer and the magnetic material to be used were decided. PC47EI25 was decided to be used </w:t>
      </w:r>
      <w:proofErr w:type="gramStart"/>
      <w:r w:rsidRPr="003A2869">
        <w:t>as a result of</w:t>
      </w:r>
      <w:proofErr w:type="gramEnd"/>
      <w:r w:rsidRPr="003A2869">
        <w:t xml:space="preserve"> the iterative calculations made by also looking at the fill factor. The size of the EI25 core is sufficient for the project and the magnetic properties of the PC47 ferrite core used are also suitable for the project purpose.</w:t>
      </w:r>
    </w:p>
    <w:p w14:paraId="6FF91CA1" w14:textId="02863120" w:rsidR="00D94391" w:rsidRDefault="00D94391" w:rsidP="00D94391">
      <w:pPr>
        <w:jc w:val="center"/>
      </w:pPr>
      <w:proofErr w:type="spellStart"/>
      <w:r w:rsidRPr="00D94391">
        <w:rPr>
          <w:b/>
          <w:bCs/>
          <w:color w:val="FF0000"/>
        </w:rPr>
        <w:t>Table.X</w:t>
      </w:r>
      <w:proofErr w:type="spellEnd"/>
      <w:r w:rsidRPr="00D94391">
        <w:rPr>
          <w:color w:val="FF0000"/>
        </w:rPr>
        <w:t xml:space="preserve"> </w:t>
      </w:r>
      <w:r>
        <w:t>Magnetic Properties of the PC47EI25</w:t>
      </w:r>
    </w:p>
    <w:tbl>
      <w:tblPr>
        <w:tblStyle w:val="TabloKlavuzu"/>
        <w:tblW w:w="0" w:type="auto"/>
        <w:tblLook w:val="04A0" w:firstRow="1" w:lastRow="0" w:firstColumn="1" w:lastColumn="0" w:noHBand="0" w:noVBand="1"/>
      </w:tblPr>
      <w:tblGrid>
        <w:gridCol w:w="2349"/>
        <w:gridCol w:w="2349"/>
        <w:gridCol w:w="2349"/>
        <w:gridCol w:w="2349"/>
      </w:tblGrid>
      <w:tr w:rsidR="003A2869" w14:paraId="33AA39C2" w14:textId="77777777" w:rsidTr="003A2869">
        <w:tc>
          <w:tcPr>
            <w:tcW w:w="2349" w:type="dxa"/>
          </w:tcPr>
          <w:p w14:paraId="6EA33398" w14:textId="77777777" w:rsidR="003A2869" w:rsidRDefault="003A2869" w:rsidP="00735AD5">
            <w:pPr>
              <w:jc w:val="both"/>
            </w:pPr>
          </w:p>
        </w:tc>
        <w:tc>
          <w:tcPr>
            <w:tcW w:w="2349" w:type="dxa"/>
          </w:tcPr>
          <w:p w14:paraId="05FF36AD" w14:textId="15CE9148" w:rsidR="003A2869" w:rsidRDefault="003A2869" w:rsidP="00735AD5">
            <w:pPr>
              <w:jc w:val="both"/>
            </w:pPr>
            <w:r w:rsidRPr="003A2869">
              <w:t>Effective cross-sectional area Ae (mm2)</w:t>
            </w:r>
          </w:p>
        </w:tc>
        <w:tc>
          <w:tcPr>
            <w:tcW w:w="2349" w:type="dxa"/>
          </w:tcPr>
          <w:p w14:paraId="2AE136FB" w14:textId="6E506A2D" w:rsidR="003A2869" w:rsidRDefault="003A2869" w:rsidP="00735AD5">
            <w:pPr>
              <w:jc w:val="both"/>
            </w:pPr>
            <w:r>
              <w:t>M</w:t>
            </w:r>
            <w:r w:rsidRPr="003A2869">
              <w:t xml:space="preserve">aximum </w:t>
            </w:r>
            <w:r>
              <w:t>M</w:t>
            </w:r>
            <w:r w:rsidRPr="003A2869">
              <w:t xml:space="preserve">agnetic </w:t>
            </w:r>
            <w:r>
              <w:t>F</w:t>
            </w:r>
            <w:r w:rsidRPr="003A2869">
              <w:t>lux density</w:t>
            </w:r>
            <w:r>
              <w:t xml:space="preserve"> (T)</w:t>
            </w:r>
          </w:p>
        </w:tc>
        <w:tc>
          <w:tcPr>
            <w:tcW w:w="2349" w:type="dxa"/>
          </w:tcPr>
          <w:p w14:paraId="0D1ACD53" w14:textId="77777777" w:rsidR="003A2869" w:rsidRDefault="003A2869" w:rsidP="00735AD5">
            <w:pPr>
              <w:jc w:val="both"/>
            </w:pPr>
            <w:r w:rsidRPr="003A2869">
              <w:t>AL-value with air gap</w:t>
            </w:r>
          </w:p>
          <w:p w14:paraId="1D071480" w14:textId="64AFF134" w:rsidR="003A2869" w:rsidRDefault="003A2869" w:rsidP="00735AD5">
            <w:pPr>
              <w:jc w:val="both"/>
            </w:pPr>
            <w:r w:rsidRPr="003A2869">
              <w:t>(</w:t>
            </w:r>
            <w:proofErr w:type="spellStart"/>
            <w:r w:rsidRPr="003A2869">
              <w:t>nH</w:t>
            </w:r>
            <w:proofErr w:type="spellEnd"/>
            <w:r w:rsidRPr="003A2869">
              <w:t>/</w:t>
            </w:r>
            <w:r>
              <w:t>N^2</w:t>
            </w:r>
            <w:r w:rsidRPr="003A2869">
              <w:t>)</w:t>
            </w:r>
          </w:p>
        </w:tc>
      </w:tr>
      <w:tr w:rsidR="003A2869" w14:paraId="1925B4C1" w14:textId="77777777" w:rsidTr="003A2869">
        <w:tc>
          <w:tcPr>
            <w:tcW w:w="2349" w:type="dxa"/>
          </w:tcPr>
          <w:p w14:paraId="2476975A" w14:textId="3550F81C" w:rsidR="003A2869" w:rsidRDefault="003A2869" w:rsidP="00735AD5">
            <w:pPr>
              <w:jc w:val="both"/>
            </w:pPr>
            <w:r w:rsidRPr="003A2869">
              <w:t>PC47EI25</w:t>
            </w:r>
          </w:p>
        </w:tc>
        <w:tc>
          <w:tcPr>
            <w:tcW w:w="2349" w:type="dxa"/>
          </w:tcPr>
          <w:p w14:paraId="7499234C" w14:textId="24860F32" w:rsidR="003A2869" w:rsidRDefault="003A2869" w:rsidP="00735AD5">
            <w:pPr>
              <w:jc w:val="both"/>
            </w:pPr>
            <w:r>
              <w:t>41</w:t>
            </w:r>
          </w:p>
        </w:tc>
        <w:tc>
          <w:tcPr>
            <w:tcW w:w="2349" w:type="dxa"/>
          </w:tcPr>
          <w:p w14:paraId="31EBFF04" w14:textId="153F0AF7" w:rsidR="003A2869" w:rsidRDefault="003A2869" w:rsidP="00735AD5">
            <w:pPr>
              <w:jc w:val="both"/>
            </w:pPr>
            <w:r>
              <w:t>0.42</w:t>
            </w:r>
          </w:p>
        </w:tc>
        <w:tc>
          <w:tcPr>
            <w:tcW w:w="2349" w:type="dxa"/>
          </w:tcPr>
          <w:p w14:paraId="45A2FF37" w14:textId="76D3E82B" w:rsidR="003A2869" w:rsidRDefault="003A2869" w:rsidP="00735AD5">
            <w:pPr>
              <w:jc w:val="both"/>
            </w:pPr>
            <w:r>
              <w:t>125</w:t>
            </w:r>
          </w:p>
        </w:tc>
      </w:tr>
    </w:tbl>
    <w:p w14:paraId="7DC6AC93" w14:textId="627B2C02" w:rsidR="003A2869" w:rsidRDefault="003A2869" w:rsidP="00735AD5">
      <w:pPr>
        <w:jc w:val="both"/>
      </w:pPr>
    </w:p>
    <w:p w14:paraId="6734DA17" w14:textId="0D05AA06" w:rsidR="00347D74" w:rsidRDefault="00D94391" w:rsidP="00347D74">
      <w:pPr>
        <w:jc w:val="both"/>
      </w:pPr>
      <w:r w:rsidRPr="00D94391">
        <w:t>By using an air-gapped ferrite core, the transformer cost was kept low, and it provided an advantage in size. Using these properties of the transformer, primary winding turns (Np) can be calculated.</w:t>
      </w:r>
      <w:r>
        <w:t xml:space="preserve"> </w:t>
      </w:r>
      <w:r w:rsidRPr="00D94391">
        <w:t>The primary winding turns must be adjusted so that the core cannot be in saturation during operation</w:t>
      </w:r>
      <w:r w:rsidR="00710A54">
        <w:t xml:space="preserve"> (</w:t>
      </w:r>
      <w:r w:rsidR="00710A54" w:rsidRPr="00710A54">
        <w:rPr>
          <w:color w:val="FF0000"/>
        </w:rPr>
        <w:t>equation XXX)</w:t>
      </w:r>
      <w:r w:rsidRPr="00710A54">
        <w:rPr>
          <w:color w:val="FF0000"/>
        </w:rPr>
        <w:t>.</w:t>
      </w:r>
      <w:r w:rsidR="00710A54">
        <w:rPr>
          <w:color w:val="FF0000"/>
        </w:rPr>
        <w:t xml:space="preserve"> </w:t>
      </w:r>
      <w:proofErr w:type="spellStart"/>
      <w:r w:rsidR="00710A54" w:rsidRPr="00710A54">
        <w:t>Lp</w:t>
      </w:r>
      <w:proofErr w:type="spellEnd"/>
      <w:r w:rsidR="00710A54" w:rsidRPr="00710A54">
        <w:t xml:space="preserve"> value can be designed with AL-Value and Np</w:t>
      </w:r>
      <w:r w:rsidR="00710A54">
        <w:t xml:space="preserve"> </w:t>
      </w:r>
      <w:r w:rsidR="00710A54" w:rsidRPr="00710A54">
        <w:rPr>
          <w:color w:val="FF0000"/>
        </w:rPr>
        <w:t>(Equation YYY).</w:t>
      </w:r>
      <w:r w:rsidR="00710A54">
        <w:rPr>
          <w:color w:val="FF0000"/>
        </w:rPr>
        <w:t xml:space="preserve"> </w:t>
      </w:r>
      <w:r w:rsidR="00710A54" w:rsidRPr="00710A54">
        <w:t xml:space="preserve">Also, </w:t>
      </w:r>
      <w:proofErr w:type="spellStart"/>
      <w:r w:rsidR="00710A54" w:rsidRPr="00710A54">
        <w:t>maksimum</w:t>
      </w:r>
      <w:proofErr w:type="spellEnd"/>
      <w:r w:rsidR="00710A54" w:rsidRPr="00710A54">
        <w:t xml:space="preserve"> MMF value in the core can be calculated with</w:t>
      </w:r>
      <w:r w:rsidR="00710A54" w:rsidRPr="00710A54">
        <w:rPr>
          <w:color w:val="FF0000"/>
        </w:rPr>
        <w:t xml:space="preserve"> equation ZZZ.</w:t>
      </w:r>
      <w:r w:rsidR="00347D74" w:rsidRPr="00347D74">
        <w:t xml:space="preserve"> After calculating the primary winding turns, the secondary winding number can be calculated using winding ratio</w:t>
      </w:r>
      <w:r w:rsidR="00347D74">
        <w:t xml:space="preserve"> (</w:t>
      </w:r>
      <w:r w:rsidR="00347D74" w:rsidRPr="00347D74">
        <w:rPr>
          <w:color w:val="FF0000"/>
        </w:rPr>
        <w:t>Equation WWW).</w:t>
      </w:r>
      <w:r w:rsidR="00347D74" w:rsidRPr="00347D74">
        <w:t xml:space="preserve"> In addition, since the input voltage is equal to the output voltage in the controller, the number of winding turns must be equal</w:t>
      </w:r>
      <w:r w:rsidR="00347D74" w:rsidRPr="00347D74">
        <w:rPr>
          <w:color w:val="FF0000"/>
        </w:rPr>
        <w:t xml:space="preserve"> (Equation QQQ).</w:t>
      </w:r>
    </w:p>
    <w:p w14:paraId="2A54250A" w14:textId="719F83E3" w:rsidR="00D94391" w:rsidRDefault="00D94391" w:rsidP="00735AD5">
      <w:pPr>
        <w:jc w:val="both"/>
        <w:rPr>
          <w:color w:val="FF0000"/>
        </w:rPr>
      </w:pPr>
    </w:p>
    <w:p w14:paraId="3C48363A" w14:textId="7E99E5C3" w:rsidR="00710A54" w:rsidRDefault="00710A54" w:rsidP="00735AD5">
      <w:pPr>
        <w:jc w:val="both"/>
      </w:pPr>
    </w:p>
    <w:p w14:paraId="711078BA" w14:textId="1FF46066" w:rsidR="00710A54" w:rsidRDefault="00710A54" w:rsidP="00735AD5">
      <w:pPr>
        <w:jc w:val="both"/>
      </w:pPr>
    </w:p>
    <w:p w14:paraId="7D22E106" w14:textId="3E1F9752" w:rsidR="00710A54" w:rsidRDefault="00710A54" w:rsidP="00735AD5">
      <w:pPr>
        <w:jc w:val="both"/>
      </w:pPr>
    </w:p>
    <w:p w14:paraId="5CFCED3E" w14:textId="6E265629" w:rsidR="00710A54" w:rsidRDefault="00710A54" w:rsidP="00735AD5">
      <w:pPr>
        <w:jc w:val="both"/>
      </w:pPr>
    </w:p>
    <w:p w14:paraId="4FC45FA6" w14:textId="3B964DC7" w:rsidR="00710A54" w:rsidRDefault="00710A54" w:rsidP="00735AD5">
      <w:pPr>
        <w:jc w:val="both"/>
      </w:pPr>
    </w:p>
    <w:p w14:paraId="5D8DE256" w14:textId="77777777" w:rsidR="00710A54" w:rsidRDefault="00710A54" w:rsidP="00735AD5">
      <w:pPr>
        <w:jc w:val="both"/>
      </w:pPr>
    </w:p>
    <w:tbl>
      <w:tblPr>
        <w:tblStyle w:val="TabloKlavuzu"/>
        <w:tblW w:w="10277" w:type="dxa"/>
        <w:tblLook w:val="04A0" w:firstRow="1" w:lastRow="0" w:firstColumn="1" w:lastColumn="0" w:noHBand="0" w:noVBand="1"/>
      </w:tblPr>
      <w:tblGrid>
        <w:gridCol w:w="9340"/>
        <w:gridCol w:w="937"/>
      </w:tblGrid>
      <w:tr w:rsidR="00D94391" w14:paraId="28F29010" w14:textId="77777777" w:rsidTr="00710A54">
        <w:trPr>
          <w:trHeight w:val="790"/>
        </w:trPr>
        <w:tc>
          <w:tcPr>
            <w:tcW w:w="9554" w:type="dxa"/>
          </w:tcPr>
          <w:p w14:paraId="03D56B6D" w14:textId="758D4AB8" w:rsidR="00D94391" w:rsidRDefault="00D94391" w:rsidP="00735AD5">
            <w:pPr>
              <w:jc w:val="both"/>
            </w:pPr>
            <m:oMathPara>
              <m:oMath>
                <m:r>
                  <w:rPr>
                    <w:rFonts w:ascii="Cambria Math" w:hAnsi="Cambria Math"/>
                  </w:rPr>
                  <m:t>Np=</m:t>
                </m:r>
                <m:f>
                  <m:fPr>
                    <m:ctrlPr>
                      <w:rPr>
                        <w:rFonts w:ascii="Cambria Math" w:hAnsi="Cambria Math"/>
                        <w:i/>
                      </w:rPr>
                    </m:ctrlPr>
                  </m:fPr>
                  <m:num>
                    <m:r>
                      <w:rPr>
                        <w:rFonts w:ascii="Cambria Math" w:hAnsi="Cambria Math"/>
                      </w:rPr>
                      <m:t>Vin*D*Ts</m:t>
                    </m:r>
                  </m:num>
                  <m:den>
                    <m:r>
                      <w:rPr>
                        <w:rFonts w:ascii="Cambria Math" w:hAnsi="Cambria Math"/>
                      </w:rPr>
                      <m:t>Ae*Bsat</m:t>
                    </m:r>
                  </m:den>
                </m:f>
                <m:r>
                  <w:rPr>
                    <w:rFonts w:ascii="Cambria Math" w:hAnsi="Cambria Math"/>
                  </w:rPr>
                  <m:t>=Lp*</m:t>
                </m:r>
                <m:f>
                  <m:fPr>
                    <m:ctrlPr>
                      <w:rPr>
                        <w:rFonts w:ascii="Cambria Math" w:hAnsi="Cambria Math"/>
                        <w:i/>
                      </w:rPr>
                    </m:ctrlPr>
                  </m:fPr>
                  <m:num>
                    <m:r>
                      <w:rPr>
                        <w:rFonts w:ascii="Cambria Math" w:hAnsi="Cambria Math"/>
                      </w:rPr>
                      <m:t>Ippk</m:t>
                    </m:r>
                  </m:num>
                  <m:den>
                    <m:r>
                      <w:rPr>
                        <w:rFonts w:ascii="Cambria Math" w:hAnsi="Cambria Math"/>
                      </w:rPr>
                      <m:t>Ae*Bsat</m:t>
                    </m:r>
                  </m:den>
                </m:f>
                <m:r>
                  <w:rPr>
                    <w:rFonts w:ascii="Cambria Math" w:eastAsiaTheme="minorEastAsia" w:hAnsi="Cambria Math"/>
                  </w:rPr>
                  <m:t>=22.8,  Np≥22.8</m:t>
                </m:r>
              </m:oMath>
            </m:oMathPara>
          </w:p>
        </w:tc>
        <w:tc>
          <w:tcPr>
            <w:tcW w:w="723" w:type="dxa"/>
          </w:tcPr>
          <w:p w14:paraId="2D86D6FE" w14:textId="1378E2C5" w:rsidR="00D94391" w:rsidRDefault="00710A54" w:rsidP="00735AD5">
            <w:pPr>
              <w:jc w:val="both"/>
            </w:pPr>
            <w:r w:rsidRPr="00710A54">
              <w:rPr>
                <w:color w:val="FF0000"/>
              </w:rPr>
              <w:t>(XXX)</w:t>
            </w:r>
          </w:p>
        </w:tc>
      </w:tr>
      <w:tr w:rsidR="00D94391" w14:paraId="7F779B13" w14:textId="77777777" w:rsidTr="00710A54">
        <w:trPr>
          <w:trHeight w:val="393"/>
        </w:trPr>
        <w:tc>
          <w:tcPr>
            <w:tcW w:w="9554" w:type="dxa"/>
          </w:tcPr>
          <w:p w14:paraId="7C8D7BB8" w14:textId="76512DA0" w:rsidR="00D94391" w:rsidRDefault="00710A54" w:rsidP="00735AD5">
            <w:pPr>
              <w:jc w:val="both"/>
            </w:pPr>
            <m:oMathPara>
              <m:oMath>
                <m:r>
                  <w:rPr>
                    <w:rFonts w:ascii="Cambria Math" w:hAnsi="Cambria Math"/>
                  </w:rPr>
                  <m:t xml:space="preserve"> Np=</m:t>
                </m:r>
                <m:rad>
                  <m:radPr>
                    <m:degHide m:val="1"/>
                    <m:ctrlPr>
                      <w:rPr>
                        <w:rFonts w:ascii="Cambria Math" w:hAnsi="Cambria Math"/>
                        <w:i/>
                      </w:rPr>
                    </m:ctrlPr>
                  </m:radPr>
                  <m:deg/>
                  <m:e>
                    <m:f>
                      <m:fPr>
                        <m:ctrlPr>
                          <w:rPr>
                            <w:rFonts w:ascii="Cambria Math" w:hAnsi="Cambria Math"/>
                            <w:i/>
                          </w:rPr>
                        </m:ctrlPr>
                      </m:fPr>
                      <m:num>
                        <m:r>
                          <w:rPr>
                            <w:rFonts w:ascii="Cambria Math" w:hAnsi="Cambria Math"/>
                          </w:rPr>
                          <m:t>Lp</m:t>
                        </m:r>
                      </m:num>
                      <m:den>
                        <m:r>
                          <w:rPr>
                            <w:rFonts w:ascii="Cambria Math" w:hAnsi="Cambria Math"/>
                          </w:rPr>
                          <m:t>AL</m:t>
                        </m:r>
                      </m:den>
                    </m:f>
                  </m:e>
                </m:rad>
                <m:r>
                  <w:rPr>
                    <w:rFonts w:ascii="Cambria Math" w:hAnsi="Cambria Math"/>
                  </w:rPr>
                  <m:t>=25.53,  Np=25</m:t>
                </m:r>
              </m:oMath>
            </m:oMathPara>
          </w:p>
        </w:tc>
        <w:tc>
          <w:tcPr>
            <w:tcW w:w="723" w:type="dxa"/>
          </w:tcPr>
          <w:p w14:paraId="5AD02DBD" w14:textId="00A12374" w:rsidR="00D94391" w:rsidRDefault="00710A54" w:rsidP="00735AD5">
            <w:pPr>
              <w:jc w:val="both"/>
            </w:pPr>
            <w:r w:rsidRPr="00710A54">
              <w:rPr>
                <w:color w:val="FF0000"/>
              </w:rPr>
              <w:t>(YYY)</w:t>
            </w:r>
          </w:p>
        </w:tc>
      </w:tr>
      <w:tr w:rsidR="00D94391" w14:paraId="722ED13C" w14:textId="77777777" w:rsidTr="00710A54">
        <w:trPr>
          <w:trHeight w:val="393"/>
        </w:trPr>
        <w:tc>
          <w:tcPr>
            <w:tcW w:w="9554" w:type="dxa"/>
          </w:tcPr>
          <w:p w14:paraId="2A852BED" w14:textId="6ECD3AC8" w:rsidR="00D94391" w:rsidRDefault="00710A54" w:rsidP="00735AD5">
            <w:pPr>
              <w:jc w:val="both"/>
            </w:pPr>
            <m:oMathPara>
              <m:oMath>
                <m:r>
                  <w:rPr>
                    <w:rFonts w:ascii="Cambria Math" w:hAnsi="Cambria Math"/>
                  </w:rPr>
                  <m:t>MMF=</m:t>
                </m:r>
                <m:f>
                  <m:fPr>
                    <m:ctrlPr>
                      <w:rPr>
                        <w:rFonts w:ascii="Cambria Math" w:hAnsi="Cambria Math"/>
                        <w:i/>
                      </w:rPr>
                    </m:ctrlPr>
                  </m:fPr>
                  <m:num>
                    <m:r>
                      <w:rPr>
                        <w:rFonts w:ascii="Cambria Math" w:hAnsi="Cambria Math"/>
                      </w:rPr>
                      <m:t>Np</m:t>
                    </m:r>
                  </m:num>
                  <m:den>
                    <m:r>
                      <w:rPr>
                        <w:rFonts w:ascii="Cambria Math" w:hAnsi="Cambria Math"/>
                      </w:rPr>
                      <m:t>Ns</m:t>
                    </m:r>
                  </m:den>
                </m:f>
                <m:r>
                  <w:rPr>
                    <w:rFonts w:ascii="Cambria Math" w:hAnsi="Cambria Math"/>
                  </w:rPr>
                  <m:t>*Ippk</m:t>
                </m:r>
                <m:r>
                  <w:rPr>
                    <w:rFonts w:ascii="Cambria Math" w:eastAsiaTheme="minorEastAsia" w:hAnsi="Cambria Math"/>
                  </w:rPr>
                  <m:t>=120 A.t</m:t>
                </m:r>
              </m:oMath>
            </m:oMathPara>
          </w:p>
        </w:tc>
        <w:tc>
          <w:tcPr>
            <w:tcW w:w="723" w:type="dxa"/>
          </w:tcPr>
          <w:p w14:paraId="51F2FF09" w14:textId="4211C398" w:rsidR="00D94391" w:rsidRPr="00710A54" w:rsidRDefault="00710A54" w:rsidP="00735AD5">
            <w:pPr>
              <w:jc w:val="both"/>
              <w:rPr>
                <w:color w:val="FF0000"/>
              </w:rPr>
            </w:pPr>
            <w:r w:rsidRPr="00710A54">
              <w:rPr>
                <w:color w:val="FF0000"/>
              </w:rPr>
              <w:t>(ZZZ)</w:t>
            </w:r>
          </w:p>
        </w:tc>
      </w:tr>
      <w:tr w:rsidR="00347D74" w14:paraId="21E7F698" w14:textId="77777777" w:rsidTr="00710A54">
        <w:trPr>
          <w:trHeight w:val="393"/>
        </w:trPr>
        <w:tc>
          <w:tcPr>
            <w:tcW w:w="9554" w:type="dxa"/>
          </w:tcPr>
          <w:p w14:paraId="68D275C0" w14:textId="60952398" w:rsidR="00347D74" w:rsidRPr="00710A54" w:rsidRDefault="00347D74" w:rsidP="00735AD5">
            <w:pPr>
              <w:jc w:val="both"/>
              <w:rPr>
                <w:rFonts w:ascii="Calibri" w:eastAsia="Calibri" w:hAnsi="Calibri" w:cs="Arial"/>
              </w:rPr>
            </w:pPr>
            <m:oMathPara>
              <m:oMath>
                <m:r>
                  <w:rPr>
                    <w:rFonts w:ascii="Cambria Math" w:eastAsia="Calibri" w:hAnsi="Cambria Math" w:cs="Arial"/>
                  </w:rPr>
                  <m:t>Ns=</m:t>
                </m:r>
                <m:f>
                  <m:fPr>
                    <m:ctrlPr>
                      <w:rPr>
                        <w:rFonts w:ascii="Cambria Math" w:eastAsia="Calibri" w:hAnsi="Cambria Math" w:cs="Arial"/>
                        <w:i/>
                      </w:rPr>
                    </m:ctrlPr>
                  </m:fPr>
                  <m:num>
                    <m:f>
                      <m:fPr>
                        <m:ctrlPr>
                          <w:rPr>
                            <w:rFonts w:ascii="Cambria Math" w:eastAsia="Calibri" w:hAnsi="Cambria Math" w:cs="Arial"/>
                            <w:i/>
                          </w:rPr>
                        </m:ctrlPr>
                      </m:fPr>
                      <m:num>
                        <m:r>
                          <w:rPr>
                            <w:rFonts w:ascii="Cambria Math" w:eastAsia="Calibri" w:hAnsi="Cambria Math" w:cs="Arial"/>
                          </w:rPr>
                          <m:t>Np</m:t>
                        </m:r>
                      </m:num>
                      <m:den>
                        <m:r>
                          <w:rPr>
                            <w:rFonts w:ascii="Cambria Math" w:eastAsia="Calibri" w:hAnsi="Cambria Math" w:cs="Arial"/>
                          </w:rPr>
                          <m:t>Np</m:t>
                        </m:r>
                      </m:den>
                    </m:f>
                  </m:num>
                  <m:den>
                    <m:r>
                      <w:rPr>
                        <w:rFonts w:ascii="Cambria Math" w:eastAsia="Calibri" w:hAnsi="Cambria Math" w:cs="Arial"/>
                      </w:rPr>
                      <m:t>Ns</m:t>
                    </m:r>
                  </m:den>
                </m:f>
                <m:r>
                  <w:rPr>
                    <w:rFonts w:ascii="Cambria Math" w:eastAsia="Calibri" w:hAnsi="Cambria Math" w:cs="Arial"/>
                  </w:rPr>
                  <m:t>=6</m:t>
                </m:r>
              </m:oMath>
            </m:oMathPara>
          </w:p>
        </w:tc>
        <w:tc>
          <w:tcPr>
            <w:tcW w:w="723" w:type="dxa"/>
          </w:tcPr>
          <w:p w14:paraId="6CFC30C5" w14:textId="5423B717" w:rsidR="00347D74" w:rsidRPr="00710A54" w:rsidRDefault="00347D74" w:rsidP="00735AD5">
            <w:pPr>
              <w:jc w:val="both"/>
              <w:rPr>
                <w:color w:val="FF0000"/>
              </w:rPr>
            </w:pPr>
            <w:r>
              <w:rPr>
                <w:color w:val="FF0000"/>
              </w:rPr>
              <w:t>(WWW)</w:t>
            </w:r>
          </w:p>
        </w:tc>
      </w:tr>
      <w:tr w:rsidR="00347D74" w14:paraId="5CFD2402" w14:textId="77777777" w:rsidTr="00710A54">
        <w:trPr>
          <w:trHeight w:val="393"/>
        </w:trPr>
        <w:tc>
          <w:tcPr>
            <w:tcW w:w="9554" w:type="dxa"/>
          </w:tcPr>
          <w:p w14:paraId="4283EB30" w14:textId="10144D7E" w:rsidR="00347D74" w:rsidRPr="00347D74" w:rsidRDefault="00347D74" w:rsidP="00735AD5">
            <w:pPr>
              <w:jc w:val="both"/>
              <w:rPr>
                <w:rFonts w:ascii="Calibri" w:eastAsia="Calibri" w:hAnsi="Calibri" w:cs="Arial"/>
              </w:rPr>
            </w:pPr>
            <m:oMathPara>
              <m:oMath>
                <m:r>
                  <w:rPr>
                    <w:rFonts w:ascii="Cambria Math" w:eastAsia="Calibri" w:hAnsi="Cambria Math" w:cs="Arial"/>
                  </w:rPr>
                  <m:t>Nd=6</m:t>
                </m:r>
              </m:oMath>
            </m:oMathPara>
          </w:p>
        </w:tc>
        <w:tc>
          <w:tcPr>
            <w:tcW w:w="723" w:type="dxa"/>
          </w:tcPr>
          <w:p w14:paraId="59E26302" w14:textId="6180F570" w:rsidR="00347D74" w:rsidRDefault="00347D74" w:rsidP="00735AD5">
            <w:pPr>
              <w:jc w:val="both"/>
              <w:rPr>
                <w:color w:val="FF0000"/>
              </w:rPr>
            </w:pPr>
            <w:r>
              <w:rPr>
                <w:color w:val="FF0000"/>
              </w:rPr>
              <w:t>(QQQ)</w:t>
            </w:r>
          </w:p>
        </w:tc>
      </w:tr>
    </w:tbl>
    <w:p w14:paraId="70D5F469" w14:textId="18889FC1" w:rsidR="00D94391" w:rsidRDefault="00D94391" w:rsidP="00735AD5">
      <w:pPr>
        <w:jc w:val="both"/>
      </w:pPr>
    </w:p>
    <w:p w14:paraId="547498FC" w14:textId="6C3591CD" w:rsidR="00347D74" w:rsidRDefault="00347D74" w:rsidP="00735AD5">
      <w:pPr>
        <w:jc w:val="both"/>
        <w:rPr>
          <w:color w:val="FF0000"/>
        </w:rPr>
      </w:pPr>
      <w:r w:rsidRPr="00347D74">
        <w:t xml:space="preserve">Finally, physical dimensions of the transformer core and cables to be used are needed to make fill factor calculations. Core dimension values are taken from datasheet. It can be seen in </w:t>
      </w:r>
      <w:r w:rsidRPr="00347D74">
        <w:rPr>
          <w:color w:val="FF0000"/>
        </w:rPr>
        <w:t>Figure X</w:t>
      </w:r>
      <w:r w:rsidR="0070732A">
        <w:rPr>
          <w:color w:val="FF0000"/>
        </w:rPr>
        <w:t>,</w:t>
      </w:r>
      <w:r w:rsidRPr="00347D74">
        <w:rPr>
          <w:color w:val="FF0000"/>
        </w:rPr>
        <w:t xml:space="preserve"> table X</w:t>
      </w:r>
      <w:r w:rsidR="0070732A">
        <w:rPr>
          <w:color w:val="FF0000"/>
        </w:rPr>
        <w:t xml:space="preserve"> and table Y</w:t>
      </w:r>
      <w:r w:rsidRPr="00347D74">
        <w:rPr>
          <w:color w:val="FF0000"/>
        </w:rPr>
        <w:t>.</w:t>
      </w:r>
      <w:r w:rsidR="000D4B64">
        <w:rPr>
          <w:color w:val="FF0000"/>
        </w:rPr>
        <w:t xml:space="preserve"> </w:t>
      </w:r>
      <w:r w:rsidR="000D4B64" w:rsidRPr="000D4B64">
        <w:t>While choosing the cable, attention has been paid to ensure that the current value that the cable can carry is higher than the maximum current values.</w:t>
      </w:r>
    </w:p>
    <w:p w14:paraId="6B1F1177" w14:textId="7E57C13C" w:rsidR="00347D74" w:rsidRDefault="00347D74" w:rsidP="00347D74">
      <w:pPr>
        <w:jc w:val="center"/>
      </w:pPr>
      <w:r>
        <w:rPr>
          <w:color w:val="FF0000"/>
        </w:rPr>
        <w:t>Table X. Core Dimensions</w:t>
      </w:r>
    </w:p>
    <w:tbl>
      <w:tblPr>
        <w:tblStyle w:val="TabloKlavuzu"/>
        <w:tblW w:w="0" w:type="auto"/>
        <w:tblLook w:val="04A0" w:firstRow="1" w:lastRow="0" w:firstColumn="1" w:lastColumn="0" w:noHBand="0" w:noVBand="1"/>
      </w:tblPr>
      <w:tblGrid>
        <w:gridCol w:w="1571"/>
        <w:gridCol w:w="1600"/>
        <w:gridCol w:w="1535"/>
        <w:gridCol w:w="1600"/>
        <w:gridCol w:w="1482"/>
        <w:gridCol w:w="1608"/>
      </w:tblGrid>
      <w:tr w:rsidR="00C77ECF" w14:paraId="56F73474" w14:textId="77777777" w:rsidTr="00C77ECF">
        <w:tc>
          <w:tcPr>
            <w:tcW w:w="1571" w:type="dxa"/>
          </w:tcPr>
          <w:p w14:paraId="05BD26C6" w14:textId="384B1AB5" w:rsidR="00C77ECF" w:rsidRDefault="00C77ECF" w:rsidP="00735AD5">
            <w:pPr>
              <w:jc w:val="both"/>
            </w:pPr>
            <w:r>
              <w:t>Core</w:t>
            </w:r>
          </w:p>
        </w:tc>
        <w:tc>
          <w:tcPr>
            <w:tcW w:w="1600" w:type="dxa"/>
          </w:tcPr>
          <w:p w14:paraId="44851DD2" w14:textId="623F2C9B" w:rsidR="00C77ECF" w:rsidRDefault="00C77ECF" w:rsidP="00735AD5">
            <w:pPr>
              <w:jc w:val="both"/>
            </w:pPr>
            <w:r>
              <w:t>A (mm)</w:t>
            </w:r>
          </w:p>
        </w:tc>
        <w:tc>
          <w:tcPr>
            <w:tcW w:w="1535" w:type="dxa"/>
          </w:tcPr>
          <w:p w14:paraId="797DF79E" w14:textId="0ABF7E38" w:rsidR="00C77ECF" w:rsidRDefault="00C77ECF" w:rsidP="00735AD5">
            <w:pPr>
              <w:jc w:val="both"/>
            </w:pPr>
            <w:r>
              <w:t>C(mm)</w:t>
            </w:r>
          </w:p>
        </w:tc>
        <w:tc>
          <w:tcPr>
            <w:tcW w:w="1600" w:type="dxa"/>
          </w:tcPr>
          <w:p w14:paraId="41D5DB5A" w14:textId="2FBCCFD5" w:rsidR="00C77ECF" w:rsidRDefault="00C77ECF" w:rsidP="00735AD5">
            <w:pPr>
              <w:jc w:val="both"/>
            </w:pPr>
            <w:r>
              <w:t>D (mm)</w:t>
            </w:r>
          </w:p>
        </w:tc>
        <w:tc>
          <w:tcPr>
            <w:tcW w:w="1482" w:type="dxa"/>
          </w:tcPr>
          <w:p w14:paraId="418A3214" w14:textId="6C5415FB" w:rsidR="00C77ECF" w:rsidRDefault="00C77ECF" w:rsidP="00735AD5">
            <w:pPr>
              <w:jc w:val="both"/>
            </w:pPr>
            <w:r>
              <w:t>E(mm)</w:t>
            </w:r>
          </w:p>
        </w:tc>
        <w:tc>
          <w:tcPr>
            <w:tcW w:w="1608" w:type="dxa"/>
          </w:tcPr>
          <w:p w14:paraId="444CF246" w14:textId="03FDFAC6" w:rsidR="00C77ECF" w:rsidRDefault="00C77ECF" w:rsidP="00735AD5">
            <w:pPr>
              <w:jc w:val="both"/>
            </w:pPr>
            <w:r>
              <w:t>F (mm)</w:t>
            </w:r>
          </w:p>
        </w:tc>
      </w:tr>
      <w:tr w:rsidR="00C77ECF" w14:paraId="79C95CE1" w14:textId="77777777" w:rsidTr="00C77ECF">
        <w:tc>
          <w:tcPr>
            <w:tcW w:w="1571" w:type="dxa"/>
          </w:tcPr>
          <w:p w14:paraId="64A43BDA" w14:textId="7B10AF8F" w:rsidR="00C77ECF" w:rsidRDefault="00C77ECF" w:rsidP="00735AD5">
            <w:pPr>
              <w:jc w:val="both"/>
            </w:pPr>
            <w:r>
              <w:t>EI25</w:t>
            </w:r>
          </w:p>
        </w:tc>
        <w:tc>
          <w:tcPr>
            <w:tcW w:w="1600" w:type="dxa"/>
          </w:tcPr>
          <w:p w14:paraId="0B9901C0" w14:textId="4D4923B9" w:rsidR="00C77ECF" w:rsidRDefault="00C77ECF" w:rsidP="00735AD5">
            <w:pPr>
              <w:jc w:val="both"/>
            </w:pPr>
            <w:r>
              <w:t>25.3</w:t>
            </w:r>
          </w:p>
        </w:tc>
        <w:tc>
          <w:tcPr>
            <w:tcW w:w="1535" w:type="dxa"/>
          </w:tcPr>
          <w:p w14:paraId="119279DF" w14:textId="326BCA7C" w:rsidR="00C77ECF" w:rsidRDefault="00C77ECF" w:rsidP="00735AD5">
            <w:pPr>
              <w:jc w:val="both"/>
            </w:pPr>
            <w:r>
              <w:t>5.75</w:t>
            </w:r>
          </w:p>
        </w:tc>
        <w:tc>
          <w:tcPr>
            <w:tcW w:w="1600" w:type="dxa"/>
          </w:tcPr>
          <w:p w14:paraId="07E4D747" w14:textId="70914F0C" w:rsidR="00C77ECF" w:rsidRDefault="00C77ECF" w:rsidP="00735AD5">
            <w:pPr>
              <w:jc w:val="both"/>
            </w:pPr>
            <w:r>
              <w:t>6.5</w:t>
            </w:r>
          </w:p>
        </w:tc>
        <w:tc>
          <w:tcPr>
            <w:tcW w:w="1482" w:type="dxa"/>
          </w:tcPr>
          <w:p w14:paraId="16E0D88D" w14:textId="019D1B89" w:rsidR="00C77ECF" w:rsidRDefault="00C77ECF" w:rsidP="00735AD5">
            <w:pPr>
              <w:jc w:val="both"/>
            </w:pPr>
            <w:r>
              <w:t>19</w:t>
            </w:r>
          </w:p>
        </w:tc>
        <w:tc>
          <w:tcPr>
            <w:tcW w:w="1608" w:type="dxa"/>
          </w:tcPr>
          <w:p w14:paraId="71237EEE" w14:textId="6DB01349" w:rsidR="00C77ECF" w:rsidRDefault="00C77ECF" w:rsidP="00735AD5">
            <w:pPr>
              <w:jc w:val="both"/>
            </w:pPr>
            <w:r>
              <w:t>12.35</w:t>
            </w:r>
          </w:p>
        </w:tc>
      </w:tr>
    </w:tbl>
    <w:p w14:paraId="15C6A7A7" w14:textId="74C05054" w:rsidR="00347D74" w:rsidRDefault="00347D74" w:rsidP="00735AD5">
      <w:pPr>
        <w:jc w:val="both"/>
      </w:pPr>
    </w:p>
    <w:p w14:paraId="10D6A479" w14:textId="2D730FC8" w:rsidR="00347D74" w:rsidRDefault="00347D74" w:rsidP="00347D74">
      <w:pPr>
        <w:jc w:val="center"/>
      </w:pPr>
      <w:r>
        <w:rPr>
          <w:noProof/>
        </w:rPr>
        <w:drawing>
          <wp:inline distT="0" distB="0" distL="0" distR="0" wp14:anchorId="44B8A76D" wp14:editId="7AFBEAFE">
            <wp:extent cx="3867150" cy="19431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7150" cy="1943100"/>
                    </a:xfrm>
                    <a:prstGeom prst="rect">
                      <a:avLst/>
                    </a:prstGeom>
                  </pic:spPr>
                </pic:pic>
              </a:graphicData>
            </a:graphic>
          </wp:inline>
        </w:drawing>
      </w:r>
    </w:p>
    <w:p w14:paraId="323128B9" w14:textId="6E4B1E23" w:rsidR="00347D74" w:rsidRDefault="00347D74" w:rsidP="00347D74">
      <w:pPr>
        <w:jc w:val="center"/>
        <w:rPr>
          <w:color w:val="FF0000"/>
        </w:rPr>
      </w:pPr>
      <w:r w:rsidRPr="00347D74">
        <w:rPr>
          <w:color w:val="FF0000"/>
        </w:rPr>
        <w:t>Figure X. Core Dimensions</w:t>
      </w:r>
    </w:p>
    <w:p w14:paraId="52D003DF" w14:textId="1131763B" w:rsidR="0070732A" w:rsidRDefault="0070732A" w:rsidP="00347D74">
      <w:pPr>
        <w:jc w:val="center"/>
        <w:rPr>
          <w:color w:val="FF0000"/>
        </w:rPr>
      </w:pPr>
    </w:p>
    <w:p w14:paraId="31915E58" w14:textId="30DD368D" w:rsidR="0070732A" w:rsidRDefault="0070732A" w:rsidP="00347D74">
      <w:pPr>
        <w:jc w:val="center"/>
        <w:rPr>
          <w:color w:val="FF0000"/>
        </w:rPr>
      </w:pPr>
    </w:p>
    <w:p w14:paraId="31829E3C" w14:textId="77777777" w:rsidR="0070732A" w:rsidRDefault="0070732A" w:rsidP="00347D74">
      <w:pPr>
        <w:jc w:val="center"/>
        <w:rPr>
          <w:color w:val="FF0000"/>
        </w:rPr>
      </w:pPr>
    </w:p>
    <w:p w14:paraId="512B26E1" w14:textId="4FD660C4" w:rsidR="0070732A" w:rsidRDefault="0070732A" w:rsidP="00347D74">
      <w:pPr>
        <w:jc w:val="center"/>
        <w:rPr>
          <w:color w:val="FF0000"/>
        </w:rPr>
      </w:pPr>
      <w:r>
        <w:rPr>
          <w:color w:val="FF0000"/>
        </w:rPr>
        <w:t>Table Y. Cable Properties</w:t>
      </w:r>
    </w:p>
    <w:tbl>
      <w:tblPr>
        <w:tblStyle w:val="TabloKlavuzu"/>
        <w:tblW w:w="0" w:type="auto"/>
        <w:tblLook w:val="04A0" w:firstRow="1" w:lastRow="0" w:firstColumn="1" w:lastColumn="0" w:noHBand="0" w:noVBand="1"/>
      </w:tblPr>
      <w:tblGrid>
        <w:gridCol w:w="1586"/>
        <w:gridCol w:w="1525"/>
        <w:gridCol w:w="1538"/>
        <w:gridCol w:w="1693"/>
        <w:gridCol w:w="1456"/>
        <w:gridCol w:w="1598"/>
      </w:tblGrid>
      <w:tr w:rsidR="00844C42" w14:paraId="67926F2D" w14:textId="348D0055" w:rsidTr="00844C42">
        <w:tc>
          <w:tcPr>
            <w:tcW w:w="1626" w:type="dxa"/>
          </w:tcPr>
          <w:p w14:paraId="7996E316" w14:textId="7D21ED9E" w:rsidR="00844C42" w:rsidRDefault="00844C42" w:rsidP="0070732A">
            <w:r>
              <w:t>Wire</w:t>
            </w:r>
          </w:p>
        </w:tc>
        <w:tc>
          <w:tcPr>
            <w:tcW w:w="1566" w:type="dxa"/>
          </w:tcPr>
          <w:p w14:paraId="2C92AE84" w14:textId="65FD8663" w:rsidR="00844C42" w:rsidRPr="0070732A" w:rsidRDefault="00844C42" w:rsidP="0070732A">
            <w:r w:rsidRPr="0070732A">
              <w:t>Area (mm2)</w:t>
            </w:r>
          </w:p>
        </w:tc>
        <w:tc>
          <w:tcPr>
            <w:tcW w:w="1441" w:type="dxa"/>
          </w:tcPr>
          <w:p w14:paraId="5A8BDCBC" w14:textId="534AD7E2" w:rsidR="00844C42" w:rsidRPr="0070732A" w:rsidRDefault="00844C42" w:rsidP="0070732A">
            <w:r>
              <w:t>Diameter(mm)</w:t>
            </w:r>
          </w:p>
        </w:tc>
        <w:tc>
          <w:tcPr>
            <w:tcW w:w="1730" w:type="dxa"/>
          </w:tcPr>
          <w:p w14:paraId="123DCA9C" w14:textId="39BE7499" w:rsidR="00844C42" w:rsidRPr="0070732A" w:rsidRDefault="00844C42" w:rsidP="0070732A">
            <w:r w:rsidRPr="0070732A">
              <w:t>Ampacity (75°C)</w:t>
            </w:r>
          </w:p>
        </w:tc>
        <w:tc>
          <w:tcPr>
            <w:tcW w:w="1476" w:type="dxa"/>
          </w:tcPr>
          <w:p w14:paraId="068A9032" w14:textId="7FDF1ED4" w:rsidR="00844C42" w:rsidRPr="0070732A" w:rsidRDefault="00844C42" w:rsidP="0070732A">
            <w:r w:rsidRPr="00844C42">
              <w:t>Resistivity</w:t>
            </w:r>
            <w:r>
              <w:t xml:space="preserve"> </w:t>
            </w:r>
            <w:r w:rsidR="00D515E0">
              <w:t xml:space="preserve">(p) </w:t>
            </w:r>
            <w:r>
              <w:t xml:space="preserve">(10^-8 </w:t>
            </w:r>
            <w:r>
              <w:rPr>
                <w:rFonts w:cstheme="minorHAnsi"/>
              </w:rPr>
              <w:t>Ω.m)</w:t>
            </w:r>
          </w:p>
        </w:tc>
        <w:tc>
          <w:tcPr>
            <w:tcW w:w="1557" w:type="dxa"/>
          </w:tcPr>
          <w:p w14:paraId="630F45D8" w14:textId="134C0230" w:rsidR="00844C42" w:rsidRDefault="00844C42" w:rsidP="0070732A">
            <w:r>
              <w:t>A</w:t>
            </w:r>
            <w:r w:rsidRPr="00844C42">
              <w:t>bsolute magnetic permeability</w:t>
            </w:r>
            <w:r w:rsidR="00D515E0">
              <w:t>(u)</w:t>
            </w:r>
          </w:p>
          <w:p w14:paraId="20527CCC" w14:textId="12E129DA" w:rsidR="00844C42" w:rsidRPr="0070732A" w:rsidRDefault="00844C42" w:rsidP="0070732A">
            <w:r>
              <w:t>(10^-7 H/m)</w:t>
            </w:r>
          </w:p>
        </w:tc>
      </w:tr>
      <w:tr w:rsidR="00844C42" w14:paraId="1BC1D068" w14:textId="178A4F44" w:rsidTr="00844C42">
        <w:tc>
          <w:tcPr>
            <w:tcW w:w="1626" w:type="dxa"/>
          </w:tcPr>
          <w:p w14:paraId="77C00D80" w14:textId="44275EB8" w:rsidR="00844C42" w:rsidRPr="0070732A" w:rsidRDefault="00844C42" w:rsidP="0070732A">
            <w:r w:rsidRPr="0070732A">
              <w:t>AWG10</w:t>
            </w:r>
          </w:p>
        </w:tc>
        <w:tc>
          <w:tcPr>
            <w:tcW w:w="1566" w:type="dxa"/>
          </w:tcPr>
          <w:p w14:paraId="1DD2E6E1" w14:textId="1C52A905" w:rsidR="00844C42" w:rsidRPr="0070732A" w:rsidRDefault="00844C42" w:rsidP="0070732A">
            <w:r w:rsidRPr="0070732A">
              <w:t>5.26</w:t>
            </w:r>
          </w:p>
        </w:tc>
        <w:tc>
          <w:tcPr>
            <w:tcW w:w="1441" w:type="dxa"/>
          </w:tcPr>
          <w:p w14:paraId="0E2A0E1B" w14:textId="318C9959" w:rsidR="00844C42" w:rsidRPr="0070732A" w:rsidRDefault="00844C42" w:rsidP="0070732A">
            <w:r>
              <w:t>2.588</w:t>
            </w:r>
          </w:p>
        </w:tc>
        <w:tc>
          <w:tcPr>
            <w:tcW w:w="1730" w:type="dxa"/>
          </w:tcPr>
          <w:p w14:paraId="3EF0177C" w14:textId="429FF941" w:rsidR="00844C42" w:rsidRPr="0070732A" w:rsidRDefault="00844C42" w:rsidP="0070732A">
            <w:r w:rsidRPr="0070732A">
              <w:t>35</w:t>
            </w:r>
          </w:p>
        </w:tc>
        <w:tc>
          <w:tcPr>
            <w:tcW w:w="1476" w:type="dxa"/>
          </w:tcPr>
          <w:p w14:paraId="50469D77" w14:textId="1E949594" w:rsidR="00844C42" w:rsidRPr="0070732A" w:rsidRDefault="00844C42" w:rsidP="0070732A">
            <w:r>
              <w:t>1.678</w:t>
            </w:r>
          </w:p>
        </w:tc>
        <w:tc>
          <w:tcPr>
            <w:tcW w:w="1557" w:type="dxa"/>
          </w:tcPr>
          <w:p w14:paraId="300F9D2D" w14:textId="26AD7F87" w:rsidR="00844C42" w:rsidRPr="0070732A" w:rsidRDefault="00844C42" w:rsidP="0070732A">
            <w:r>
              <w:t>12.55</w:t>
            </w:r>
          </w:p>
        </w:tc>
      </w:tr>
      <w:tr w:rsidR="00844C42" w14:paraId="784DA71F" w14:textId="620D8709" w:rsidTr="00844C42">
        <w:tc>
          <w:tcPr>
            <w:tcW w:w="1626" w:type="dxa"/>
          </w:tcPr>
          <w:p w14:paraId="7564EFE2" w14:textId="06E5CA98" w:rsidR="00844C42" w:rsidRPr="0070732A" w:rsidRDefault="00844C42" w:rsidP="0070732A">
            <w:r w:rsidRPr="0070732A">
              <w:t>AWG20</w:t>
            </w:r>
          </w:p>
        </w:tc>
        <w:tc>
          <w:tcPr>
            <w:tcW w:w="1566" w:type="dxa"/>
          </w:tcPr>
          <w:p w14:paraId="3C53A398" w14:textId="1214960F" w:rsidR="00844C42" w:rsidRPr="0070732A" w:rsidRDefault="00844C42" w:rsidP="0070732A">
            <w:r w:rsidRPr="0070732A">
              <w:t>0.518</w:t>
            </w:r>
          </w:p>
        </w:tc>
        <w:tc>
          <w:tcPr>
            <w:tcW w:w="1441" w:type="dxa"/>
          </w:tcPr>
          <w:p w14:paraId="08A3118D" w14:textId="524080FC" w:rsidR="00844C42" w:rsidRPr="0070732A" w:rsidRDefault="00844C42" w:rsidP="0070732A">
            <w:r>
              <w:t>0.812</w:t>
            </w:r>
          </w:p>
        </w:tc>
        <w:tc>
          <w:tcPr>
            <w:tcW w:w="1730" w:type="dxa"/>
          </w:tcPr>
          <w:p w14:paraId="6FB7C6AC" w14:textId="7E6BCCF7" w:rsidR="00844C42" w:rsidRPr="0070732A" w:rsidRDefault="00844C42" w:rsidP="0070732A">
            <w:r w:rsidRPr="0070732A">
              <w:t>11</w:t>
            </w:r>
          </w:p>
        </w:tc>
        <w:tc>
          <w:tcPr>
            <w:tcW w:w="1476" w:type="dxa"/>
          </w:tcPr>
          <w:p w14:paraId="4F9D7B4E" w14:textId="78356552" w:rsidR="00844C42" w:rsidRPr="0070732A" w:rsidRDefault="00844C42" w:rsidP="0070732A">
            <w:r>
              <w:t>1.678</w:t>
            </w:r>
          </w:p>
        </w:tc>
        <w:tc>
          <w:tcPr>
            <w:tcW w:w="1557" w:type="dxa"/>
          </w:tcPr>
          <w:p w14:paraId="3C024D3F" w14:textId="0E136591" w:rsidR="00844C42" w:rsidRPr="0070732A" w:rsidRDefault="00844C42" w:rsidP="0070732A">
            <w:r>
              <w:t>12.55</w:t>
            </w:r>
          </w:p>
        </w:tc>
      </w:tr>
      <w:tr w:rsidR="00844C42" w14:paraId="6E257061" w14:textId="3F5A2FB8" w:rsidTr="00844C42">
        <w:tc>
          <w:tcPr>
            <w:tcW w:w="1626" w:type="dxa"/>
          </w:tcPr>
          <w:p w14:paraId="4E9E670B" w14:textId="464CEE23" w:rsidR="00844C42" w:rsidRPr="0070732A" w:rsidRDefault="00844C42" w:rsidP="0070732A">
            <w:r w:rsidRPr="0070732A">
              <w:t>AWG30</w:t>
            </w:r>
          </w:p>
        </w:tc>
        <w:tc>
          <w:tcPr>
            <w:tcW w:w="1566" w:type="dxa"/>
          </w:tcPr>
          <w:p w14:paraId="2DE3EC8F" w14:textId="3AFB30FE" w:rsidR="00844C42" w:rsidRPr="0070732A" w:rsidRDefault="00844C42" w:rsidP="0070732A">
            <w:r w:rsidRPr="0070732A">
              <w:t>0.509</w:t>
            </w:r>
          </w:p>
        </w:tc>
        <w:tc>
          <w:tcPr>
            <w:tcW w:w="1441" w:type="dxa"/>
          </w:tcPr>
          <w:p w14:paraId="56008763" w14:textId="07992ABD" w:rsidR="00844C42" w:rsidRPr="0070732A" w:rsidRDefault="00844C42" w:rsidP="0070732A">
            <w:r>
              <w:t>0.255</w:t>
            </w:r>
          </w:p>
        </w:tc>
        <w:tc>
          <w:tcPr>
            <w:tcW w:w="1730" w:type="dxa"/>
          </w:tcPr>
          <w:p w14:paraId="1BF70271" w14:textId="72E4FE66" w:rsidR="00844C42" w:rsidRPr="0070732A" w:rsidRDefault="00844C42" w:rsidP="0070732A">
            <w:r w:rsidRPr="0070732A">
              <w:t>0.86</w:t>
            </w:r>
          </w:p>
        </w:tc>
        <w:tc>
          <w:tcPr>
            <w:tcW w:w="1476" w:type="dxa"/>
          </w:tcPr>
          <w:p w14:paraId="244A1560" w14:textId="567DA0B3" w:rsidR="00844C42" w:rsidRPr="0070732A" w:rsidRDefault="00844C42" w:rsidP="0070732A">
            <w:r>
              <w:t>1.678</w:t>
            </w:r>
          </w:p>
        </w:tc>
        <w:tc>
          <w:tcPr>
            <w:tcW w:w="1557" w:type="dxa"/>
          </w:tcPr>
          <w:p w14:paraId="01E58AC7" w14:textId="30951092" w:rsidR="00844C42" w:rsidRPr="0070732A" w:rsidRDefault="00844C42" w:rsidP="0070732A">
            <w:r>
              <w:t>12.55</w:t>
            </w:r>
          </w:p>
        </w:tc>
      </w:tr>
    </w:tbl>
    <w:p w14:paraId="2598E7AF" w14:textId="7AFD238F" w:rsidR="0070732A" w:rsidRDefault="0070732A" w:rsidP="0070732A">
      <w:pPr>
        <w:rPr>
          <w:color w:val="FF0000"/>
        </w:rPr>
      </w:pPr>
    </w:p>
    <w:p w14:paraId="5C4A14E4" w14:textId="3AFB2F34" w:rsidR="0070732A" w:rsidRDefault="0070732A" w:rsidP="0070732A">
      <w:pPr>
        <w:rPr>
          <w:color w:val="FF0000"/>
        </w:rPr>
      </w:pPr>
      <w:r w:rsidRPr="0070732A">
        <w:t xml:space="preserve">Using these dimensions, the fill factor is calculated as in </w:t>
      </w:r>
      <w:r w:rsidRPr="0070732A">
        <w:rPr>
          <w:color w:val="FF0000"/>
        </w:rPr>
        <w:t>equation X, Y and Z.</w:t>
      </w:r>
    </w:p>
    <w:tbl>
      <w:tblPr>
        <w:tblStyle w:val="TabloKlavuzu"/>
        <w:tblW w:w="0" w:type="auto"/>
        <w:tblLook w:val="04A0" w:firstRow="1" w:lastRow="0" w:firstColumn="1" w:lastColumn="0" w:noHBand="0" w:noVBand="1"/>
      </w:tblPr>
      <w:tblGrid>
        <w:gridCol w:w="8932"/>
        <w:gridCol w:w="464"/>
      </w:tblGrid>
      <w:tr w:rsidR="0070732A" w14:paraId="10A2D75D" w14:textId="77777777" w:rsidTr="0070732A">
        <w:tc>
          <w:tcPr>
            <w:tcW w:w="9067" w:type="dxa"/>
          </w:tcPr>
          <w:p w14:paraId="11EDF640" w14:textId="4B5C8552" w:rsidR="0070732A" w:rsidRDefault="0070732A" w:rsidP="0070732A">
            <m:oMathPara>
              <m:oMath>
                <m:r>
                  <w:rPr>
                    <w:rFonts w:ascii="Cambria Math" w:hAnsi="Cambria Math"/>
                  </w:rPr>
                  <m:t>Windo</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A-D</m:t>
                    </m:r>
                  </m:num>
                  <m:den>
                    <m:r>
                      <w:rPr>
                        <w:rFonts w:ascii="Cambria Math" w:hAnsi="Cambria Math"/>
                      </w:rPr>
                      <m:t>2</m:t>
                    </m:r>
                  </m:den>
                </m:f>
                <m:r>
                  <w:rPr>
                    <w:rFonts w:ascii="Cambria Math" w:hAnsi="Cambria Math"/>
                  </w:rPr>
                  <m:t xml:space="preserve">*F=116.1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tc>
        <w:tc>
          <w:tcPr>
            <w:tcW w:w="329" w:type="dxa"/>
          </w:tcPr>
          <w:p w14:paraId="710CBC5B" w14:textId="243D22E2" w:rsidR="0070732A" w:rsidRPr="0070732A" w:rsidRDefault="0070732A" w:rsidP="0070732A">
            <w:pPr>
              <w:rPr>
                <w:color w:val="FF0000"/>
              </w:rPr>
            </w:pPr>
            <w:r w:rsidRPr="0070732A">
              <w:rPr>
                <w:color w:val="FF0000"/>
              </w:rPr>
              <w:t>(X)</w:t>
            </w:r>
          </w:p>
        </w:tc>
      </w:tr>
      <w:tr w:rsidR="0070732A" w14:paraId="30694F3A" w14:textId="77777777" w:rsidTr="0070732A">
        <w:tc>
          <w:tcPr>
            <w:tcW w:w="9067" w:type="dxa"/>
          </w:tcPr>
          <w:p w14:paraId="522CB844" w14:textId="2E0241BB" w:rsidR="0070732A" w:rsidRDefault="0070732A" w:rsidP="0070732A">
            <m:oMathPara>
              <m:oMath>
                <m:r>
                  <w:rPr>
                    <w:rFonts w:ascii="Cambria Math" w:hAnsi="Cambria Math"/>
                  </w:rPr>
                  <m:t>Cabl</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=AWG20*Np+AWG10*Ns +AWG30*Nd=48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 xml:space="preserve"> </m:t>
                </m:r>
              </m:oMath>
            </m:oMathPara>
          </w:p>
        </w:tc>
        <w:tc>
          <w:tcPr>
            <w:tcW w:w="329" w:type="dxa"/>
          </w:tcPr>
          <w:p w14:paraId="18A5EC5C" w14:textId="4B1354E0" w:rsidR="0070732A" w:rsidRPr="0070732A" w:rsidRDefault="0070732A" w:rsidP="0070732A">
            <w:pPr>
              <w:rPr>
                <w:color w:val="FF0000"/>
              </w:rPr>
            </w:pPr>
            <w:r w:rsidRPr="0070732A">
              <w:rPr>
                <w:color w:val="FF0000"/>
              </w:rPr>
              <w:t>(Y)</w:t>
            </w:r>
          </w:p>
        </w:tc>
      </w:tr>
      <w:tr w:rsidR="0070732A" w14:paraId="01166485" w14:textId="77777777" w:rsidTr="0070732A">
        <w:tc>
          <w:tcPr>
            <w:tcW w:w="9067" w:type="dxa"/>
          </w:tcPr>
          <w:p w14:paraId="53113AB0" w14:textId="12105794" w:rsidR="0070732A" w:rsidRPr="0070732A" w:rsidRDefault="0070732A" w:rsidP="0070732A">
            <m:oMathPara>
              <m:oMath>
                <m:r>
                  <w:rPr>
                    <w:rFonts w:ascii="Cambria Math" w:hAnsi="Cambria Math"/>
                  </w:rPr>
                  <m:t>Fil</m:t>
                </m:r>
                <m:sSub>
                  <m:sSubPr>
                    <m:ctrlPr>
                      <w:rPr>
                        <w:rFonts w:ascii="Cambria Math" w:hAnsi="Cambria Math"/>
                        <w:i/>
                      </w:rPr>
                    </m:ctrlPr>
                  </m:sSubPr>
                  <m:e>
                    <m:r>
                      <w:rPr>
                        <w:rFonts w:ascii="Cambria Math" w:hAnsi="Cambria Math"/>
                      </w:rPr>
                      <m:t>l</m:t>
                    </m:r>
                  </m:e>
                  <m:sub>
                    <m:r>
                      <w:rPr>
                        <w:rFonts w:ascii="Cambria Math" w:hAnsi="Cambria Math"/>
                      </w:rPr>
                      <m:t>Factor</m:t>
                    </m:r>
                  </m:sub>
                </m:sSub>
                <m:r>
                  <w:rPr>
                    <w:rFonts w:ascii="Cambria Math" w:hAnsi="Cambria Math"/>
                  </w:rPr>
                  <m:t>=</m:t>
                </m:r>
                <m:f>
                  <m:fPr>
                    <m:ctrlPr>
                      <w:rPr>
                        <w:rFonts w:ascii="Cambria Math" w:hAnsi="Cambria Math"/>
                        <w:i/>
                      </w:rPr>
                    </m:ctrlPr>
                  </m:fPr>
                  <m:num>
                    <m:r>
                      <w:rPr>
                        <w:rFonts w:ascii="Cambria Math" w:hAnsi="Cambria Math"/>
                      </w:rPr>
                      <m:t>Cabl</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Windo</m:t>
                    </m:r>
                    <m:sSub>
                      <m:sSubPr>
                        <m:ctrlPr>
                          <w:rPr>
                            <w:rFonts w:ascii="Cambria Math" w:hAnsi="Cambria Math"/>
                            <w:i/>
                          </w:rPr>
                        </m:ctrlPr>
                      </m:sSubPr>
                      <m:e>
                        <m:r>
                          <w:rPr>
                            <w:rFonts w:ascii="Cambria Math" w:hAnsi="Cambria Math"/>
                          </w:rPr>
                          <m:t>w</m:t>
                        </m:r>
                      </m:e>
                      <m:sub>
                        <m:r>
                          <w:rPr>
                            <w:rFonts w:ascii="Cambria Math" w:hAnsi="Cambria Math"/>
                          </w:rPr>
                          <m:t>A</m:t>
                        </m:r>
                      </m:sub>
                    </m:sSub>
                  </m:den>
                </m:f>
                <m:r>
                  <w:rPr>
                    <w:rFonts w:ascii="Cambria Math" w:hAnsi="Cambria Math"/>
                  </w:rPr>
                  <m:t>=0.41</m:t>
                </m:r>
              </m:oMath>
            </m:oMathPara>
          </w:p>
        </w:tc>
        <w:tc>
          <w:tcPr>
            <w:tcW w:w="329" w:type="dxa"/>
          </w:tcPr>
          <w:p w14:paraId="57054AE0" w14:textId="3CF69CFE" w:rsidR="0070732A" w:rsidRPr="0070732A" w:rsidRDefault="0070732A" w:rsidP="0070732A">
            <w:pPr>
              <w:rPr>
                <w:color w:val="FF0000"/>
              </w:rPr>
            </w:pPr>
            <w:r w:rsidRPr="0070732A">
              <w:rPr>
                <w:color w:val="FF0000"/>
              </w:rPr>
              <w:t>(Z)</w:t>
            </w:r>
          </w:p>
        </w:tc>
      </w:tr>
    </w:tbl>
    <w:p w14:paraId="514EB183" w14:textId="3A33A535" w:rsidR="0070732A" w:rsidRDefault="0070732A" w:rsidP="0070732A"/>
    <w:p w14:paraId="1DC6B664" w14:textId="5877DCEA" w:rsidR="00844C42" w:rsidRDefault="00F54880" w:rsidP="0070732A">
      <w:r>
        <w:tab/>
        <w:t xml:space="preserve">Furthermore, the distribution of current in a conductor is almost uniform when the system is DC. However, current in transformer behave as an AC current even though converter is a DC/DC converter. Current flows in a transformer conductor </w:t>
      </w:r>
      <w:proofErr w:type="gramStart"/>
      <w:r>
        <w:t>is</w:t>
      </w:r>
      <w:proofErr w:type="gramEnd"/>
      <w:r>
        <w:t xml:space="preserve"> not uniform, therefore, skin effect should be taken into consideration while choosing cable.</w:t>
      </w:r>
      <w:r w:rsidR="00811E76">
        <w:t xml:space="preserve"> Since skin depth dictates effective cross section area, it is significant while calculating AC resistance of the cables.</w:t>
      </w:r>
      <w:r w:rsidR="00C77ECF" w:rsidRPr="00C77ECF">
        <w:t xml:space="preserve"> The resistance values are calculated according to the following equations and as it is seen that the cable used AWG20 reaches the highest AC resistance value, the values of the AWG20 cable are calculated as an example.</w:t>
      </w:r>
      <w:r w:rsidR="00844C42" w:rsidRPr="00844C42">
        <w:t xml:space="preserve"> While making these calculations, the values in table </w:t>
      </w:r>
      <w:r w:rsidR="00844C42" w:rsidRPr="00844C42">
        <w:rPr>
          <w:color w:val="FF0000"/>
        </w:rPr>
        <w:t xml:space="preserve">x </w:t>
      </w:r>
      <w:r w:rsidR="00844C42" w:rsidRPr="00844C42">
        <w:t xml:space="preserve">and table </w:t>
      </w:r>
      <w:r w:rsidR="00844C42" w:rsidRPr="00844C42">
        <w:rPr>
          <w:color w:val="FF0000"/>
        </w:rPr>
        <w:t>y</w:t>
      </w:r>
      <w:r w:rsidR="00844C42" w:rsidRPr="00844C42">
        <w:t xml:space="preserve"> were used.</w:t>
      </w:r>
    </w:p>
    <w:tbl>
      <w:tblPr>
        <w:tblStyle w:val="TabloKlavuzu"/>
        <w:tblW w:w="10412" w:type="dxa"/>
        <w:tblLook w:val="04A0" w:firstRow="1" w:lastRow="0" w:firstColumn="1" w:lastColumn="0" w:noHBand="0" w:noVBand="1"/>
      </w:tblPr>
      <w:tblGrid>
        <w:gridCol w:w="10049"/>
        <w:gridCol w:w="363"/>
      </w:tblGrid>
      <w:tr w:rsidR="00844C42" w14:paraId="08C19DDB" w14:textId="77777777" w:rsidTr="00B45BC6">
        <w:trPr>
          <w:trHeight w:val="699"/>
        </w:trPr>
        <w:tc>
          <w:tcPr>
            <w:tcW w:w="10049" w:type="dxa"/>
          </w:tcPr>
          <w:p w14:paraId="3BDDA2BB" w14:textId="12F8C86B" w:rsidR="00844C42" w:rsidRDefault="00844C42" w:rsidP="0070732A">
            <m:oMathPara>
              <m:oMath>
                <m:r>
                  <w:rPr>
                    <w:rFonts w:ascii="Cambria Math" w:hAnsi="Cambria Math"/>
                  </w:rPr>
                  <m:t>length=</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D+E</m:t>
                        </m:r>
                      </m:num>
                      <m:den>
                        <m:r>
                          <w:rPr>
                            <w:rFonts w:ascii="Cambria Math" w:hAnsi="Cambria Math"/>
                          </w:rPr>
                          <m:t>2</m:t>
                        </m:r>
                      </m:den>
                    </m:f>
                  </m:e>
                </m:d>
                <m:r>
                  <w:rPr>
                    <w:rFonts w:ascii="Cambria Math" w:hAnsi="Cambria Math"/>
                  </w:rPr>
                  <m:t>*2,  AWG</m:t>
                </m:r>
                <m:sSub>
                  <m:sSubPr>
                    <m:ctrlPr>
                      <w:rPr>
                        <w:rFonts w:ascii="Cambria Math" w:hAnsi="Cambria Math"/>
                        <w:i/>
                      </w:rPr>
                    </m:ctrlPr>
                  </m:sSubPr>
                  <m:e>
                    <m:r>
                      <w:rPr>
                        <w:rFonts w:ascii="Cambria Math" w:hAnsi="Cambria Math"/>
                      </w:rPr>
                      <m:t>20</m:t>
                    </m:r>
                  </m:e>
                  <m:sub>
                    <m:r>
                      <w:rPr>
                        <w:rFonts w:ascii="Cambria Math" w:hAnsi="Cambria Math"/>
                      </w:rPr>
                      <m:t>length</m:t>
                    </m:r>
                  </m:sub>
                </m:sSub>
                <m:r>
                  <w:rPr>
                    <w:rFonts w:ascii="Cambria Math" w:hAnsi="Cambria Math"/>
                  </w:rPr>
                  <m:t>=length*Np=0.962 m</m:t>
                </m:r>
              </m:oMath>
            </m:oMathPara>
          </w:p>
        </w:tc>
        <w:tc>
          <w:tcPr>
            <w:tcW w:w="363" w:type="dxa"/>
          </w:tcPr>
          <w:p w14:paraId="40B8B341" w14:textId="77777777" w:rsidR="00844C42" w:rsidRDefault="00844C42" w:rsidP="0070732A"/>
        </w:tc>
      </w:tr>
      <w:tr w:rsidR="00844C42" w14:paraId="16003641" w14:textId="77777777" w:rsidTr="00B45BC6">
        <w:trPr>
          <w:trHeight w:val="1102"/>
        </w:trPr>
        <w:tc>
          <w:tcPr>
            <w:tcW w:w="10049" w:type="dxa"/>
          </w:tcPr>
          <w:p w14:paraId="07CE5E07" w14:textId="59412983" w:rsidR="00844C42" w:rsidRDefault="00D515E0" w:rsidP="0070732A">
            <m:oMathPara>
              <m:oMath>
                <m:r>
                  <w:rPr>
                    <w:rFonts w:ascii="Cambria Math" w:hAnsi="Cambria Math"/>
                  </w:rPr>
                  <m:t>Ski</m:t>
                </m:r>
                <m:sSub>
                  <m:sSubPr>
                    <m:ctrlPr>
                      <w:rPr>
                        <w:rFonts w:ascii="Cambria Math" w:hAnsi="Cambria Math"/>
                        <w:i/>
                      </w:rPr>
                    </m:ctrlPr>
                  </m:sSubPr>
                  <m:e>
                    <m:r>
                      <w:rPr>
                        <w:rFonts w:ascii="Cambria Math" w:hAnsi="Cambria Math"/>
                      </w:rPr>
                      <m:t>n</m:t>
                    </m:r>
                  </m:e>
                  <m:sub>
                    <m:r>
                      <w:rPr>
                        <w:rFonts w:ascii="Cambria Math" w:hAnsi="Cambria Math"/>
                      </w:rPr>
                      <m:t>depth</m:t>
                    </m:r>
                  </m:sub>
                </m:sSub>
                <m:r>
                  <w:rPr>
                    <w:rFonts w:ascii="Cambria Math" w:hAnsi="Cambria Math"/>
                  </w:rPr>
                  <m:t>=</m:t>
                </m:r>
                <m:rad>
                  <m:radPr>
                    <m:degHide m:val="1"/>
                    <m:ctrlPr>
                      <w:rPr>
                        <w:rFonts w:ascii="Cambria Math" w:hAnsi="Cambria Math"/>
                        <w:i/>
                      </w:rPr>
                    </m:ctrlPr>
                  </m:radPr>
                  <m:deg/>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π*f*u</m:t>
                            </m:r>
                          </m:den>
                        </m:f>
                      </m:e>
                    </m:d>
                  </m:e>
                </m:rad>
                <m:r>
                  <w:rPr>
                    <w:rFonts w:ascii="Cambria Math" w:hAnsi="Cambria Math"/>
                  </w:rPr>
                  <m:t>=207μm</m:t>
                </m:r>
              </m:oMath>
            </m:oMathPara>
          </w:p>
        </w:tc>
        <w:tc>
          <w:tcPr>
            <w:tcW w:w="363" w:type="dxa"/>
          </w:tcPr>
          <w:p w14:paraId="12F9D8D6" w14:textId="77777777" w:rsidR="00844C42" w:rsidRDefault="00844C42" w:rsidP="0070732A"/>
        </w:tc>
      </w:tr>
      <w:tr w:rsidR="00844C42" w14:paraId="34F9723F" w14:textId="77777777" w:rsidTr="00B45BC6">
        <w:trPr>
          <w:trHeight w:val="741"/>
        </w:trPr>
        <w:tc>
          <w:tcPr>
            <w:tcW w:w="10049" w:type="dxa"/>
          </w:tcPr>
          <w:p w14:paraId="06D19ADA" w14:textId="78B89FA6" w:rsidR="00844C42" w:rsidRDefault="00D515E0" w:rsidP="0070732A">
            <m:oMathPara>
              <m:oMath>
                <m:r>
                  <w:rPr>
                    <w:rFonts w:ascii="Cambria Math" w:hAnsi="Cambria Math"/>
                  </w:rPr>
                  <m:t>Effectiv</m:t>
                </m:r>
                <m:sSub>
                  <m:sSubPr>
                    <m:ctrlPr>
                      <w:rPr>
                        <w:rFonts w:ascii="Cambria Math" w:hAnsi="Cambria Math"/>
                        <w:i/>
                      </w:rPr>
                    </m:ctrlPr>
                  </m:sSubPr>
                  <m:e>
                    <m:r>
                      <w:rPr>
                        <w:rFonts w:ascii="Cambria Math" w:hAnsi="Cambria Math"/>
                      </w:rPr>
                      <m:t>e</m:t>
                    </m:r>
                  </m:e>
                  <m:sub>
                    <m:r>
                      <w:rPr>
                        <w:rFonts w:ascii="Cambria Math" w:hAnsi="Cambria Math"/>
                      </w:rPr>
                      <m:t>Area</m:t>
                    </m:r>
                  </m:sub>
                </m:sSub>
                <m:r>
                  <w:rPr>
                    <w:rFonts w:ascii="Cambria Math" w:hAnsi="Cambria Math"/>
                  </w:rPr>
                  <m:t>=Ski</m:t>
                </m:r>
                <m:sSub>
                  <m:sSubPr>
                    <m:ctrlPr>
                      <w:rPr>
                        <w:rFonts w:ascii="Cambria Math" w:hAnsi="Cambria Math"/>
                        <w:i/>
                      </w:rPr>
                    </m:ctrlPr>
                  </m:sSubPr>
                  <m:e>
                    <m:r>
                      <w:rPr>
                        <w:rFonts w:ascii="Cambria Math" w:hAnsi="Cambria Math"/>
                      </w:rPr>
                      <m:t>n</m:t>
                    </m:r>
                  </m:e>
                  <m:sub>
                    <m:r>
                      <w:rPr>
                        <w:rFonts w:ascii="Cambria Math" w:hAnsi="Cambria Math"/>
                      </w:rPr>
                      <m:t>depth</m:t>
                    </m:r>
                  </m:sub>
                </m:sSub>
                <m:r>
                  <w:rPr>
                    <w:rFonts w:ascii="Cambria Math" w:hAnsi="Cambria Math"/>
                  </w:rPr>
                  <m:t xml:space="preserve">*pi*Diameter,  </m:t>
                </m:r>
                <m:sSub>
                  <m:sSubPr>
                    <m:ctrlPr>
                      <w:rPr>
                        <w:rFonts w:ascii="Cambria Math" w:hAnsi="Cambria Math"/>
                        <w:i/>
                      </w:rPr>
                    </m:ctrlPr>
                  </m:sSubPr>
                  <m:e>
                    <m:r>
                      <w:rPr>
                        <w:rFonts w:ascii="Cambria Math" w:hAnsi="Cambria Math"/>
                      </w:rPr>
                      <m:t>A</m:t>
                    </m:r>
                  </m:e>
                  <m: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AWG20</m:t>
                        </m:r>
                      </m:sub>
                    </m:sSub>
                  </m:sub>
                </m:sSub>
                <m:r>
                  <w:rPr>
                    <w:rFonts w:ascii="Cambria Math" w:hAnsi="Cambria Math"/>
                  </w:rPr>
                  <m:t>=Ski</m:t>
                </m:r>
                <m:sSub>
                  <m:sSubPr>
                    <m:ctrlPr>
                      <w:rPr>
                        <w:rFonts w:ascii="Cambria Math" w:hAnsi="Cambria Math"/>
                        <w:i/>
                      </w:rPr>
                    </m:ctrlPr>
                  </m:sSubPr>
                  <m:e>
                    <m:r>
                      <w:rPr>
                        <w:rFonts w:ascii="Cambria Math" w:hAnsi="Cambria Math"/>
                      </w:rPr>
                      <m:t>n</m:t>
                    </m:r>
                  </m:e>
                  <m:sub>
                    <m:r>
                      <w:rPr>
                        <w:rFonts w:ascii="Cambria Math" w:hAnsi="Cambria Math"/>
                      </w:rPr>
                      <m:t>depth</m:t>
                    </m:r>
                  </m:sub>
                </m:sSub>
                <m:r>
                  <w:rPr>
                    <w:rFonts w:ascii="Cambria Math" w:hAnsi="Cambria Math"/>
                  </w:rPr>
                  <m:t>*π*AWG</m:t>
                </m:r>
                <m:sSub>
                  <m:sSubPr>
                    <m:ctrlPr>
                      <w:rPr>
                        <w:rFonts w:ascii="Cambria Math" w:hAnsi="Cambria Math"/>
                        <w:i/>
                      </w:rPr>
                    </m:ctrlPr>
                  </m:sSubPr>
                  <m:e>
                    <m:r>
                      <w:rPr>
                        <w:rFonts w:ascii="Cambria Math" w:hAnsi="Cambria Math"/>
                      </w:rPr>
                      <m:t>20</m:t>
                    </m:r>
                  </m:e>
                  <m:sub>
                    <m:r>
                      <w:rPr>
                        <w:rFonts w:ascii="Cambria Math" w:hAnsi="Cambria Math"/>
                      </w:rPr>
                      <m:t>d</m:t>
                    </m:r>
                  </m:sub>
                </m:sSub>
                <m:r>
                  <w:rPr>
                    <w:rFonts w:ascii="Cambria Math" w:hAnsi="Cambria Math"/>
                  </w:rPr>
                  <m:t>=</m:t>
                </m:r>
                <m:r>
                  <w:rPr>
                    <w:rFonts w:ascii="Cambria Math" w:eastAsiaTheme="minorEastAsia" w:hAnsi="Cambria Math"/>
                  </w:rPr>
                  <m:t>0.528mm2</m:t>
                </m:r>
              </m:oMath>
            </m:oMathPara>
          </w:p>
        </w:tc>
        <w:tc>
          <w:tcPr>
            <w:tcW w:w="363" w:type="dxa"/>
          </w:tcPr>
          <w:p w14:paraId="322E4AD4" w14:textId="77777777" w:rsidR="00844C42" w:rsidRDefault="00844C42" w:rsidP="0070732A"/>
        </w:tc>
      </w:tr>
      <w:tr w:rsidR="00844C42" w14:paraId="4117C057" w14:textId="77777777" w:rsidTr="00B45BC6">
        <w:trPr>
          <w:trHeight w:val="759"/>
        </w:trPr>
        <w:tc>
          <w:tcPr>
            <w:tcW w:w="10049" w:type="dxa"/>
          </w:tcPr>
          <w:p w14:paraId="60A09C73" w14:textId="3CC3BDDA" w:rsidR="00844C42" w:rsidRDefault="0056614E" w:rsidP="0070732A">
            <m:oMathPara>
              <m:oMath>
                <m:sSub>
                  <m:sSubPr>
                    <m:ctrlPr>
                      <w:rPr>
                        <w:rFonts w:ascii="Cambria Math" w:hAnsi="Cambria Math"/>
                        <w:i/>
                      </w:rPr>
                    </m:ctrlPr>
                  </m:sSubPr>
                  <m:e>
                    <m:r>
                      <w:rPr>
                        <w:rFonts w:ascii="Cambria Math" w:hAnsi="Cambria Math"/>
                      </w:rPr>
                      <m:t>R</m:t>
                    </m:r>
                  </m:e>
                  <m:sub>
                    <m:r>
                      <w:rPr>
                        <w:rFonts w:ascii="Cambria Math" w:hAnsi="Cambria Math"/>
                      </w:rPr>
                      <m:t>AC</m:t>
                    </m:r>
                  </m:sub>
                </m:sSub>
                <m:r>
                  <w:rPr>
                    <w:rFonts w:ascii="Cambria Math" w:hAnsi="Cambria Math"/>
                  </w:rPr>
                  <m:t>=p*</m:t>
                </m:r>
                <m:f>
                  <m:fPr>
                    <m:ctrlPr>
                      <w:rPr>
                        <w:rFonts w:ascii="Cambria Math" w:hAnsi="Cambria Math"/>
                        <w:i/>
                      </w:rPr>
                    </m:ctrlPr>
                  </m:fPr>
                  <m:num>
                    <m:r>
                      <w:rPr>
                        <w:rFonts w:ascii="Cambria Math" w:hAnsi="Cambria Math"/>
                      </w:rPr>
                      <m:t>length</m:t>
                    </m:r>
                  </m:num>
                  <m:den>
                    <m:r>
                      <w:rPr>
                        <w:rFonts w:ascii="Cambria Math" w:hAnsi="Cambria Math"/>
                      </w:rPr>
                      <m:t>Effectiv</m:t>
                    </m:r>
                    <m:sSub>
                      <m:sSubPr>
                        <m:ctrlPr>
                          <w:rPr>
                            <w:rFonts w:ascii="Cambria Math" w:hAnsi="Cambria Math"/>
                            <w:i/>
                          </w:rPr>
                        </m:ctrlPr>
                      </m:sSubPr>
                      <m:e>
                        <m:r>
                          <w:rPr>
                            <w:rFonts w:ascii="Cambria Math" w:hAnsi="Cambria Math"/>
                          </w:rPr>
                          <m:t>e</m:t>
                        </m:r>
                      </m:e>
                      <m:sub>
                        <m:r>
                          <w:rPr>
                            <w:rFonts w:ascii="Cambria Math" w:hAnsi="Cambria Math"/>
                          </w:rPr>
                          <m:t>Area</m:t>
                        </m:r>
                      </m:sub>
                    </m:sSub>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20</m:t>
                        </m:r>
                      </m:sub>
                    </m:sSub>
                  </m:sub>
                </m:sSub>
                <m:r>
                  <w:rPr>
                    <w:rFonts w:ascii="Cambria Math" w:hAnsi="Cambria Math"/>
                  </w:rPr>
                  <m:t>=p*</m:t>
                </m:r>
                <m:f>
                  <m:fPr>
                    <m:ctrlPr>
                      <w:rPr>
                        <w:rFonts w:ascii="Cambria Math" w:hAnsi="Cambria Math"/>
                        <w:i/>
                      </w:rPr>
                    </m:ctrlPr>
                  </m:fPr>
                  <m:num>
                    <m:r>
                      <w:rPr>
                        <w:rFonts w:ascii="Cambria Math" w:hAnsi="Cambria Math"/>
                      </w:rPr>
                      <m:t>AWG</m:t>
                    </m:r>
                    <m:sSub>
                      <m:sSubPr>
                        <m:ctrlPr>
                          <w:rPr>
                            <w:rFonts w:ascii="Cambria Math" w:hAnsi="Cambria Math"/>
                            <w:i/>
                          </w:rPr>
                        </m:ctrlPr>
                      </m:sSubPr>
                      <m:e>
                        <m:r>
                          <w:rPr>
                            <w:rFonts w:ascii="Cambria Math" w:hAnsi="Cambria Math"/>
                          </w:rPr>
                          <m:t>20</m:t>
                        </m:r>
                      </m:e>
                      <m:sub>
                        <m:r>
                          <w:rPr>
                            <w:rFonts w:ascii="Cambria Math" w:hAnsi="Cambria Math"/>
                          </w:rPr>
                          <m:t>length</m:t>
                        </m:r>
                      </m:sub>
                    </m:sSub>
                  </m:num>
                  <m:den>
                    <m:sSub>
                      <m:sSubPr>
                        <m:ctrlPr>
                          <w:rPr>
                            <w:rFonts w:ascii="Cambria Math" w:hAnsi="Cambria Math"/>
                            <w:i/>
                          </w:rPr>
                        </m:ctrlPr>
                      </m:sSubPr>
                      <m:e>
                        <m:r>
                          <w:rPr>
                            <w:rFonts w:ascii="Cambria Math" w:hAnsi="Cambria Math"/>
                          </w:rPr>
                          <m:t>A</m:t>
                        </m:r>
                      </m:e>
                      <m: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AWG20</m:t>
                            </m:r>
                          </m:sub>
                        </m:sSub>
                      </m:sub>
                    </m:sSub>
                  </m:den>
                </m:f>
                <m:r>
                  <w:rPr>
                    <w:rFonts w:ascii="Cambria Math" w:eastAsiaTheme="minorEastAsia" w:hAnsi="Cambria Math"/>
                  </w:rPr>
                  <m:t>=30 mΩ</m:t>
                </m:r>
              </m:oMath>
            </m:oMathPara>
          </w:p>
        </w:tc>
        <w:tc>
          <w:tcPr>
            <w:tcW w:w="363" w:type="dxa"/>
          </w:tcPr>
          <w:p w14:paraId="0C9EBF26" w14:textId="77777777" w:rsidR="00844C42" w:rsidRDefault="00844C42" w:rsidP="0070732A"/>
        </w:tc>
      </w:tr>
    </w:tbl>
    <w:p w14:paraId="0962E40A" w14:textId="77777777" w:rsidR="00844C42" w:rsidRDefault="00844C42" w:rsidP="00B45BC6">
      <w:pPr>
        <w:jc w:val="both"/>
      </w:pPr>
    </w:p>
    <w:p w14:paraId="4C3C58A9" w14:textId="430009EC" w:rsidR="00C77ECF" w:rsidRDefault="00B45BC6" w:rsidP="00B45BC6">
      <w:pPr>
        <w:ind w:firstLine="720"/>
        <w:jc w:val="both"/>
      </w:pPr>
      <w:r w:rsidRPr="00B45BC6">
        <w:t xml:space="preserve">The resistance values of AWG 10, AWG 20 and AWG 30 cables are 2, 30 and 22 </w:t>
      </w:r>
      <m:oMath>
        <m:r>
          <w:rPr>
            <w:rFonts w:ascii="Cambria Math" w:eastAsiaTheme="minorEastAsia" w:hAnsi="Cambria Math"/>
          </w:rPr>
          <m:t>mΩ</m:t>
        </m:r>
      </m:oMath>
      <w:r w:rsidRPr="00B45BC6">
        <w:t>,</w:t>
      </w:r>
      <w:r>
        <w:t xml:space="preserve"> r</w:t>
      </w:r>
      <w:r w:rsidRPr="00B45BC6">
        <w:t>espectively, so they can be neglected.</w:t>
      </w:r>
    </w:p>
    <w:p w14:paraId="40CFFB5E" w14:textId="05EB15B3" w:rsidR="00CC4CA2" w:rsidRDefault="00CC4CA2" w:rsidP="00B45BC6">
      <w:pPr>
        <w:ind w:firstLine="720"/>
        <w:jc w:val="both"/>
      </w:pPr>
    </w:p>
    <w:p w14:paraId="26AC319F" w14:textId="16A51B86" w:rsidR="00CC4CA2" w:rsidRDefault="00CC4CA2" w:rsidP="00B45BC6">
      <w:pPr>
        <w:ind w:firstLine="720"/>
        <w:jc w:val="both"/>
      </w:pPr>
      <w:r>
        <w:lastRenderedPageBreak/>
        <w:t>---------------------New Information--------------- 03.06.2021</w:t>
      </w:r>
    </w:p>
    <w:p w14:paraId="571DA325" w14:textId="7768AF45" w:rsidR="00545069" w:rsidRDefault="00545069" w:rsidP="00B45BC6">
      <w:pPr>
        <w:ind w:firstLine="720"/>
        <w:jc w:val="both"/>
      </w:pPr>
      <w:r w:rsidRPr="00545069">
        <w:t xml:space="preserve">One of the important points of magnetic core selection is that the core must </w:t>
      </w:r>
      <w:r w:rsidRPr="00545069">
        <w:t>provide</w:t>
      </w:r>
      <w:r w:rsidRPr="00545069">
        <w:t xml:space="preserve"> sufficient inductance values despite the decreasing AL value with DC-Bias</w:t>
      </w:r>
      <w:r w:rsidRPr="0056614E">
        <w:rPr>
          <w:color w:val="FF0000"/>
        </w:rPr>
        <w:t xml:space="preserve">. In Equation ZZZ </w:t>
      </w:r>
      <w:r w:rsidRPr="00545069">
        <w:t>(</w:t>
      </w:r>
      <w:proofErr w:type="spellStart"/>
      <w:r w:rsidRPr="00545069">
        <w:t>mmf</w:t>
      </w:r>
      <w:proofErr w:type="spellEnd"/>
      <w:r w:rsidRPr="00545069">
        <w:t xml:space="preserve"> calculation), the maximum MMF value is calculated with the maximum current value on the core, and when the datasheet of the core material is </w:t>
      </w:r>
      <w:r w:rsidRPr="00545069">
        <w:t>examined,</w:t>
      </w:r>
      <w:r w:rsidRPr="00545069">
        <w:t xml:space="preserve"> it was observed that the core did not deviate from the axis in the graph at calculated MMF value as seen in </w:t>
      </w:r>
      <w:r w:rsidRPr="0056614E">
        <w:rPr>
          <w:color w:val="FF0000"/>
        </w:rPr>
        <w:t xml:space="preserve">FIGURE X (below). </w:t>
      </w:r>
      <w:r w:rsidRPr="00545069">
        <w:t xml:space="preserve">Also, the minimum number of turns required to avoid saturation is also calculated in equation </w:t>
      </w:r>
      <w:r w:rsidRPr="0056614E">
        <w:rPr>
          <w:color w:val="FF0000"/>
        </w:rPr>
        <w:t>XXX (ZZZ over two).</w:t>
      </w:r>
    </w:p>
    <w:p w14:paraId="402D9970" w14:textId="2E6A33A8" w:rsidR="00CC4CA2" w:rsidRDefault="00CC4CA2" w:rsidP="00B45BC6">
      <w:pPr>
        <w:ind w:firstLine="720"/>
        <w:jc w:val="both"/>
      </w:pPr>
      <w:r>
        <w:rPr>
          <w:noProof/>
        </w:rPr>
        <w:drawing>
          <wp:inline distT="0" distB="0" distL="0" distR="0" wp14:anchorId="6B5E598E" wp14:editId="192B550B">
            <wp:extent cx="5972810" cy="3464560"/>
            <wp:effectExtent l="0" t="0" r="8890" b="254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464560"/>
                    </a:xfrm>
                    <a:prstGeom prst="rect">
                      <a:avLst/>
                    </a:prstGeom>
                  </pic:spPr>
                </pic:pic>
              </a:graphicData>
            </a:graphic>
          </wp:inline>
        </w:drawing>
      </w:r>
    </w:p>
    <w:p w14:paraId="3B4C7166" w14:textId="2ED13B73" w:rsidR="00CC4CA2" w:rsidRDefault="00CC4CA2" w:rsidP="00CC4CA2">
      <w:pPr>
        <w:ind w:firstLine="720"/>
        <w:jc w:val="center"/>
      </w:pPr>
      <w:r w:rsidRPr="0056614E">
        <w:rPr>
          <w:color w:val="FF0000"/>
        </w:rPr>
        <w:t xml:space="preserve">Figure X. </w:t>
      </w:r>
      <w:r w:rsidRPr="00CC4CA2">
        <w:t>NI limit and Air gap vs AL value Graphs</w:t>
      </w:r>
    </w:p>
    <w:p w14:paraId="2BE26932" w14:textId="01A6C562" w:rsidR="00CC4CA2" w:rsidRDefault="00545069" w:rsidP="00CC4CA2">
      <w:pPr>
        <w:ind w:firstLine="720"/>
        <w:jc w:val="both"/>
      </w:pPr>
      <w:r w:rsidRPr="00545069">
        <w:t>Since the transformer transfers the stored energy in the Flyback Converter design, a certain amount of air gap should be left in the core design. The 1 mm air gap will cause the AL value used for the design (</w:t>
      </w:r>
      <w:r w:rsidRPr="0056614E">
        <w:rPr>
          <w:color w:val="FF0000"/>
        </w:rPr>
        <w:t>Figure X above</w:t>
      </w:r>
      <w:r w:rsidRPr="00545069">
        <w:t>).</w:t>
      </w:r>
    </w:p>
    <w:tbl>
      <w:tblPr>
        <w:tblStyle w:val="TabloKlavuzu"/>
        <w:tblW w:w="9725" w:type="dxa"/>
        <w:tblLook w:val="04A0" w:firstRow="1" w:lastRow="0" w:firstColumn="1" w:lastColumn="0" w:noHBand="0" w:noVBand="1"/>
      </w:tblPr>
      <w:tblGrid>
        <w:gridCol w:w="8957"/>
        <w:gridCol w:w="768"/>
      </w:tblGrid>
      <w:tr w:rsidR="00704B3F" w14:paraId="022F83B9" w14:textId="77777777" w:rsidTr="0056614E">
        <w:trPr>
          <w:trHeight w:val="691"/>
        </w:trPr>
        <w:tc>
          <w:tcPr>
            <w:tcW w:w="8957" w:type="dxa"/>
          </w:tcPr>
          <w:p w14:paraId="310AE286" w14:textId="1783B5B2" w:rsidR="00704B3F" w:rsidRDefault="00704B3F" w:rsidP="00CC4CA2">
            <w:pPr>
              <w:jc w:val="both"/>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rms</m:t>
                    </m:r>
                  </m:sub>
                </m:sSub>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rms</m:t>
                    </m:r>
                  </m:sub>
                </m:sSub>
                <m:r>
                  <w:rPr>
                    <w:rFonts w:ascii="Cambria Math" w:hAnsi="Cambria Math"/>
                  </w:rPr>
                  <m:t>=</m:t>
                </m:r>
                <m:f>
                  <m:fPr>
                    <m:ctrlPr>
                      <w:rPr>
                        <w:rFonts w:ascii="Cambria Math" w:hAnsi="Cambria Math"/>
                        <w:i/>
                      </w:rPr>
                    </m:ctrlPr>
                  </m:fPr>
                  <m:num>
                    <m:r>
                      <w:rPr>
                        <w:rFonts w:ascii="Cambria Math" w:hAnsi="Cambria Math"/>
                      </w:rPr>
                      <m:t>Np*Ae*Bsat</m:t>
                    </m:r>
                  </m:num>
                  <m:den>
                    <m:r>
                      <w:rPr>
                        <w:rFonts w:ascii="Cambria Math" w:hAnsi="Cambria Math"/>
                      </w:rPr>
                      <m:t>D*Ts</m:t>
                    </m:r>
                  </m:den>
                </m:f>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rms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=197.5 W</m:t>
                </m:r>
              </m:oMath>
            </m:oMathPara>
          </w:p>
        </w:tc>
        <w:tc>
          <w:tcPr>
            <w:tcW w:w="768" w:type="dxa"/>
          </w:tcPr>
          <w:p w14:paraId="09A10AFF" w14:textId="55DBDE1E" w:rsidR="00704B3F" w:rsidRDefault="0056614E" w:rsidP="00CC4CA2">
            <w:pPr>
              <w:jc w:val="both"/>
            </w:pPr>
            <w:r>
              <w:t>(Eren)</w:t>
            </w:r>
          </w:p>
        </w:tc>
      </w:tr>
      <w:tr w:rsidR="00704B3F" w14:paraId="6D15A075" w14:textId="77777777" w:rsidTr="0056614E">
        <w:trPr>
          <w:trHeight w:val="691"/>
        </w:trPr>
        <w:tc>
          <w:tcPr>
            <w:tcW w:w="8957" w:type="dxa"/>
          </w:tcPr>
          <w:p w14:paraId="73DD14B0" w14:textId="71FBCFE6" w:rsidR="00704B3F" w:rsidRDefault="00704B3F" w:rsidP="00CC4CA2">
            <w:pPr>
              <w:jc w:val="both"/>
            </w:pPr>
            <m:oMathPara>
              <m:oMath>
                <m:r>
                  <w:rPr>
                    <w:rFonts w:ascii="Cambria Math" w:hAnsi="Cambria Math"/>
                  </w:rPr>
                  <m:t xml:space="preserve"> </m:t>
                </m:r>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rms</m:t>
                    </m:r>
                  </m:sub>
                </m:sSub>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rms</m:t>
                    </m:r>
                  </m:sub>
                </m:sSub>
                <m:r>
                  <w:rPr>
                    <w:rFonts w:ascii="Cambria Math" w:hAnsi="Cambria Math"/>
                  </w:rPr>
                  <m:t>=100 W=</m:t>
                </m:r>
                <m:f>
                  <m:fPr>
                    <m:ctrlPr>
                      <w:rPr>
                        <w:rFonts w:ascii="Cambria Math" w:hAnsi="Cambria Math"/>
                        <w:i/>
                      </w:rPr>
                    </m:ctrlPr>
                  </m:fPr>
                  <m:num>
                    <m:r>
                      <w:rPr>
                        <w:rFonts w:ascii="Cambria Math" w:hAnsi="Cambria Math"/>
                      </w:rPr>
                      <m:t>Np*Ae*</m:t>
                    </m:r>
                    <m:sSub>
                      <m:sSubPr>
                        <m:ctrlPr>
                          <w:rPr>
                            <w:rFonts w:ascii="Cambria Math" w:hAnsi="Cambria Math"/>
                            <w:i/>
                          </w:rPr>
                        </m:ctrlPr>
                      </m:sSubPr>
                      <m:e>
                        <m:r>
                          <w:rPr>
                            <w:rFonts w:ascii="Cambria Math" w:hAnsi="Cambria Math"/>
                          </w:rPr>
                          <m:t>B</m:t>
                        </m:r>
                      </m:e>
                      <m:sub>
                        <m:r>
                          <w:rPr>
                            <w:rFonts w:ascii="Cambria Math" w:hAnsi="Cambria Math"/>
                          </w:rPr>
                          <m:t>operating</m:t>
                        </m:r>
                      </m:sub>
                    </m:sSub>
                  </m:num>
                  <m:den>
                    <m:r>
                      <w:rPr>
                        <w:rFonts w:ascii="Cambria Math" w:hAnsi="Cambria Math"/>
                      </w:rPr>
                      <m:t>D*Ts</m:t>
                    </m:r>
                  </m:den>
                </m:f>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rms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operating</m:t>
                    </m:r>
                  </m:sub>
                </m:sSub>
                <m:r>
                  <w:rPr>
                    <w:rFonts w:ascii="Cambria Math" w:hAnsi="Cambria Math"/>
                  </w:rPr>
                  <m:t xml:space="preserve"> =0.2 T</m:t>
                </m:r>
              </m:oMath>
            </m:oMathPara>
          </w:p>
        </w:tc>
        <w:tc>
          <w:tcPr>
            <w:tcW w:w="768" w:type="dxa"/>
          </w:tcPr>
          <w:p w14:paraId="036FA4E5" w14:textId="0D9EAA69" w:rsidR="00704B3F" w:rsidRDefault="0056614E" w:rsidP="00CC4CA2">
            <w:pPr>
              <w:jc w:val="both"/>
            </w:pPr>
            <w:r>
              <w:t>(Enes)</w:t>
            </w:r>
          </w:p>
        </w:tc>
      </w:tr>
    </w:tbl>
    <w:p w14:paraId="597A1D3A" w14:textId="77777777" w:rsidR="0056614E" w:rsidRDefault="0056614E" w:rsidP="00CC4CA2">
      <w:pPr>
        <w:ind w:firstLine="720"/>
        <w:jc w:val="both"/>
      </w:pPr>
    </w:p>
    <w:p w14:paraId="75EEFDE4" w14:textId="5BFB79BD" w:rsidR="00704B3F" w:rsidRPr="0070732A" w:rsidRDefault="0056614E" w:rsidP="00CC4CA2">
      <w:pPr>
        <w:ind w:firstLine="720"/>
        <w:jc w:val="both"/>
      </w:pPr>
      <w:r w:rsidRPr="0056614E">
        <w:t xml:space="preserve">As stated before, the core used in design is saturated at 0.42 T. When Faraday's law is used, the transformer can provide 197.5 W power with saturation flux density value </w:t>
      </w:r>
      <w:r w:rsidRPr="0056614E">
        <w:rPr>
          <w:color w:val="FF0000"/>
        </w:rPr>
        <w:t>(equation EREN</w:t>
      </w:r>
      <w:r w:rsidRPr="0056614E">
        <w:t xml:space="preserve">). Again, using Faraday's law, the average operating flux density value can be calculated </w:t>
      </w:r>
      <w:r w:rsidRPr="0056614E">
        <w:rPr>
          <w:color w:val="FF0000"/>
        </w:rPr>
        <w:t xml:space="preserve">(equation ENES). </w:t>
      </w:r>
      <w:r w:rsidRPr="0056614E">
        <w:t>It is note that there will be ripple in the flux density value during the operation without saturation.</w:t>
      </w:r>
    </w:p>
    <w:sectPr w:rsidR="00704B3F" w:rsidRPr="0070732A"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40"/>
    <w:rsid w:val="000D4B64"/>
    <w:rsid w:val="00157E24"/>
    <w:rsid w:val="00171AE4"/>
    <w:rsid w:val="00290F9B"/>
    <w:rsid w:val="00347D74"/>
    <w:rsid w:val="00393440"/>
    <w:rsid w:val="003A2869"/>
    <w:rsid w:val="00545069"/>
    <w:rsid w:val="0056614E"/>
    <w:rsid w:val="00704B3F"/>
    <w:rsid w:val="0070732A"/>
    <w:rsid w:val="00710A54"/>
    <w:rsid w:val="00735AD5"/>
    <w:rsid w:val="00811E76"/>
    <w:rsid w:val="00844C42"/>
    <w:rsid w:val="00B45BC6"/>
    <w:rsid w:val="00B52A2E"/>
    <w:rsid w:val="00C77ECF"/>
    <w:rsid w:val="00C96546"/>
    <w:rsid w:val="00CC4CA2"/>
    <w:rsid w:val="00D515E0"/>
    <w:rsid w:val="00D94391"/>
    <w:rsid w:val="00F1514B"/>
    <w:rsid w:val="00F548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33AD"/>
  <w15:chartTrackingRefBased/>
  <w15:docId w15:val="{633CFBE8-ACC3-4462-BAF7-AD482056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35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07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35AD5"/>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39"/>
    <w:rsid w:val="00735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735AD5"/>
    <w:rPr>
      <w:color w:val="808080"/>
    </w:rPr>
  </w:style>
  <w:style w:type="character" w:customStyle="1" w:styleId="Balk3Char">
    <w:name w:val="Başlık 3 Char"/>
    <w:basedOn w:val="VarsaylanParagrafYazTipi"/>
    <w:link w:val="Balk3"/>
    <w:uiPriority w:val="9"/>
    <w:semiHidden/>
    <w:rsid w:val="007073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500540">
      <w:bodyDiv w:val="1"/>
      <w:marLeft w:val="0"/>
      <w:marRight w:val="0"/>
      <w:marTop w:val="0"/>
      <w:marBottom w:val="0"/>
      <w:divBdr>
        <w:top w:val="none" w:sz="0" w:space="0" w:color="auto"/>
        <w:left w:val="none" w:sz="0" w:space="0" w:color="auto"/>
        <w:bottom w:val="none" w:sz="0" w:space="0" w:color="auto"/>
        <w:right w:val="none" w:sz="0" w:space="0" w:color="auto"/>
      </w:divBdr>
    </w:div>
    <w:div w:id="2020962661">
      <w:bodyDiv w:val="1"/>
      <w:marLeft w:val="0"/>
      <w:marRight w:val="0"/>
      <w:marTop w:val="0"/>
      <w:marBottom w:val="0"/>
      <w:divBdr>
        <w:top w:val="none" w:sz="0" w:space="0" w:color="auto"/>
        <w:left w:val="none" w:sz="0" w:space="0" w:color="auto"/>
        <w:bottom w:val="none" w:sz="0" w:space="0" w:color="auto"/>
        <w:right w:val="none" w:sz="0" w:space="0" w:color="auto"/>
      </w:divBdr>
    </w:div>
    <w:div w:id="214415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Pages>
  <Words>1173</Words>
  <Characters>6690</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7</cp:revision>
  <dcterms:created xsi:type="dcterms:W3CDTF">2021-04-26T09:19:00Z</dcterms:created>
  <dcterms:modified xsi:type="dcterms:W3CDTF">2021-06-03T15:47:00Z</dcterms:modified>
</cp:coreProperties>
</file>