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DFF2" w14:textId="0A532CED" w:rsidR="00C46E0D" w:rsidRDefault="00E54F59">
      <w:r>
        <w:t>C4: 16V, 4.7uF ceramic</w:t>
      </w:r>
    </w:p>
    <w:p w14:paraId="33EF3AFE" w14:textId="265372A6" w:rsidR="00E54F59" w:rsidRDefault="00E54F59">
      <w:r>
        <w:t>C3: 100V, 47pF ceramic</w:t>
      </w:r>
    </w:p>
    <w:p w14:paraId="6A620DD0" w14:textId="3B089EDC" w:rsidR="00E54F59" w:rsidRDefault="00E54F59">
      <w:r>
        <w:t>D2: 150V, 500mA schottky</w:t>
      </w:r>
    </w:p>
    <w:p w14:paraId="54C337C3" w14:textId="4C5E87A8" w:rsidR="00E54F59" w:rsidRDefault="00E54F59">
      <w:r>
        <w:t xml:space="preserve">D4,D5: 100V, 2W Zener : </w:t>
      </w:r>
      <w:hyperlink r:id="rId4" w:history="1">
        <w:r w:rsidRPr="00BD6982">
          <w:rPr>
            <w:rStyle w:val="Hyperlink"/>
          </w:rPr>
          <w:t>https://www.digikey.com/en/products/detail/diotec-semiconductor/Z2SMB100/13155500</w:t>
        </w:r>
      </w:hyperlink>
    </w:p>
    <w:p w14:paraId="6D7348D5" w14:textId="45BF8E5F" w:rsidR="00E54F59" w:rsidRDefault="00E54F59">
      <w:r>
        <w:t>D3: 450V (fast recovery)</w:t>
      </w:r>
    </w:p>
    <w:p w14:paraId="60C5BEB5" w14:textId="1F8EA672" w:rsidR="00E54F59" w:rsidRDefault="00E54F59">
      <w:r>
        <w:t>M1: 500V, 5,5A, N-ch</w:t>
      </w:r>
    </w:p>
    <w:p w14:paraId="3E942E1E" w14:textId="71A362EB" w:rsidR="00E54F59" w:rsidRDefault="00E54F59">
      <w:r>
        <w:t>D1: 100V, 25A</w:t>
      </w:r>
    </w:p>
    <w:p w14:paraId="2416BCBF" w14:textId="13427277" w:rsidR="00E54F59" w:rsidRDefault="00E54F59">
      <w:r>
        <w:t xml:space="preserve">Cout: 16V, </w:t>
      </w:r>
      <w:r w:rsidR="00670A41">
        <w:t>1mF</w:t>
      </w:r>
    </w:p>
    <w:p w14:paraId="772DF06B" w14:textId="51C1D8E4" w:rsidR="00670A41" w:rsidRDefault="00670A41">
      <w:r>
        <w:t xml:space="preserve">Rsense= 15mOhm : </w:t>
      </w:r>
      <w:hyperlink r:id="rId5" w:history="1">
        <w:r w:rsidRPr="00BD6982">
          <w:rPr>
            <w:rStyle w:val="Hyperlink"/>
          </w:rPr>
          <w:t>https://www.digikey.com/en/products/detail/venkel/LCR2512-R015FT/12328094</w:t>
        </w:r>
      </w:hyperlink>
    </w:p>
    <w:p w14:paraId="0FAFE86C" w14:textId="77777777" w:rsidR="00670A41" w:rsidRDefault="00670A41"/>
    <w:p w14:paraId="2764FABA" w14:textId="77777777" w:rsidR="00670A41" w:rsidRDefault="00670A41"/>
    <w:sectPr w:rsidR="00670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D7"/>
    <w:rsid w:val="005E6DD7"/>
    <w:rsid w:val="00670A41"/>
    <w:rsid w:val="00C46E0D"/>
    <w:rsid w:val="00E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404A"/>
  <w15:chartTrackingRefBased/>
  <w15:docId w15:val="{F902261E-3B86-4C40-A128-87A594B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en/products/detail/venkel/LCR2512-R015FT/12328094" TargetMode="External"/><Relationship Id="rId4" Type="http://schemas.openxmlformats.org/officeDocument/2006/relationships/hyperlink" Target="https://www.digikey.com/en/products/detail/diotec-semiconductor/Z2SMB100/13155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2</cp:revision>
  <dcterms:created xsi:type="dcterms:W3CDTF">2021-04-23T18:12:00Z</dcterms:created>
  <dcterms:modified xsi:type="dcterms:W3CDTF">2021-04-23T18:32:00Z</dcterms:modified>
</cp:coreProperties>
</file>