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中华人民共和国防汛条例（2011修订）</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国务院</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国务院令第588号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2011年01月08日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2011年01月08日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行政法规</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　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为了做好防汛抗洪工作，保障人民生命财产安全和经济建设的顺利进行，根据《中华人民共和国水法》，制定本条例。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在中华人民共和国境内进行防汛抗洪活动，适用本条例。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防汛工作实行“安全第一，常备不懈，以防为主，全力抢险”的方针，遵循团结协作和局部利益服从全局利益的原则。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防汛工作实行各级人民政府行政首长负责制，实行统一指挥，分级分部门负责。各有关部门实行防汛岗位责任制。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任何单位和个人都有参加防汛抗洪的义务。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中国人民解放军和武装警察部队是防汛抗洪的重要力量。</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防　汛　组　织</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国务院设立国家防汛总指挥部，负责组织领导全国的防汛抗洪工作，其办事机构设在国务院水行政主管部门。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长江和黄河，可以设立由有关省、自治区、直辖市人民政府和该江河的流域管理机构（以下简称流域机构）负责人等组成的防汛指挥机构，负责指挥所辖范围的防汛抗洪工作，其办事机构设在流域机构。长江和黄河的重大防汛抗洪事项须经国家防汛总指挥部批准后执行。</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国务院水行政主管部门所属的淮河、海河、珠江、松花江、辽河、太湖等流域机构，设立防汛办事机构，负责协调本流域的防汛日常工作。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有防汛任务的县级以上地方人民政府设立防汛指挥部，由有关部门、当地驻军、人民武装部负责人组成，由各级人民政府首长担任指挥。各级人民政府防汛指挥部在上级人民政府防汛指挥部和同级人民政府的领导下，执行上级防汛指令，制定各项防汛抗洪措施，统一指挥本地区的防汛抗洪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各级人民政府防汛指挥部办事机构设在同级水行政主管部门；城市市区的防汛指挥部办事机构也可以设在城建主管部门，负责管理所辖范围的防汛日常工作。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石油、电力、邮电、铁路、公路、航运、工矿以及商业、物资等有防汛任务的部门和单位，汛期应当设立防汛机构，在有管辖权的人民政府防汛指挥部统一领导下，负责做好本行业和本单位的防汛工作。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河道管理机构、水利水电工程管理单位和江河沿岸在建工程的建设单位，必须加强对所辖水工程设施的管理维护，保证其安全正常运行，组织和参加防汛抗洪工作。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有防汛任务的地方人民政府应当组织以民兵为骨干的群众性防汛队伍，并责成有关部门将防汛队伍组成人员登记造册，明确各自的任务和责任。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河道管理机构和其他防洪工程管理单位可以结合平时的管理任务，组织本单位的防汛抢险队伍，作为紧急抢险的骨干力量。</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防　汛　准　备</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有防汛任务的县级以上人民政府，应当根据流域综合规划、防洪工程实际状况和国家规定的防洪标准，制定防御洪水方案（包括对特大洪水的处置措施）。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长江、黄河、淮河、海河的防御洪水方案，由国家防汛总指挥部制定，报国务院批准后施行；跨省、自治区、直辖市的其他江河的防御洪水方案，有关省、自治区、直辖市人民政府制定后，经有管辖权的流域机构审查同意，由省、自治区、直辖市人民政府报国务院或其授权的机构批准后施行。</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有防汛抗洪任务的城市人民政府，应当根据流域综合规划和江河的防御洪水方案，制定本城市的防御洪水方案，报上级人民政府或其授权的机构批准后施行。</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防御洪水方案经批准后，有关地方人民政府必须执行。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有防汛任务的地方，应当根据经批准的防御洪水方案制定洪水调度方案。长江、黄河、淮河、海河（海河流域的永定河、大清河、漳卫南运河和北三河）、松花江、辽河、珠江和太湖流域的洪水调度方案，由有关流域机构会同有关省、自治区、直辖市人民政府制定，报国家防汛总指挥部批准。跨省、自治区、直辖市的其他江河的洪水调度方案，由有关流域机构会同有关省、自治区、直辖市人民政府制定，报流域防汛指挥机构批准；没有设立流域防汛指挥机构的，报国家防汛总指挥部批准。其他江河的洪水调度方案，由有管辖权的水行政主管部门会同有关地方人民政府制定，报有管辖权的防汛指挥机构批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洪水调度方案经批准后，有关地方人民政府必须执行。修改洪水调度方案，应当报经原批准机关批准。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有防汛抗洪任务的企业应当根据所在流域或者地区经批准的防御洪水方案和洪水调度方案，规定本企业的防汛抗洪措施，在征得其所在地县级人民政府水行政主管部门同意后，由有管辖权的防汛指挥机构监督实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水库、水电站、拦河闸坝等工程的管理部门，应当根据工程规划设计、经批准的防御洪水方案和洪水调度方案以及工程实际状况，在兴利服从防洪，保证安全的前提下，制定汛期调度运用计划，经上级主管部门审查批准后，报有管辖权的人民政府防汛指挥部备案，并接受其监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经国家防汛总指挥部认定的对防汛抗洪关系重大的水电站，其防洪库容的汛期调度运用计划经上级主管部门审查同意后，须经有管辖权的人民政府防汛指挥部批准。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汛期调度运用计划经批准后，由水库、水电站、拦河闸坝等工程的管理部门负责执行。</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有防凌任务的江河，其上游水库在凌汛期间的下泄水量，必须征得有管辖权的人民政府防汛指挥部的同意，并接受其监督。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各级防汛指挥部应当在汛前对各类防洪设施组织检查，发现影响防洪安全的问题，责成责任单位在规定的期限内处理，不得贻误防汛抗洪工作。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各有关部门和单位按照防汛指挥部的统一部署，对所管辖的防洪工程设施进行汛前检查后，必须将影响防洪安全的问题和处理措施报有管辖权的防汛指挥部和上级主管部门，并按照该防汛指挥部的要求予以处理。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关于河道清障和对壅水、阻水严重的桥梁、引道、码头和其他跨河工程设施的改建或者拆除，按照《中华人民共和国河道管理条例》的规定执行。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蓄滞洪区所在地的省级人民政府应当按照国务院的有关规定，组织有关部门和市、县，制定所管辖的蓄滞洪区的安全与建设规划，并予实施。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各级地方人民政府必须对所管辖的蓄滞洪区的通信、预报警报、避洪、撤退道路等安全设施，以及紧急撤离和救生的准备工作进行汛前检查，发现影响安全的问题，及时处理。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山洪、泥石流易发地区，当地有关部门应当指定预防监测员及时监测。雨季到来之前，当地人民政府防汛指挥部应当组织有关单位进行安全检查，对险情征兆明显的地区，应当及时把群众撤离险区。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风暴潮易发地区，当地有关部门应当加强对水库、海堤、闸坝、高压电线等设施和房屋的安全检查，发现影响安全的问题，及时处理。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地区之间在防汛抗洪方面发生的水事纠纷，由发生纠纷地区共同的上一级人民政府或其授权的主管部门处理。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前款所指人民政府或者部门在处理防汛抗洪方面的水事纠纷时，有权采取临时紧急处置措施，有关当事各方必须服从并贯彻执行。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有防汛任务的地方人民政府应当建设和完善江河堤防、水库、蓄滞洪区等防洪设施，以及该地区的防汛通信、预报警报系统。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各级防汛指挥部应当储备一定数量的防汛抢险物资，由商业、供销、物资部门代储的，可以支付适当的保管费。受洪水威胁的单位和群众应当储备一定的防汛抢险物料。</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防汛抢险所需的主要物资，由计划主管部门在年度计划中予以安排。</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各级人民政府防汛指挥部汛前应当向有关单位和当地驻军介绍防御洪水方案，组织交流防汛抢险经验。有关方面汛期应当及时通报水情。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防汛与抢险</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省级人民政府防汛指挥部，可以根据当地的洪水规律，规定汛期起止日期。当江河、湖泊、水库的水情接近保证水位或者安全流量时，或者防洪工程设施发生重大险情，情况紧急时，县级以上地方人民政府可以宣布进入紧急防汛期，并报告上级人民政府防汛指挥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防汛期内，各级防汛指挥部必须有负责人主持工作。有关责任人员必须坚守岗位，及时掌握汛情，并按照防御洪水方案和汛期调度运用计划进行调度。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在汛期，水利、电力、气象、海洋、农林等部门的水文站、雨量站，必须及时准确地向各级防汛指挥部提供实时水文信息；气象部门必须及时向各级防汛指挥部提供有关天气预报和实时气象信息；水文部门必须及时向各级防汛指挥部提供有关水文预报；海洋部门必须及时向沿海地区防汛指挥部提供风暴潮预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在汛期，河道、水库、闸坝、水运设施等水工程管理单位及其主管部门在执行汛期调度运用计划时，必须服从有管辖权的人民政府防汛指挥部的统一调度指挥或者监督。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在汛期，以发电为主的水库，其汛限水位以上的防洪库容以及洪水调度运用必须服从有管辖权的人民政府防汛指挥部的统一调度指挥。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在汛期，河道、水库、水电站、闸坝等水工程管理单位必须按照规定对水工程进行巡查，发现险情，必须立即采取抢护措施，并及时向防汛指挥部和上级主管部门报告。其他任何单位和个人发现水工程设施出现险情，应当立即向防汛指挥部和水工程管理单位报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在汛期，公路、铁路、航运、民航等部门应当及时运送防汛抢险人员和物资；电力部门应当保证防汛用电。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在汛期，电力调度通信设施必须服从防汛工作需要；邮电部门必须保证汛情和防汛指令的及时、准确传递，电视、广播、公路、铁路、航运、民航、公安、林业、石油等部门应当运用本部门的通信工具优先为防汛抗洪服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电视、广播、新闻单位应当根据人民政府防汛指挥部提供的汛情，及时向公众发布防汛信息。</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在紧急防汛期，地方人民政府防汛指挥部必须由人民政府负责人主持工作，组织动员本地区各有关单位和个人投入抗洪抢险。所有单位和个人必须听从指挥，承担人民政府防汛指挥部分配的抗洪抢险任务。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在紧急防汛期，公安部门应当按照人民政府防汛指挥部的要求，加强治安管理和安全保卫工作。必要时须由有关部门依法实行陆地和水面交通管制。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在紧急防汛期，为了防汛抢险需要，防汛指挥部有权在其管辖范围内，调用物资、设备、交通运输工具和人力，事后应当及时归还或者给予适当补偿。因抢险需要取土占地、砍伐林木、清除阻水障碍物的，任何单位和个人不得阻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前款所指取土占地、砍伐林木的，事后应当依法向有关部门补办手续。</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当河道水位或者流量达到规定的分洪、滞洪标准时，有管辖权的人民政府防汛指挥部有权根据经批准的分洪、滞洪方案，采取分洪、滞洪措施。采取上述措施对毗邻地区有危害的，须经有管辖权的上级防汛指挥机构批准，并事先通知有关地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在非常情况下，为保护国家确定的重点地区和大局安全，必须作出局部牺牲时，在报经有管辖权的上级人民政府防汛指挥部批准后，当地人民政府防汛指挥部可以采取非常紧急措施。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实施上述措施时，任何单位和个人不得阻拦，如遇到阻拦和拖延时，有管辖权的人民政府有权组织强制实施。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当洪水威胁群众安全时，当地人民政府应当及时组织群众撤离至安全地带，并做好生活安排。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按照水的天然流势或者防洪、排涝工程的设计标准，或者经批准的运行方案下泄的洪水，下游地区不得设障阻水或者缩小河道的过水能力；上游地区不得擅自增大下泄流量。</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未经有管辖权的人民政府或其授权的部门批准，任何单位和个人不得改变江河河势的自然控制点。</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善　后　工　作</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在发生洪水灾害的地区，物资、商业、供销、农业、公路、铁路、航运、民航等部门应当做好抢险救灾物资的供应和运输；民政、卫生、教育等部门应当做好灾区群众的生活供给、医疗防疫、学校复课以及恢复生产等救灾工作；水利、电力、邮电、公路等部门应当做好所管辖的水毁工程的修复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地方各级人民政府防汛指挥部，应当按照国家统计部门批准的洪涝灾害统计报表的要求，核实和统计所管辖范围的洪涝灾情，报上级主管部门和同级统计部门，有关单位和个人不得虚报、瞒报、伪造、篡改。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洪水灾害发生后，各级人民政府防汛指挥部应当积极组织和帮助灾区群众恢复和发展生产。修复水毁工程所需费用，应当优先列入有关主管部门年度建设计划。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防　汛　经　费</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由财政部门安排的防汛经费，按照分级管理的原则，分别列入中央财政和地方财政预算。</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在汛期，有防汛任务的地区的单位和个人应当承担一定的防汛抢险的劳务和费用，具体办法由省、自治区、直辖市人民政府制定。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防御特大洪水的经费管理，按照有关规定执行。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对蓄滞洪区，逐步推行洪水保险制度，具体办法另行制定。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72EB9B311238FEC589C132A207B7383" w:name="_Toc672EB9B311238FEC589C132A207B7383"/>
      <w:r w:rsidRPr="009F15D3">
        <w:t>第七章　奖励与处罚</w:t>
      </w:r>
      <w:bookmarkEnd w:id="_Toc672EB9B311238FEC589C132A207B7383"/>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有下列事迹之一的单位和个人，可以由县级以上人民政府给予表彰或者奖励：</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（一）在执行抗洪抢险任务时，组织严密，指挥得当，防守得力，奋力抢险，出色完成任务者；</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（二）坚持巡堤查险，遇到险情及时报告，奋力抗洪抢险，成绩显著者；</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（三）在危险关头，组织群众保护国家和人民财产，抢救群众有功者；</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（四）为防汛调度、抗洪抢险献计献策，效益显著者；</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（五）气象、雨情、水情测报和预报准确及时，情报传递迅速，克服困难，抢测洪水，因而减轻重大洪水灾害者；</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（六）及时供应防汛物料和工具，爱护防汛器材，节约经费开支，完成防汛抢险任务成绩显著者；</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（七）有其他特殊贡献，成绩显著者。</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有下列行为之一者，视情节和危害后果，由其所在单位或者上级主管机关给予行政处分；应当给予治安管理处罚的，依照《中华人民共和国治安管理处罚法》的规定处罚；构成犯罪的，依法追究刑事责任：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（一）拒不执行经批准的防御洪水方案、洪水调度方案，或者拒不执行有管辖权的防汛指挥机构的防汛调度方案或者防汛抢险指令的；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（二）玩忽职守，或者在防汛抢险的紧要关头临阵逃脱的；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（三）非法扒口决堤或者开闸的；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（四）挪用、盗窃、贪污防汛或者救灾的钱款或者物资的；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（五）阻碍防汛指挥机构工作人员依法执行职务的；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（六）盗窃、毁损或者破坏堤防、护岸、闸坝等水工程建筑物和防汛工程设施以及水文监测、测量设施、气象测报设施、河岸地质监测设施、通信照明设施的；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（七）其他危害防汛抢险工作的。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违反河道和水库大坝的安全管理，依照《中华人民共和国河道管理条例》和《水库大坝安全管理条例》的有关规定处理。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虚报、瞒报洪涝灾情，或者伪造、篡改洪涝灾害统计资料的，依照《中华人民共和国统计法》及其实施细则的有关规定处理。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当事人对行政处罚不服的，可以在接到处罚通知之日起15日内，向作出处罚决定机关的上一级机关申请复议；对复议决定不服的，可以在接到复议决定之日起15日内，向人民法院起诉。当事人也可以在接到处罚通知之日起15日内，直接向人民法院起诉。</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当事人逾期不申请复议或者不向人民法院起诉，又不履行处罚决定的，由作出处罚决定的机关申请人民法院强制执行；在汛期，也可以由作出处罚决定的机关强制执行；对治安管理处罚不服的，依照《中华人民共和国治安管理处罚法》的规定办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当事人在申请复议或者诉讼期间，不停止行政处罚决定的执行。</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F8E64A6A4CBAFABEB788E22F4B7A75D" w:name="_TocDF8E64A6A4CBAFABEB788E22F4B7A75D"/>
      <w:r w:rsidRPr="009F15D3">
        <w:t>第八章　附　则</w:t>
      </w:r>
      <w:bookmarkEnd w:id="_TocDF8E64A6A4CBAFABEB788E22F4B7A75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第四十七条</w:t>
      </w:r>
      <w:r w:rsidRPr="00A75184">
        <w:rPr>
          <w:rStyle w:val="sect2title1"/>
          <w:rFonts w:ascii="SimSun" w:eastAsia="SimSun" w:hAnsi="SimSun"/>
          <w:b w:val="0"/>
        </w:rPr>
        <w:t xml:space="preserve">　</w:t>
      </w:r>
      <w:r w:rsidRPr="00A75184">
        <w:rPr>
          <w:rFonts w:ascii="SimSun" w:eastAsia="SimSun" w:hAnsi="SimSun" w:hint="default"/>
        </w:rPr>
        <w:t>省、自治区、直辖市人民政府，可以根据本条例的规定，结合本地区的实际情况，制定实施细则。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第四十八条</w:t>
      </w:r>
      <w:r w:rsidRPr="00A75184">
        <w:rPr>
          <w:rStyle w:val="sect2title1"/>
          <w:rFonts w:ascii="SimSun" w:eastAsia="SimSun" w:hAnsi="SimSun"/>
          <w:b w:val="0"/>
        </w:rPr>
        <w:t xml:space="preserve">　</w:t>
      </w:r>
      <w:r w:rsidRPr="00A75184">
        <w:rPr>
          <w:rFonts w:ascii="SimSun" w:eastAsia="SimSun" w:hAnsi="SimSun" w:hint="default"/>
        </w:rPr>
        <w:t>本条例由国务院水行政主管部门负责解释。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第四十九条</w:t>
      </w:r>
      <w:r w:rsidRPr="00A75184">
        <w:rPr>
          <w:rStyle w:val="sect2title1"/>
          <w:rFonts w:ascii="SimSun" w:eastAsia="SimSun" w:hAnsi="SimSun"/>
          <w:b w:val="0"/>
        </w:rPr>
        <w:t xml:space="preserve">　</w:t>
      </w:r>
      <w:r w:rsidRPr="00A75184">
        <w:rPr>
          <w:rFonts w:ascii="SimSun" w:eastAsia="SimSun" w:hAnsi="SimSun" w:hint="default"/>
        </w:rPr>
        <w:t>本条例自发布之日起施行。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中华人民共和国防汛条例（2011修订）</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666a401bd81856ac0827ae939a277d9a"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