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森林防火条例（2008修正）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国务院令第541号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2008年12月01日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《森林防火条例》已经2008年11月19日国务院第36次常务会议修订通过，现将修订后的《森林防火条例》公布，自2009年1月1日起施行。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  理 温家宝</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二○○八年十二月一日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森林防火条例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（1988年1月16日国务院发布 2008年11月19日国务院第36次常务会议修订通过）</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为了有效预防和扑救森林火灾，保障人民生命财产安全，保护森林资源，维护生态安全，根据《中华人民共和国森林法》，制定本条例。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本条例适用于中华人民共和国境内森林火灾的预防和扑救。但是，城市市区的除外。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森林防火工作实行预防为主、积极消灭的方针。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国家森林防火指挥机构负责组织、协调和指导全国的森林防火工作。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国务院林业主管部门负责全国森林防火的监督和管理工作，承担国家森林防火指挥机构的日常工作。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国务院其他有关部门按照职责分工，负责有关的森林防火工作。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森林防火工作实行地方各级人民政府行政首长负责制。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县级以上地方人民政府根据实际需要设立的森林防火指挥机构，负责组织、协调和指导本行政区域的森林防火工作。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县级以上地方人民政府林业主管部门负责本行政区域森林防火的监督和管理工作，承担本级人民政府森林防火指挥机构的日常工作。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县级以上地方人民政府其他有关部门按照职责分工，负责有关的森林防火工作。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森林、林木、林地的经营单位和个人，在其经营范围内承担森林防火责任。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森林防火工作涉及两个以上行政区域的，有关地方人民政府应当建立森林防火联防机制，确定联防区域，建立联防制度，实行信息共享，并加强监督检查。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县级以上人民政府应当将森林防火基础设施建设纳入国民经济和社会发展规划，将森林防火经费纳入本级财政预算。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国家支持森林防火科学研究，推广和应用先进的科学技术，提高森林防火科技水平。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各级人民政府、有关部门应当组织经常性的森林防火宣传活动，普及森林防火知识，做好森林火灾预防工作。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国家鼓励通过保险形式转移森林火灾风险，提高林业防灾减灾能力和灾后自我救助能力。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对在森林防火工作中作出突出成绩的单位和个人，按照国家有关规定，给予表彰和奖励。</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对在扑救重大、特别重大森林火灾中表现突出的单位和个人，可以由森林防火指挥机构当场给予表彰和奖励。</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森林火灾的预防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省、自治区、直辖市人民政府林业主管部门应当按照国务院林业主管部门制定的森林火险区划等级标准，以县为单位确定本行政区域的森林火险区划等级，向社会公布，并报国务院林业主管部门备案。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国务院林业主管部门应当根据全国森林火险区划等级和实际工作需要，编制全国森林防火规划，报国务院或者国务院授权的部门批准后组织实施。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县级以上地方人民政府林业主管部门根据全国森林防火规划，结合本地实际，编制本行政区域的森林防火规划，报本级人民政府批准后组织实施。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国务院有关部门和县级以上地方人民政府应当按照森林防火规划，加强森林防火基础设施建设，储备必要的森林防火物资，根据实际需要整合、完善森林防火指挥信息系统。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和省、自治区、直辖市人民政府根据森林防火实际需要，充分利用卫星遥感技术和现有军用、民用航空基础设施，建立相关单位参与的航空护林协作机制，完善航空护林基础设施，并保障航空护林所需经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国务院林业主管部门应当按照有关规定编制国家重大、特别重大森林火灾应急预案，报国务院批准。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县级以上地方人民政府林业主管部门应当按照有关规定编制森林火灾应急预案，报本级人民政府批准，并报上一级人民政府林业主管部门备案。</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县级人民政府应当组织乡（镇）人民政府根据森林火灾应急预案制定森林火灾应急处置办法；村民委员会应当按照森林火灾应急预案和森林火灾应急处置办法的规定，协助做好森林火灾应急处置工作。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县级以上人民政府及其有关部门应当组织开展必要的森林火灾应急预案的演练。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森林火灾应急预案应当包括下列内容：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（一）森林火灾应急组织指挥机构及其职责；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（二）森林火灾的预警、监测、信息报告和处理；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（三）森林火灾的应急响应机制和措施；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（四）资金、物资和技术等保障措施；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（五）灾后处置。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在林区依法开办工矿企业、设立旅游区或者新建开发区的，其森林防火设施应当与该建设项目同步规划、同步设计、同步施工、同步验收；在林区成片造林的，应当同时配套建设森林防火设施。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铁路的经营单位应当负责本单位所属林地的防火工作，并配合县级以上地方人民政府做好铁路沿线森林火灾危险地段的防火工作。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电力、电信线路和石油天然气管道的森林防火责任单位，应当在森林火灾危险地段开设防火隔离带，并组织人员进行巡护。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森林、林木、林地的经营单位和个人应当按照林业主管部门的规定，建立森林防火责任制，划定森林防火责任区，确定森林防火责任人，并配备森林防火设施和设备。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地方各级人民政府和国有林业企业、事业单位应当根据实际需要，成立森林火灾专业扑救队伍；县级以上地方人民政府应当指导森林经营单位和林区的居民委员会、村民委员会、企业、事业单位建立森林火灾群众扑救队伍。专业的和群众的火灾扑救队伍应当定期进行培训和演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森林、林木、林地的经营单位配备的兼职或者专职护林员负责巡护森林，管理野外用火，及时报告火情，协助有关机关调查森林火灾案件。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县级以上地方人民政府应当根据本行政区域内森林资源分布状况和森林火灾发生规律，划定森林防火区，规定森林防火期，并向社会公布。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森林防火期内，各级人民政府森林防火指挥机构和森林、林木、林地的经营单位和个人，应当根据森林火险预报，采取相应的预防和应急准备措施。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人民政府森林防火指挥机构，应当组织有关部门对森林防火区内有关单位的森林防火组织建设、森林防火责任制落实、森林防火设施建设等情况进行检查；对检查中发现的森林火灾隐患，县级以上地方人民政府林业主管部门应当及时向有关单位下达森林火灾隐患整改通知书，责令限期整改，消除隐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被检查单位应当积极配合，不得阻挠、妨碍检查活动。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森林防火期内，禁止在森林防火区野外用火。因防治病虫鼠害、冻害等特殊情况确需野外用火的，应当经县级人民政府批准，并按照要求采取防火措施，严防失火；需要进入森林防火区进行实弹演习、爆破等活动的，应当经省、自治区、直辖市人民政府林业主管部门批准，并采取必要的防火措施；中国人民解放军和中国人民武装警察部队因处置突发事件和执行其他紧急任务需要进入森林防火区的，应当经其上级主管部门批准，并采取必要的防火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森林防火期内，森林、林木、林地的经营单位应当设置森林防火警示宣传标志，并对进入其经营范围的人员进行森林防火安全宣传。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森林防火期内，进入森林防火区的各种机动车辆应当按照规定安装防火装置，配备灭火器材。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森林防火期内，经省、自治区、直辖市人民政府批准，林业主管部门、国务院确定的重点国有林区的管理机构可以设立临时性的森林防火检查站，对进入森林防火区的车辆和人员进行森林防火检查。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森林防火期内，预报有高温、干旱、大风等高火险天气的，县级以上地方人民政府应当划定森林高火险区，规定森林高火险期。必要时，县级以上地方人民政府可以根据需要发布命令，严禁一切野外用火；对可能引起森林火灾的居民生活用火应当严格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森林高火险期内，进入森林高火险区的，应当经县级以上地方人民政府批准，严格按照批准的时间、地点、范围活动，并接受县级以上地方人民政府林业主管部门的监督管理。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县级以上人民政府林业主管部门和气象主管机构应当根据森林防火需要，建设森林火险监测和预报台站，建立联合会商机制，及时制作发布森林火险预警预报信息。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气象主管机构应当无偿提供森林火险天气预报服务。广播、电视、报纸、互联网等媒体应当及时播发或者刊登森林火险天气预报。</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森林火灾的扑救</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县级以上地方人民政府应当公布森林火警电话，建立森林防火值班制度。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发现森林火灾，应当立即报告。接到报告的当地人民政府或者森林防火指挥机构应当立即派人赶赴现场，调查核实，采取相应的扑救措施，并按照有关规定逐级报上级人民政府和森林防火指挥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发生下列森林火灾，省、自治区、直辖市人民政府森林防火指挥机构应当立即报告国家森林防火指挥机构，由国家森林防火指挥机构按照规定报告国务院，并及时通报国务院有关部门：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（一）国界附近的森林火灾；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（二）重大、特别重大森林火灾；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（三）造成3人以上死亡或者10人以上重伤的森林火灾；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（四）威胁居民区或者重要设施的森林火灾；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（五）24小时尚未扑灭明火的森林火灾；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（六）未开发原始林区的森林火灾；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（七）省、自治区、直辖市交界地区危险性大的森林火灾；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（八）需要国家支援扑救的森林火灾。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本条第一款所称“以上”包括本数。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发生森林火灾，县级以上地方人民政府森林防火指挥机构应当按照规定立即启动森林火灾应急预案；发生重大、特别重大森林火灾，国家森林防火指挥机构应当立即启动重大、特别重大森林火灾应急预案。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火灾应急预案启动后，有关森林防火指挥机构应当在核实火灾准确位置、范围以及风力、风向、火势的基础上，根据火灾现场天气、地理条件，合理确定扑救方案，划分扑救地段，确定扑救责任人，并指定负责人及时到达森林火灾现场具体指挥森林火灾的扑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森林防火指挥机构应当按照森林火灾应急预案，统一组织和指挥森林火灾的扑救。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扑救森林火灾，应当坚持以人为本、科学扑救，及时疏散、撤离受火灾威胁的群众，并做好火灾扑救人员的安全防护，尽最大可能避免人员伤亡。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扑救森林火灾应当以专业火灾扑救队伍为主要力量；组织群众扑救队伍扑救森林火灾的，不得动员残疾人、孕妇和未成年人以及其他不适宜参加森林火灾扑救的人员参加。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武装警察森林部队负责执行国家赋予的森林防火任务。武装警察森林部队执行森林火灾扑救任务，应当接受火灾发生地县级以上地方人民政府森林防火指挥机构的统一指挥；执行跨省、自治区、直辖市森林火灾扑救任务的，应当接受国家森林防火指挥机构的统一指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中国人民解放军执行森林火灾扑救任务的，依照《军队参加抢险救灾条例》的有关规定执行。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发生森林火灾，有关部门应当按照森林火灾应急预案和森林防火指挥机构的统一指挥，做好扑救森林火灾的有关工作。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气象主管机构应当及时提供火灾地区天气预报和相关信息，并根据天气条件适时开展人工增雨作业。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交通运输主管部门应当优先组织运送森林火灾扑救人员和扑救物资。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通信主管部门应当组织提供应急通信保障。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民政部门应当及时设置避难场所和救灾物资供应点，紧急转移并妥善安置灾民，开展受灾群众救助工作。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公安机关应当维护治安秩序，加强治安管理。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商务、卫生等主管部门应当做好物资供应、医疗救护和卫生防疫等工作。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因扑救森林火灾的需要，县级以上人民政府森林防火指挥机构可以决定采取开设防火隔离带、清除障碍物、应急取水、局部交通管制等应急措施。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因扑救森林火灾需要征用物资、设备、交通运输工具的，由县级以上人民政府决定。扑火工作结束后，应当及时返还被征用的物资、设备和交通工具，并依照有关法律规定给予补偿。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森林火灾扑灭后，火灾扑救队伍应当对火灾现场进行全面检查，清理余火，并留有足够人员看守火场，经当地人民政府森林防火指挥机构检查验收合格，方可撤出看守人员。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灾后处置</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按照受害森林面积和伤亡人数，森林火灾分为一般森林火灾、较大森林火灾、重大森林火灾和特别重大森林火灾：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（一）一般森林火灾：受害森林面积在1公顷以下或者其他林地起火的，或者死亡1人以上3人以下的，或者重伤1人以上10人以下的；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（二）较大森林火灾：受害森林面积在1公顷以上100公顷以下的，或者死亡3人以上10人以下的，或者重伤10人以上50人以下的；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（三）重大森林火灾：受害森林面积在100公顷以上1000公顷以下的,或者死亡10人以上30人以下的，或者重伤50人以上100人以下的；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（四）特别重大森林火灾：受害森林面积在1000公顷以上的，或者死亡30人以上的，或者重伤100人以上的。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本条第一款所称“以上”包括本数，“以下”不包括本数。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县级以上人民政府林业主管部门应当会同有关部门及时对森林火灾发生原因、肇事者、受害森林面积和蓄积、人员伤亡、其他经济损失等情况进行调查和评估，向当地人民政府提出调查报告；当地人民政府应当根据调查报告，确定森林火灾责任单位和责任人，并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森林火灾损失评估标准，由国务院林业主管部门会同有关部门制定。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县级以上地方人民政府林业主管部门应当按照有关要求对森林火灾情况进行统计，报上级人民政府林业主管部门和本级人民政府统计机构，并及时通报本级人民政府有关部门。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森林火灾统计报告表由国务院林业主管部门制定，报国家统计局备案。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森林火灾信息由县级以上人民政府森林防火指挥机构或者林业主管部门向社会发布。重大、特别重大森林火灾信息由国务院林业主管部门发布。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对因扑救森林火灾负伤、致残或者死亡的人员，按照国家有关规定给予医疗、抚恤。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参加森林火灾扑救的人员的误工补贴和生活补助以及扑救森林火灾所发生的其他费用，按照省、自治区、直辖市人民政府规定的标准，由火灾肇事单位或者个人支付；起火原因不清的，由起火单位支付；火灾肇事单位、个人或者起火单位确实无力支付的部分，由当地人民政府支付。误工补贴和生活补助以及扑救森林火灾所发生的其他费用，可以由当地人民政府先行支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森林火灾发生后，森林、林木、林地的经营单位和个人应当及时采取更新造林措施，恢复火烧迹地森林植被。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违反本条例规定，县级以上地方人民政府及其森林防火指挥机构、县级以上人民政府林业主管部门或者其他有关部门及其工作人员，有下列行为之一的，由其上级行政机关或者监察机关责令改正；情节严重的，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（一）未按照有关规定编制森林火灾应急预案的；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（二）发现森林火灾隐患未及时下达森林火灾隐患整改通知书的；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（三）对不符合森林防火要求的野外用火或者实弹演习、爆破等活动予以批准的；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（四）瞒报、谎报或者故意拖延报告森林火灾的；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（五）未及时采取森林火灾扑救措施的；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（六）不依法履行职责的其他行为。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违反本条例规定，森林、林木、林地的经营单位或者个人未履行森林防火责任的，由县级以上地方人民政府林业主管部门责令改正，对个人处500元以上5000元以下罚款，对单位处1万元以上5万元以下罚款。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违反本条例规定，森林防火区内的有关单位或者个人拒绝接受森林防火检查或者接到森林火灾隐患整改通知书逾期不消除火灾隐患的，由县级以上地方人民政府林业主管部门责令改正，给予警告，对个人并处200元以上2000元以下罚款，对单位并处5000元以上1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  违反本条例规定，森林防火期内未经批准擅自在森林防火区内野外用火的，由县级以上地方人民政府林业主管部门责令停止违法行为,给予警告，对个人并处200元以上3000元以下罚款，对单位并处1万元以上5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违反本条例规定，森林防火期内未经批准在森林防火区内进行实弹演习、爆破等活动的，由县级以上地方人民政府林业主管部门责令停止违法行为，给予警告，并处5万元以上10万元以下罚款。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违反本条例规定，有下列行为之一的，由县级以上地方人民政府林业主管部门责令改正，给予警告，对个人并处200元以上2000元以下罚款，对单位并处2000元以上5000元以下罚款：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（一）森林防火期内，森林、林木、林地的经营单位未设置森林防火警示宣传标志的；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（二）森林防火期内，进入森林防火区的机动车辆未安装森林防火装置的；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（三）森林高火险期内，未经批准擅自进入森林高火险区活动的。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违反本条例规定，造成森林火灾，构成犯罪的，依法追究刑事责任；尚不构成犯罪的，除依照本条例第四十八条、第四十九条、第五十条、第五十一条、第五十二条的规定追究法律责任外，县级以上地方人民政府林业主管部门可以责令责任人补种树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森林消防专用车辆应当按照规定喷涂标志图案，安装警报器、标志灯具。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在中华人民共和国边境地区发生的森林火灾，按照中华人民共和国政府与有关国家政府签订的有关协定开展扑救工作；没有协定的，由中华人民共和国政府和有关国家政府协商办理。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本条例自2009年1月1日起施行。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森林防火条例（2008修正）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141c6d00ab660819f45874329ee4d5b"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