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草原防火条例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中华人民共和国国务院令第542号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2008年11月29日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2009年01月01日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《草原防火条例》已经2008年11月19日国务院第36次常务会议修订通过，现将修订后的《草原防火条例》公布，自2009年1月1日起施行。</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为了加强草原防火工作，积极预防和扑救草原火灾，保护草原，保障人民生命和财产安全，根据 《中华人民共和国草原法》，制定本条例。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本条例适用于中华人民共和国境内草原火灾的预防和扑救。但是，林区和城市市区的除外。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草原防火工作实行预防为主、防消结合的方针。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县级以上人民政府应当加强草原防火工作的组织领导，将草原防火所需经费纳入本级财政预算，保障草原火灾预防和扑救工作的开展。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草原防火工作实行地方各级人民政府行政首长负责制和部门、单位领导负责制。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国务院草原行政主管部门主管全国草原防火工作。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县级以上地方人民政府确定的草原防火主管部门主管本行政区域内的草原防火工作。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县级以上人民政府其他有关部门在各自的职责范围内做好草原防火工作。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草原的经营使用单位和个人，在其经营使用范围内承担草原防火责任。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草原防火工作涉及两个以上行政区域或者涉及森林防火、城市消防的，有关地方人民政府及有关部门应当建立联防制度，确定联防区域，制定联防措施，加强信息沟通和监督检查。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各级人民政府或者有关部门应当加强草原防火宣传教育活动，提高公民的草原防火意识。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国家鼓励和支持草原火灾预防和扑救的科学技术研究，推广先进的草原火灾预防和扑救技术。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对在草原火灾预防和扑救工作中有突出贡献或者成绩显著的单位、个人，按照国家有关规定给予表彰和奖励。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草原火灾的预防</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国务院草原行政主管部门根据草原火灾发生的危险程度和影响范围等，将全国草原划分为极高、高、中、低四个等级的草原火险区。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国务院草原行政主管部门根据草原火险区划和草原防火工作的实际需要，编制全国草原防火规划，报国务院或者国务院授权的部门批准后组织实施。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县级以上地方人民政府草原防火主管部门根据全国草原防火规划，结合本地实际，编制本行政区域的草原防火规划，报本级人民政府批准后组织实施。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草原防火规划应当主要包括下列内容：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（一）草原防火规划制定的依据；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（二）草原防火组织体系建设；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（三）草原防火基础设施和装备建设；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（四）草原防火物资储备；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（五）保障措施。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县级以上人民政府应当组织有关部门和单位，按照草原防火规划，加强草原火情瞭望和监测设施、防火隔离带、防火道路、防火物资储备库（站）等基础设施建设，配备草原防火交通工具、灭火器械、观察和通信器材等装备，储存必要的防火物资，建立和完善草原防火指挥信息系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国务院草原行政主管部门负责制订全国草原火灾应急预案，报国务院批准后组织实施。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县级以上地方人民政府草原防火主管部门负责制订本行政区域的草原火灾应急预案，报本级人民政府批准后组织实施。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草原火灾应急预案应当主要包括下列内容：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（一）草原火灾应急组织机构及其职责；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（二）草原火灾预警与预防机制；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（三）草原火灾报告程序；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（四）不同等级草原火灾的应急处置措施；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（五）扑救草原火灾所需物资、资金和队伍的应急保障；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（六）人员财产撤离、医疗救治、疾病控制等应急方案。</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草原火灾根据受害草原面积、伤亡人数、受灾牲畜数量以及对城乡居民点、重要设施、名胜古迹、自然保护区的威胁程度等，分为特别重大、重大、较大、一般四个等级。具体划分标准由国务院草原行政主管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县级以上地方人民政府应当根据草原火灾发生规律，确定本行政区域的草原防火期，并向社会公布。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在草原防火期内，因生产活动需要在草原上野外用火的，应当经县级人民政府草原防火主管部门批准。用火单位或者个人应当采取防火措施，防止失火。</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在草原防火期内，因生活需要在草原上用火的，应当选择安全地点，采取防火措施，用火后彻底熄灭余火。</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除本条第一款、第二款规定的情形外，在草原防火期内，禁止在草原上野外用火。</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在草原防火期内，禁止在草原上使用枪械狩猎。</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在草原防火期内，在草原上进行爆破、勘察和施工等活动的，应当经县级以上地方人民政府草原防火主管部门批准，并采取防火措施，防止失火。</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在草原防火期内，部队在草原上进行实弹演习、处置突发性事件和执行其他任务，应当采取必要的防火措施。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在草原防火期内，在草原上作业或者行驶的机动车辆，应当安装防火装置，严防漏火、喷火和闸瓦脱落引起火灾。在草原上行驶的公共交通工具上的司机和乘务人员，应当对旅客进行草原防火宣传。司机、乘务人员和旅客不得丢弃火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在草原防火期内，对草原上从事野外作业的机械设备，应当采取防火措施；作业人员应当遵守防火安全操作规程，防止失火。</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在草原防火期内，经本级人民政府批准，草原防火主管部门应当对进入草原、存在火灾隐患的车辆以及可能引发草原火灾的野外作业活动进行草原防火安全检查。发现存在火灾隐患的，应当告知有关责任人员采取措施消除火灾隐患；拒不采取措施消除火灾隐患的，禁止进入草原或者在草原上从事野外作业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在草原防火期内，出现高温、干旱、大风等高火险天气时，县级以上地方人民政府应当将极高草原火险区、高草原火险区以及一旦发生草原火灾可能造成人身重大伤亡或者财产重大损失的区域划为草原防火管制区，规定管制期限，及时向社会公布，并报上一级人民政府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在草原防火管制区内，禁止一切野外用火。对可能引起草原火灾的非野外用火，县级以上地方人民政府或者草原防火主管部门应当按照管制要求，严格管理。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进入草原防火管制区的车辆，应当取得县级以上地方人民政府草原防火主管部门颁发的草原防火通行证，并服从防火管制。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草原上的农（牧）场、工矿企业和其他生产经营单位，以及驻军单位、自然保护区管理单位和农村集体经济组织等，应当在县级以上地方人民政府的领导和草原防火主管部门的指导下，落实草原防火责任制，加强火源管理，消除火灾隐患，做好本单位的草原防火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铁路、公路、电力和电信线路以及石油天然气管道等的经营单位，应当在其草原防火责任区内，落实防火措施，防止发生草原火灾。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承包经营草原的个人对其承包经营的草原，应当加强火源管理，消除火灾隐患，履行草原防火义务。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省、自治区、直辖市人民政府可以根据本地的实际情况划定重点草原防火区，报国务院草原行政主管部门备案。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重点草原防火区的县级以上地方人民政府和自然保护区管理单位，应当根据需要建立专业扑火队；有关乡（镇）、村应当建立群众扑火队。扑火队应当进行专业培训，并接受县级以上地方人民政府的指挥、调动。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县级以上人民政府草原防火主管部门和气象主管机构，应当联合建立草原火险预报预警制度。气象主管机构应当根据草原防火的实际需要，做好草原火险气象等级预报和发布工作；新闻媒体应当及时播报草原火险气象等级预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草原火灾的扑救</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从事草原火情监测以及在草原上从事生产经营活动的单位和个人，发现草原火情的，应当采取必要措施，并及时向当地人民政府或者草原防火主管部门报告。其他发现草原火情的单位和个人，也应当及时向当地人民政府或者草原防火主管部门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当地人民政府或者草原防火主管部门接到报告后，应当立即组织人员赶赴现场，核实火情，采取控制和扑救措施，防止草原火灾扩大。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当地人民政府或者草原防火主管部门应当及时将草原火灾发生时间、地点、估测过火面积、火情发展趋势等情况报上级人民政府及其草原防火主管部门；境外草原火灾威胁到我国草原安全的，还应当报告境外草原火灾距我国边境距离、沿边境蔓延长度以及对我国草原的威胁程度等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禁止瞒报、谎报或者授意他人瞒报、谎报草原火灾。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县级以上地方人民政府应当根据草原火灾发生情况确定火灾等级，并及时启动草原火灾应急预案。特别重大、重大草原火灾以及境外草原火灾威胁到我国草原安全的，国务院草原行政主管部门应当及时启动草原火灾应急预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草原火灾应急预案启动后，有关地方人民政府应当按照草原火灾应急预案的要求，立即组织、指挥草原火灾的扑救工作。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扑救草原火灾应当首先保障人民群众的生命安全，有关地方人民政府应当及时动员受到草原火灾威胁的居民以及其他人员转移到安全地带，并予以妥善安置；情况紧急时，可以强行组织避灾疏散。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县级以上人民政府有关部门应当按照草原火灾应急预案的分工，做好相应的草原火灾应急工作。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气象主管机构应当做好气象监测和预报工作，及时向当地人民政府提供气象信息，并根据天气条件适时实施人工增雨。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民政部门应当及时设置避难场所和救济物资供应点，开展受灾群众救助工作。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卫生主管部门应当做好医疗救护、卫生防疫工作。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铁路、交通、航空等部门应当优先运送救灾物资、设备、药物、食品。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通信主管部门应当组织提供应急通信保障。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公安部门应当及时查处草原火灾案件，做好社会治安维护工作。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扑救草原火灾应当组织和动员专业扑火队和受过专业培训的群众扑火队；接到扑救命令的单位和个人，必须迅速赶赴指定地点，投入扑救工作。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扑救草原火灾，不得动员残疾人、孕妇、未成年人和老年人参加。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需要中国人民解放军和中国人民武装警察部队参加草原火灾扑救的，依照《军队参加抢险救灾条例》的有关规定执行。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根据扑救草原火灾的需要，有关地方人民政府可以紧急征用物资、交通工具和相关的设施、设备；必要时，可以采取清除障碍物、建设隔离带、应急取水、局部交通管制等应急管理措施。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因救灾需要，紧急征用单位和个人的物资、交通工具、设施、设备或者占用其房屋、土地的，事后应当及时返还，并依照有关法律规定给予补偿。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发生特别重大、重大草原火灾的，国务院草原行政主管部门应当立即派员赶赴火灾现场，组织、协调、督导火灾扑救，并做好跨省、自治区、直辖市草原防火物资的调用工作。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发生威胁林区安全的草原火灾的，有关草原防火主管部门应当及时通知有关林业主管部门。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境外草原火灾威胁到我国草原安全的，国务院草原行政主管部门应当立即派员赶赴有关现场，组织、协调、督导火灾预防，并及时将有关情况通知外交部。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国家实行草原火灾信息统一发布制度。特别重大、重大草原火灾以及威胁到我国草原安全的境外草原火灾信息，由国务院草原行政主管部门发布；其他草原火灾信息，由省、自治区、直辖市人民政府草原防火主管部门发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重点草原防火区的县级以上地方人民政府可以根据草原火灾应急预案的规定，成立草原防火指挥部，行使本章规定的本级人民政府在草原火灾扑救中的职责。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灾后处置</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草原火灾扑灭后，有关地方人民政府草原防火主管部门或者其指定的单位应当对火灾现场进行全面检查，清除余火，并留有足够的人员看守火场。经草原防火主管部门检查验收合格，看守人员方可撤出。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草原火灾扑灭后，有关地方人民政府应当组织有关部门及时做好灾民安置和救助工作，保障灾民的基本生活条件，做好卫生防疫工作，防止传染病的发生和传播。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草原火灾扑灭后，有关地方人民政府应当组织有关部门及时制定草原恢复计划，组织实施补播草籽和人工种草等技术措施，恢复草场植被，并做好畜禽检疫工作，防止动物疫病的发生。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草原火灾扑灭后，有关地方人民政府草原防火主管部门应当及时会同公安等有关部门，对火灾发生时间、地点、原因以及肇事人等进行调查并提出处理意见。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草原防火主管部门应当对受灾草原面积、受灾畜禽种类和数量、受灾珍稀野生动植物种类和数量、人员伤亡以及物资消耗和其他经济损失等情况进行统计，对草原火灾给城乡居民生活、工农业生产、生态环境造成的影响进行评估，并按照国务院草原行政主管部门的规定上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有关地方人民政府草原防火主管部门应当严格按照草原火灾统计报表的要求，进行草原火灾统计，向上一级人民政府草原防火主管部门报告，并抄送同级公安部门、统计机构。草原火灾统计报表由国务院草原行政主管部门会同国务院公安部门制定，报国家统计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对因参加草原火灾扑救受伤、致残或者死亡的人员，按照国家有关规定给予医疗、抚恤。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违反本条例规定，县级以上人民政府草原防火主管部门或者其他有关部门及其工作人员，有下列行为之一的，由其上级行政机关或者监察机关责令改正；情节严重的，对直接负责的主管人员和其他直接责任人员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（一）未按照规定制订草原火灾应急预案的；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（二）对不符合草原防火要求的野外用火或者爆破、勘察和施工等活动予以批准的；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（三）对不符合条件的车辆发放草原防火通行证的；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（四）瞒报、谎报或者授意他人瞒报、谎报草原火灾的；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（五）未及时采取草原火灾扑救措施的；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（六）不依法履行职责的其他行为。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截留、挪用草原防火资金或者侵占、挪用草原防火物资的，依照有关财政违法行为处罚处分的法律、法规进行处理；构成犯罪的，依法追究刑事责任。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违反本条例规定，有下列行为之一的，由县级以上地方人民政府草原防火主管部门责令停止违法行为，采取防火措施，并限期补办有关手续，对有关责任人员处2000元以上5000元以下罚款，对有关责任单位处5000元以上2万元以下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（一）未经批准在草原上野外用火或者进行爆破、勘察和施工等活动的；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（二）未取得草原防火通行证进入草原防火管制区的。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违反本条例规定，有下列行为之一的，由县级以上地方人民政府草原防火主管部门责令停止违法行为，采取防火措施，消除火灾隐患，并对有关责任人员处200元以上2000元以下罚款，对有关责任单位处2000元以上2万元以下罚款；拒不采取防火措施、消除火灾隐患的，由县级以上地方人民政府草原防火主管部门代为采取防火措施、消除火灾隐患，所需费用由违法单位或者个人承担：</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（一）在草原防火期内，经批准的野外用火未采取防火措施的；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（二）在草原上作业和行驶的机动车辆未安装防火装置或者存在火灾隐患的；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（三）在草原上行驶的公共交通工具上的司机、乘务人员或者旅客丢弃火种的；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（四）在草原上从事野外作业的机械设备作业人员不遵守防火安全操作规程或者对野外作业的机械设备未采取防火措施的；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（五）在草原防火管制区内未按照规定用火的。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违反本条例规定，草原上的生产经营等单位未建立或者未落实草原防火责任制的，由县级以上地方人民政府草原防火主管部门责令改正，对有关责任单位处5000元以上2万元以下罚款。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违反本条例规定，故意或者过失引发草原火灾，构成犯罪的，依法追究刑事责任。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草原消防车辆应当按照规定喷涂标志图案，安装警报器、标志灯具。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本条例自2009年1月1日起施行。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草原防火条例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8de0e5360c42ea658a6a108c03a2e7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