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铁路交通事故应急救援和调查处理条例（2012修订）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国务院令第628号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2012年11月09日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(2007年7月11日中华人民共和国国务院令第501号公布 根据2012年11月9日《国务院关于修改和废止部分行政法规的决定》修订)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为了加强铁路交通事故的应急救援工作，规范铁路交通事故调查处理，减少人员伤亡和财产损失，保障铁路运输安全和畅通，根据《中华人民共和国铁路法》和其他有关法律的规定，制定本条例。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铁路机车车辆在运行过程中与行人、机动车、非机动车、牲畜及其他障碍物相撞，或者铁路机车车辆发生冲突、脱轨、火灾、爆炸等影响铁路正常行车的铁路交通事故(以下简称事故)的应急救援和调查处理，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国务院铁路主管部门应当加强铁路运输安全监督管理，建立健全事故应急救援和调查处理的各项制度，按照国家规定的权限和程序，负责组织、指挥、协调事故的应急救援和调查处理工作。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铁路管理机构应当加强日常的铁路运输安全监督检查，指导、督促铁路运输企业落实事故应急救援的各项规定，按照规定的权限和程序，组织、参与、协调本辖区内事故的应急救援和调查处理工作。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国务院其他有关部门和有关地方人民政府应当按照各自的职责和分工，组织、参与事故的应急救援和调查处理工作。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铁路运输企业和其他有关单位、个人应当遵守铁路运输安全管理的各项规定，防止和避免事故的发生。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事故发生后，铁路运输企业和其他有关单位应当及时、准确地报告事故情况，积极开展应急救援工作，减少人员伤亡和财产损失，尽快恢复铁路正常行车。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任何单位和个人不得干扰、阻碍事故应急救援、铁路线路开通、列车运行和事故调查处理。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事故等级</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根据事故造成的人员伤亡、直接经济损失、列车脱轨辆数、中断铁路行车时间等情形，事故等级分为特别重大事故、重大事故、较大事故和一般事故。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有下列情形之一的，为特别重大事故：</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(一)造成30人以上死亡，或者100人以上重伤(包括急性工业中毒，下同)，或者1亿元以上直接经济损失的；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(二)繁忙干线客运列车脱轨18辆以上并中断铁路行车48小时以上的；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(三)繁忙干线货运列车脱轨60辆以上并中断铁路行车48小时以上的。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有下列情形之一的，为重大事故：</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(一)造成10人以上30人以下死亡，或者50人以上100人以下重伤，或者5000万元以上1亿元以下直接经济损失的；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(二)客运列车脱轨18辆以上的；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(三)货运列车脱轨60辆以上的；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(四)客运列车脱轨2辆以上18辆以下，并中断繁忙干线铁路行车24小时以上或者中断其他线路铁路行车48小时以上的；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(五)货运列车脱轨6辆以上60辆以下，并中断繁忙干线铁路行车24小时以上或者中断其他线路铁路行车48小时以上的。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有下列情形之一的，为较大事故：</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(一)造成3人以上10人以下死亡，或者10人以上50人以下重伤，或者1000万元以上5000万元以下直接经济损失的；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(二)客运列车脱轨2辆以上18辆以下的；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(三)货运列车脱轨6辆以上60辆以下的；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(四)中断繁忙干线铁路行车6小时以上的；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(五)中断其他线路铁路行车10小时以上的。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造成3人以下死亡，或者10人以下重伤，或者1000万元以下直接经济损失的，为一般事故。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除前款规定外，国务院铁路主管部门可以对一般事故的其他情形作出补充规定。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本章所称的“以上”包括本数，所称的“以下”不包括本数。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事故报告</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事故发生后，事故现场的铁路运输企业工作人员或者其他人员应当立即报告邻近铁路车站、列车调度员或者公安机关。有关单位和人员接到报告后，应当立即将事故情况报告事故发生地铁路管理机构。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铁路管理机构接到事故报告，应当尽快核实有关情况，并立即报告国务院铁路主管部门；对特别重大事故、重大事故，国务院铁路主管部门应当立即报告国务院并通报国家安全生产监督管理等有关部门。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发生特别重大事故、重大事故、较大事故或者有人员伤亡的一般事故，铁路管理机构还应当通报事故发生地县级以上地方人民政府及其安全生产监督管理部门。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事故报告应当包括下列内容：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(一)事故发生的时间、地点、区间(线名、公里、米)、事故相关单位和人员；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(二)发生事故的列车种类、车次、部位、计长、机车型号、牵引辆数、吨数；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(三)承运旅客人数或者货物品名、装载情况；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(四)人员伤亡情况，机车车辆、线路设施、道路车辆的损坏情况，对铁路行车的影响情况；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(五)事故原因的初步判断；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(六)事故发生后采取的措施及事故控制情况；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(七)具体救援请求。</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事故报告后出现新情况的，应当及时补报。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国务院铁路主管部门、铁路管理机构和铁路运输企业应当向社会公布事故报告值班电话，受理事故报告和举报。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事故应急救援</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事故发生后，列车司机或者运转车长应当立即停车，采取紧急处置措施；对无法处置的，应当立即报告邻近铁路车站、列车调度员进行处置。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为保障铁路旅客安全或者因特殊运输需要不宜停车的，可以不停车；但是，列车司机或者运转车长应当立即将事故情况报告邻近铁路车站、列车调度员，接到报告的邻近铁路车站、列车调度员应当立即进行处置。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事故造成中断铁路行车的，铁路运输企业应当立即组织抢修，尽快恢复铁路正常行车；必要时，铁路运输调度指挥部门应当调整运输径路，减少事故影响。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事故发生后，国务院铁路主管部门、铁路管理机构、事故发生地县级以上地方人民政府或者铁路运输企业应当根据事故等级启动相应的应急预案；必要时，成立现场应急救援机构。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现场应急救援机构根据事故应急救援工作的实际需要，可以借用有关单位和个人的设施、设备和其他物资。借用单位使用完毕应当及时归还，并支付适当费用；造成损失的，应当赔偿。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有关单位和个人应当积极支持、配合救援工作。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事故造成重大人员伤亡或者需要紧急转移、安置铁路旅客和沿线居民的，事故发生地县级以上地方人民政府应当及时组织开展救治和转移、安置工作。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国务院铁路主管部门、铁路管理机构或者事故发生地县级以上地方人民政府根据事故救援的实际需要，可以请求当地驻军、武装警察部队参与事故救援。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有关单位和个人应当妥善保护事故现场以及相关证据，并在事故调查组成立后将相关证据移交事故调查组。因事故救援、尽快恢复铁路正常行车需要改变事故现场的，应当做出标记、绘制现场示意图、制作现场视听资料，并做出书面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任何单位和个人不得破坏事故现场，不得伪造、隐匿或者毁灭相关证据。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事故中死亡人员的尸体经法定机构鉴定后，应当及时通知死者家属认领；无法查找死者家属的，按照国家有关规定处理。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事故调查处理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特别重大事故由国务院或者国务院授权的部门组织事故调查组进行调查。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重大事故由国务院铁路主管部门组织事故调查组进行调查。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较大事故和一般事故由事故发生地铁路管理机构组织事故调查组进行调查；国务院铁路主管部门认为必要时，可以组织事故调查组对较大事故和一般事故进行调查。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根据事故的具体情况，事故调查组由有关人民政府、公安机关、安全生产监督管理部门、监察机关等单位派人组成，并应当邀请人民检察院派人参加。事故调查组认为必要时，可以聘请有关专家参与事故调查。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事故调查组应当按照国家有关规定开展事故调查，并在下列调查期限内向组织事故调查组的机关或者铁路管理机构提交事故调查报告：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(一)特别重大事故的调查期限为60日；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(二)重大事故的调查期限为30日；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(三)较大事故的调查期限为20日；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(四)一般事故的调查期限为10日。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事故调查期限自事故发生之日起计算。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事故调查处理，需要委托有关机构进行技术鉴定或者对铁路设备、设施及其他财产损失状况以及中断铁路行车造成的直接经济损失进行评估的，事故调查组应当委托具有国家规定资质的机构进行技术鉴定或者评估。技术鉴定或者评估所需时间不计入事故调查期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事故调查报告形成后，报经组织事故调查组的机关或者铁路管理机构同意，事故调查组工作即告结束。组织事故调查组的机关或者铁路管理机构应当自事故调查组工作结束之日起15日内，根据事故调查报告，制作事故认定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事故认定书是事故赔偿、事故处理以及事故责任追究的依据。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事故责任单位和有关人员应当认真吸取事故教训，落实防范和整改措施，防止事故再次发生。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国务院铁路主管部门、铁路管理机构以及其他有关行政机关应当对事故责任单位和有关人员落实防范和整改措施的情况进行监督检查。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事故的处理情况，除依法应当保密的外，应当由组织事故调查组的机关或者铁路管理机构向社会公布。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事故赔偿</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事故造成人身伤亡的，铁路运输企业应当承担赔偿责任；但是人身伤亡是不可抗力或者受害人自身原因造成的，铁路运输企业不承担赔偿责任。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违章通过平交道口或者人行过道，或者在铁路线路上行走、坐卧造成的人身伤亡，属于受害人自身的原因造成的人身伤亡。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事故造成铁路运输企业承运的货物、包裹、行李损失的，铁路运输企业应当依照《中华人民共和国铁路法》的规定承担赔偿责任。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除本条例第三十三条、第三十四条的规定外，事故造成其他人身伤亡或者财产损失的，依照国家有关法律、行政法规的规定赔偿。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事故当事人对事故损害赔偿有争议的，可以通过协商解决，或者请求组织事故调查组的机关或者铁路管理机构组织调解，也可以直接向人民法院提起民事诉讼。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铁路运输企业及其职工违反法律、行政法规的规定，造成事故的，由国务院铁路主管部门或者铁路管理机构依法追究行政责任。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条例的规定，铁路运输企业及其职工不立即组织救援，或者迟报、漏报、瞒报、谎报事故的，对单位，由国务院铁路主管部门或者铁路管理机构处10万元以上50万元以下的罚款；对个人，由国务院铁路主管部门或者铁路管理机构处4000元以上2万元以下的罚款；属于国家工作人员的，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条例的规定，国务院铁路主管部门、铁路管理机构以及其他行政机关未立即启动应急预案，或者迟报、漏报、瞒报、谎报事故的，对直接负责的主管人员和其他直接责任人员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条例的规定，干扰、阻碍事故救援、铁路线路开通、列车运行和事故调查处理的，对单位，由国务院铁路主管部门或者铁路管理机构处4万元以上20万元以下的罚款；对个人，由国务院铁路主管部门或者铁路管理机构处2000元以上1万元以下的罚款；情节严重的，对单位，由国务院铁路主管部门或者铁路管理机构处20万元以上100万元以下的罚款；对个人，由国务院铁路主管部门或者铁路管理机构处1万元以上5万元以下的罚款；属于国家工作人员的，依法给予处分；构成违反治安管理行为的，由公安机关依法给予治安管理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本条例于2007年9月1日起施行。1979年7月16日国务院批准发布的《火车与其他车辆碰撞和铁路路外人员伤亡事故处理暂行规定》和1994年8月13日国务院批准发布的《铁路旅客运输损害赔偿规定》同时废止。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铁路交通事故应急救援和调查处理条例（2012修订）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478a5e5ba19453d87d1083702b2f40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