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国家安全监管总局、人力资源社会保障部关于印发《注册安全工程师分类管理办法》的通知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国家安全生产监督管理总局,人力资源和社会保障部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安监总人事〔2017〕118号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2017年11月02日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2018年01月01日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各省、自治区、直辖市及新疆生产建设兵团安全生产监督管理局、人力资源社会保障厅（局），各省级煤矿安全监察局，国务院各部委、各直属机构人事部门，各中央企业：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贯彻落实《中共中央国务院关于推进安全生产领域改革发展的意见》和《中华人民共和国安全生产法》有关要求，加强安全生产监督管理，完善注册安全工程师职业资格制度，经商住房城乡建设部、交通运输部同意，现将《注册安全工程师分类管理办法》印发给你们，请遵照执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国家安全监管总局 人力资源社会保障部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2017年11月2日</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注册安全工程师分类管理办法</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为加强安全生产工作，健全完善注册安全工程师职业资格制度，依据《中华人民共和国安全生产法》及国家职业资格证书制度等规定，制定本办法。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人力资源社会保障部、国家安全监管总局负责注册安全工程师职业资格制度的制定、指导、监督和检查实施，统筹规划注册安全工程师专业分类。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注册安全工程师专业类别划分为：煤矿安全、金属非金属矿山安全、化工安全、金属冶炼安全、建筑施工安全、道路运输安全、其他安全（不包括消防安全）。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如需另行增设专业类别，由国务院有关行业主管部门提出意见，人力资源社会保障部、国家安全监管总局共同确定。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注册安全工程师级别设置为：高级、中级、初级（助理）。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注册安全工程师按照专业类别进行注册，国家安全监管总局或其授权的机构为注册安全工程师职业资格的注册管理机构。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注册安全工程师可在相应行业领域生产经营单位和安全评价检测等安全生产专业服务机构中执业。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高级注册安全工程师采取考试与评审相结合的评价方式，具体办法另行规定。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中级注册安全工程师职业资格考试按照专业类别实行全国统一考试，考试科目分为公共科目和专业科目，由人力资源社会保障部、国家安全监管总局负责组织实施。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国家安全监管总局或其授权的机构负责中级注册安全工程师职业资格公共科目和专业科目（建筑施工安全、道路运输安全类别除外）考试大纲的编制和命审题组织工作。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住房城乡建设部、交通运输部或其授权的机构分别负责建筑施工安全、道路运输安全类别中级注册安全工程师职业资格专业科目考试大纲的编制和命审题工作。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人力资源社会保障部负责审定考试大纲，负责组织实施考务工作。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住房城乡建设部、交通运输部或其授权的机构分别负责其职责范围内建筑施工安全、道路运输安全类别中级注册安全工程师的注册初审工作。各省、自治区、直辖市安全监管部门和经国家安全监管总局授权的机构负责其他中级注册安全工程师的注册初审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国家安全监管总局或其授权的机构负责中级注册安全工程师的注册终审工作。终审通过的建筑施工安全、道路运输安全类别中级注册安全工程师名单分别抄送住房城乡建设部、交通运输部。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中级注册安全工程师按照专业类别进行继续教育，其中专业课程学时应不少于继续教育总学时的一半。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危险物品的生产、储存单位以及矿山、金属冶炼单位应当有相应专业类别的中级及以上注册安全工程师从事安全生产管理工作。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危险物品的生产、储存单位以及矿山单位安全生产管理人员中的中级及以上注册安全工程师比例应自本办法施行之日起2年内，金属冶炼单位安全生产管理人员中的中级及以上注册安全工程师比例应自本办法施行之日起5年内达到15%左右并逐步提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助理注册安全工程师职业资格考试使用全国统一考试大纲，考试和注册管理由各省、自治区、直辖市人力资源社会保障部门和安全监管部门会同有关行业主管部门组织实施。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取得注册安全工程师职业资格证书并经注册的人员，表明其具备与所从事的生产经营活动相应的安全生产知识和管理能力,可视为其安全生产知识和管理能力考核合格。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注册安全工程师各级别与工程系列安全工程专业职称相对应，不再组织工程系列安全工程专业职称评审。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高级注册安全工程师考评办法出台前，工程系列安全工程专业高级职称评审仍然按现行制度执行。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本办法施行之前已取得的注册安全工程师执业资格证书、注册助理安全工程师资格证书，分别视同为中级注册安全工程师职业资格证书、助理注册安全工程师职业资格证书。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本办法所称注册安全工程师是指依法取得注册安全工程师职业资格证书，并经注册的专业技术人员。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本办法由人力资源社会保障部、国家安全监管总局按照职责分工分别负责解释，自2018年1月1日起施行。以往规定与本办法不一致的，按照本办法规定执行。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国家安全监管总局、人力资源社会保障部关于印发《注册安全工程师分类管理办法》的通知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eee3ace2d3c95cab271f74b7a0c58e9d"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