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危险化学品安全使用许可适用行业目录（2013年版）</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国家安全生产监督管理总局公告2013年第3号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2013年02月21日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2013年02月21日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国家安全生产监督管理总局公告（2013年第3号）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根据《危险化学品安全使用许可证实施办法》（国家安全生产监督管理总局令第57号）第四十五条的规定，现将国家安全监管总局确定的《危险化学品安全使用许可适用行业目录（2013年版）》，予以公布。</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2013年2月21日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附件：危险化学品安全使用许可适用行业目录（2013年版）</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小类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详细说明</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化学原料和化学制品制造业 化学原料和化学制品制造业</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基础化学原料制造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无机酸制造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无机碱制造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主要指纯碱的生产活动。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无机盐制造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有机化学原料制造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肥料制造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氮肥制造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指矿物氮肥及用化学方法制成含有作物营养元素氮的化肥的生产活动。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磷肥制造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指以磷矿石为主要原料，用化学或物理方法制成含有作物营养元素磷的化肥的生产活动。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农药制造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化学农药制造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指化学农药原药，以及经过机械粉碎、混合或稀释制成粉状、乳状和水状的化学农药制剂的生产活动。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涂料、油墨、颜料及类似产品制造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涂料制造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指在天然树脂或合成树脂中加入颜料、溶剂和辅助材料，经加工后制成的覆盖材料的生产活动。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染料制造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指有机合成、植物性或动物性色料，以及有机颜料的生产活动。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合成材料制造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初级形态的塑料及合成树脂制造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也称初级塑料或原状塑料的生产活动，包括通用塑料、工程塑料、功能高分子塑料的制造。</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合成橡胶制造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指人造橡胶或合成橡胶及高分子弹性体的生产活动。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合成纤维单（聚合）体的制造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指以石油、天然气、煤等为主要原料，用有机合成的方法制成合成纤维单体或聚合体的生产活动。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专用化学产品制造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化学试剂和助剂制造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指各种化学试剂、催化剂及专用助剂的生产活动。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专项化学用品制造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指水处理化学品、造纸化学品、皮革化学品、油脂化学品、油田化学品、生物工程化学品、日化产品专用化学品等产品的生产活动。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林产化学产品制造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指以林产品为原料，经过化学和物理加工方法生产产品的活动。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环境污染处理专用药剂材料制造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指对水污染、空气污染、固体废物等污染物处理所专用的化学药剂及材料的制造。</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日用化学产品制造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香精、香料制造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具有香气和香味，用于调配香精的物质--香料的生产，以及以多种天然香料和合成香料为主要原料，并与其他辅料一起按合理的配方和工艺调配制得的具有一定香型的复杂混合物，主要用于各类加香产品中的香精的生产活动。</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医药制造业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化学药品原料药制造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化学药品原料药制造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指供进一步加工药品制剂所需的原料药生产活动。</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化学纤维制造业 化学纤维制造业</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纤维素纤维原料及纤维制造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化纤浆粕制造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指纺织生产用粘胶纤维的基本原料生产活动。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合成纤维制造 合成纤维制造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锦纶纤维制造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也称聚酰胺纤维制造，指由尼龙66盐和聚己内酰胺为主要原料生产合成纤维的活动。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涤纶纤维制造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也称聚酯纤维制造，指以聚对苯二甲酸乙二醇酯（简称聚酯）为原料生产合成纤维的活动。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腈纶纤维制造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也称聚丙烯腈纤维制造，指以丙烯腈为主要原料（含丙烯腈85%以上）生产合成纤维的活动。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维纶纤维制造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也称聚乙烯醇纤维制造，指以聚乙烯醇为主要原料生产合成纤维的活动。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也称聚丙烯纤维制造，指以聚丙烯为主要原料生产合成纤维的活动。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氨纶纤维制造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也称聚氨酯纤维制造，指以聚氨基甲酸酯为主要原料生产合成纤维的活动。</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注：《危险化学品安全使用许可适用行业目录》“小类”栏列出的行业，是根据《国民经济行业分类》（GB/T 4754 -2011）规定的化学原料及化学制品制造业、医药制造业、化学纤维制造业等3个典型的制造业（大类），从中选取25个小类行业构成。</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危险化学品安全使用许可适用行业目录（2013年版）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4c128c3532bdaff1bd473102a9ba80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