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07"/>
        <w:spacing w:before="341" w:line="225" w:lineRule="auto"/>
        <w:outlineLvl w:val="0"/>
        <w:rPr>
          <w:rFonts w:ascii="SimHei" w:hAnsi="SimHei" w:eastAsia="SimHei" w:cs="SimHei"/>
          <w:sz w:val="43"/>
          <w:szCs w:val="43"/>
        </w:rPr>
      </w:pPr>
      <w:r>
        <w:rPr>
          <w:rFonts w:ascii="SimHei" w:hAnsi="SimHei" w:eastAsia="SimHei" w:cs="SimHei"/>
          <w:sz w:val="43"/>
          <w:szCs w:val="43"/>
          <w:spacing w:val="4"/>
        </w:rPr>
        <w:t>化工园区安全风险排查治理导则（试行）</w:t>
      </w:r>
    </w:p>
    <w:p>
      <w:pPr>
        <w:spacing w:line="273" w:lineRule="auto"/>
        <w:rPr>
          <w:rFonts w:ascii="Arial"/>
          <w:sz w:val="21"/>
        </w:rPr>
      </w:pPr>
      <w:r/>
    </w:p>
    <w:p>
      <w:pPr>
        <w:spacing w:line="273" w:lineRule="auto"/>
        <w:rPr>
          <w:rFonts w:ascii="Arial"/>
          <w:sz w:val="21"/>
        </w:rPr>
      </w:pPr>
      <w:r/>
    </w:p>
    <w:p>
      <w:pPr>
        <w:pStyle w:val="BodyText"/>
        <w:ind w:left="655"/>
        <w:spacing w:before="101" w:line="419" w:lineRule="exact"/>
        <w:rPr/>
      </w:pPr>
      <w:r>
        <w:rPr>
          <w:rFonts w:ascii="Times New Roman" w:hAnsi="Times New Roman" w:eastAsia="Times New Roman" w:cs="Times New Roman"/>
          <w:spacing w:val="-17"/>
          <w:position w:val="1"/>
        </w:rPr>
        <w:t>1</w:t>
      </w:r>
      <w:r>
        <w:rPr>
          <w:rFonts w:ascii="Times New Roman" w:hAnsi="Times New Roman" w:eastAsia="Times New Roman" w:cs="Times New Roman"/>
          <w:spacing w:val="16"/>
          <w:position w:val="1"/>
        </w:rPr>
        <w:t xml:space="preserve">  </w:t>
      </w:r>
      <w:r>
        <w:rPr>
          <w:spacing w:val="-17"/>
          <w:position w:val="1"/>
        </w:rPr>
        <w:t>总则</w:t>
      </w:r>
    </w:p>
    <w:p>
      <w:pPr>
        <w:pStyle w:val="BodyText"/>
        <w:ind w:left="655"/>
        <w:spacing w:before="142" w:line="419" w:lineRule="exact"/>
        <w:rPr/>
      </w:pPr>
      <w:r>
        <w:rPr>
          <w:rFonts w:ascii="Times New Roman" w:hAnsi="Times New Roman" w:eastAsia="Times New Roman" w:cs="Times New Roman"/>
          <w:spacing w:val="-8"/>
          <w:position w:val="1"/>
        </w:rPr>
        <w:t>1.1   </w:t>
      </w:r>
      <w:r>
        <w:rPr>
          <w:spacing w:val="-8"/>
          <w:position w:val="1"/>
        </w:rPr>
        <w:t>目的</w:t>
      </w:r>
    </w:p>
    <w:p>
      <w:pPr>
        <w:pStyle w:val="BodyText"/>
        <w:ind w:firstLine="640"/>
        <w:spacing w:before="186" w:line="328" w:lineRule="auto"/>
        <w:rPr/>
      </w:pPr>
      <w:r>
        <w:rPr>
          <w:spacing w:val="10"/>
        </w:rPr>
        <w:t>为全面排查化工园区安全风险，规范化工园区建设和安全</w:t>
      </w:r>
      <w:r>
        <w:rPr/>
        <w:t xml:space="preserve"> </w:t>
      </w:r>
      <w:r>
        <w:rPr>
          <w:spacing w:val="10"/>
        </w:rPr>
        <w:t>管理，系统提升化工园区本质安全水平，增强化工园区安全应</w:t>
      </w:r>
      <w:r>
        <w:rPr>
          <w:spacing w:val="1"/>
        </w:rPr>
        <w:t xml:space="preserve"> </w:t>
      </w:r>
      <w:r>
        <w:rPr>
          <w:spacing w:val="10"/>
        </w:rPr>
        <w:t>急保障能力，防范危险化学品重特大安全事故，依据《安全生</w:t>
      </w:r>
      <w:r>
        <w:rPr/>
        <w:t xml:space="preserve"> </w:t>
      </w:r>
      <w:r>
        <w:rPr>
          <w:spacing w:val="-9"/>
        </w:rPr>
        <w:t>产法》《危险化学品安全管理条例》等有关</w:t>
      </w:r>
      <w:r>
        <w:rPr>
          <w:spacing w:val="-10"/>
        </w:rPr>
        <w:t>法律法规和标准规范，</w:t>
      </w:r>
      <w:r>
        <w:rPr/>
        <w:t xml:space="preserve"> </w:t>
      </w:r>
      <w:r>
        <w:rPr>
          <w:spacing w:val="3"/>
        </w:rPr>
        <w:t>制定本导则。</w:t>
      </w:r>
    </w:p>
    <w:p>
      <w:pPr>
        <w:pStyle w:val="BodyText"/>
        <w:ind w:left="655"/>
        <w:spacing w:line="419" w:lineRule="exact"/>
        <w:rPr/>
      </w:pPr>
      <w:r>
        <w:rPr>
          <w:rFonts w:ascii="Times New Roman" w:hAnsi="Times New Roman" w:eastAsia="Times New Roman" w:cs="Times New Roman"/>
          <w:spacing w:val="-3"/>
          <w:position w:val="1"/>
        </w:rPr>
        <w:t>1.2</w:t>
      </w:r>
      <w:r>
        <w:rPr>
          <w:rFonts w:ascii="Times New Roman" w:hAnsi="Times New Roman" w:eastAsia="Times New Roman" w:cs="Times New Roman"/>
          <w:spacing w:val="9"/>
          <w:position w:val="1"/>
        </w:rPr>
        <w:t xml:space="preserve">  </w:t>
      </w:r>
      <w:r>
        <w:rPr>
          <w:spacing w:val="-3"/>
          <w:position w:val="1"/>
        </w:rPr>
        <w:t>适用范围</w:t>
      </w:r>
    </w:p>
    <w:p>
      <w:pPr>
        <w:pStyle w:val="BodyText"/>
        <w:ind w:left="631"/>
        <w:spacing w:before="188" w:line="220" w:lineRule="auto"/>
        <w:rPr/>
      </w:pPr>
      <w:r>
        <w:rPr>
          <w:spacing w:val="5"/>
        </w:rPr>
        <w:t>本导则适用于化工园区的安全风险排查治理。</w:t>
      </w:r>
    </w:p>
    <w:p>
      <w:pPr>
        <w:pStyle w:val="BodyText"/>
        <w:ind w:left="655"/>
        <w:spacing w:before="142" w:line="419" w:lineRule="exact"/>
        <w:rPr/>
      </w:pPr>
      <w:r>
        <w:rPr>
          <w:rFonts w:ascii="Times New Roman" w:hAnsi="Times New Roman" w:eastAsia="Times New Roman" w:cs="Times New Roman"/>
          <w:spacing w:val="-1"/>
          <w:position w:val="2"/>
        </w:rPr>
        <w:t>1.3  </w:t>
      </w:r>
      <w:r>
        <w:rPr>
          <w:spacing w:val="-1"/>
          <w:position w:val="2"/>
        </w:rPr>
        <w:t>基本原则</w:t>
      </w:r>
    </w:p>
    <w:p>
      <w:pPr>
        <w:pStyle w:val="BodyText"/>
        <w:ind w:left="670"/>
        <w:spacing w:before="142" w:line="420" w:lineRule="exact"/>
        <w:rPr/>
      </w:pPr>
      <w:r>
        <w:rPr>
          <w:rFonts w:ascii="Times New Roman" w:hAnsi="Times New Roman" w:eastAsia="Times New Roman" w:cs="Times New Roman"/>
          <w:spacing w:val="1"/>
          <w:position w:val="1"/>
        </w:rPr>
        <w:t>1.3.1  </w:t>
      </w:r>
      <w:r>
        <w:rPr>
          <w:spacing w:val="1"/>
          <w:position w:val="1"/>
        </w:rPr>
        <w:t>科学规划，合理布局。</w:t>
      </w:r>
    </w:p>
    <w:p>
      <w:pPr>
        <w:pStyle w:val="BodyText"/>
        <w:ind w:left="5" w:right="78" w:firstLine="654"/>
        <w:spacing w:before="188" w:line="324" w:lineRule="auto"/>
        <w:rPr/>
      </w:pPr>
      <w:r>
        <w:rPr>
          <w:spacing w:val="9"/>
        </w:rPr>
        <w:t>坚持产业集聚、布局集中、用地集约和安全环保的原则，</w:t>
      </w:r>
      <w:r>
        <w:rPr>
          <w:spacing w:val="6"/>
        </w:rPr>
        <w:t xml:space="preserve"> </w:t>
      </w:r>
      <w:r>
        <w:rPr>
          <w:spacing w:val="10"/>
        </w:rPr>
        <w:t>规范化工园区的设立和选址，严格规划区域功能，</w:t>
      </w:r>
      <w:r>
        <w:rPr>
          <w:spacing w:val="9"/>
        </w:rPr>
        <w:t>优化安全布</w:t>
      </w:r>
      <w:r>
        <w:rPr/>
        <w:t xml:space="preserve"> </w:t>
      </w:r>
      <w:r>
        <w:rPr>
          <w:spacing w:val="4"/>
        </w:rPr>
        <w:t>局，完善公用工程配套和安全保障设施。</w:t>
      </w:r>
    </w:p>
    <w:p>
      <w:pPr>
        <w:pStyle w:val="BodyText"/>
        <w:ind w:left="670"/>
        <w:spacing w:line="419" w:lineRule="exact"/>
        <w:rPr/>
      </w:pPr>
      <w:r>
        <w:rPr>
          <w:rFonts w:ascii="Times New Roman" w:hAnsi="Times New Roman" w:eastAsia="Times New Roman" w:cs="Times New Roman"/>
          <w:spacing w:val="1"/>
          <w:position w:val="1"/>
        </w:rPr>
        <w:t>1.3.2  </w:t>
      </w:r>
      <w:r>
        <w:rPr>
          <w:spacing w:val="1"/>
          <w:position w:val="1"/>
        </w:rPr>
        <w:t>严格准入，规范管理。</w:t>
      </w:r>
    </w:p>
    <w:p>
      <w:pPr>
        <w:pStyle w:val="BodyText"/>
        <w:ind w:left="22" w:right="78" w:firstLine="636"/>
        <w:spacing w:before="183" w:line="325" w:lineRule="auto"/>
        <w:rPr/>
      </w:pPr>
      <w:r>
        <w:rPr>
          <w:spacing w:val="9"/>
        </w:rPr>
        <w:t>坚持严格准入，严禁不符合安全生产标准规范和不成熟工</w:t>
      </w:r>
      <w:r>
        <w:rPr>
          <w:spacing w:val="1"/>
        </w:rPr>
        <w:t xml:space="preserve"> </w:t>
      </w:r>
      <w:r>
        <w:rPr>
          <w:spacing w:val="9"/>
        </w:rPr>
        <w:t>艺的危险化学品建设项目入园。坚持一体化管理，提升化工园</w:t>
      </w:r>
      <w:r>
        <w:rPr>
          <w:spacing w:val="5"/>
        </w:rPr>
        <w:t xml:space="preserve"> </w:t>
      </w:r>
      <w:r>
        <w:rPr>
          <w:spacing w:val="3"/>
        </w:rPr>
        <w:t>区应急保障能力，规范建设和安全管理。</w:t>
      </w:r>
    </w:p>
    <w:p>
      <w:pPr>
        <w:pStyle w:val="BodyText"/>
        <w:ind w:left="670"/>
        <w:spacing w:line="419" w:lineRule="exact"/>
        <w:rPr/>
      </w:pPr>
      <w:r>
        <w:rPr>
          <w:rFonts w:ascii="Times New Roman" w:hAnsi="Times New Roman" w:eastAsia="Times New Roman" w:cs="Times New Roman"/>
          <w:spacing w:val="1"/>
          <w:position w:val="1"/>
        </w:rPr>
        <w:t>1.3.3  </w:t>
      </w:r>
      <w:r>
        <w:rPr>
          <w:spacing w:val="1"/>
          <w:position w:val="1"/>
        </w:rPr>
        <w:t>系统排查，重点整治。</w:t>
      </w:r>
    </w:p>
    <w:p>
      <w:pPr>
        <w:pStyle w:val="BodyText"/>
        <w:ind w:left="3" w:right="78" w:firstLine="625"/>
        <w:spacing w:before="188" w:line="333" w:lineRule="auto"/>
        <w:rPr/>
      </w:pPr>
      <w:r>
        <w:rPr>
          <w:spacing w:val="10"/>
        </w:rPr>
        <w:t>全面排查化工园区安全风险，突出对系统性安全风险的整</w:t>
      </w:r>
      <w:r>
        <w:rPr>
          <w:spacing w:val="11"/>
        </w:rPr>
        <w:t xml:space="preserve"> </w:t>
      </w:r>
      <w:r>
        <w:rPr>
          <w:spacing w:val="10"/>
        </w:rPr>
        <w:t>治，提升本质安全水平，避免多米诺效应，防范危险化</w:t>
      </w:r>
      <w:r>
        <w:rPr>
          <w:spacing w:val="9"/>
        </w:rPr>
        <w:t>学品重</w:t>
      </w:r>
      <w:r>
        <w:rPr/>
        <w:t xml:space="preserve"> </w:t>
      </w:r>
      <w:r>
        <w:rPr>
          <w:spacing w:val="5"/>
        </w:rPr>
        <w:t>特大安全事故，实现化工园区整体安全风险可</w:t>
      </w:r>
      <w:r>
        <w:rPr>
          <w:spacing w:val="4"/>
        </w:rPr>
        <w:t>控。</w:t>
      </w:r>
    </w:p>
    <w:p>
      <w:pPr>
        <w:spacing w:line="333" w:lineRule="auto"/>
        <w:sectPr>
          <w:footerReference w:type="default" r:id="rId1"/>
          <w:pgSz w:w="11906" w:h="16838"/>
          <w:pgMar w:top="1431" w:right="1585" w:bottom="1435" w:left="1598" w:header="0" w:footer="1158" w:gutter="0"/>
        </w:sectPr>
        <w:rPr/>
      </w:pPr>
    </w:p>
    <w:p>
      <w:pPr>
        <w:spacing w:line="295" w:lineRule="auto"/>
        <w:rPr>
          <w:rFonts w:ascii="Arial"/>
          <w:sz w:val="21"/>
        </w:rPr>
      </w:pPr>
      <w:r/>
    </w:p>
    <w:p>
      <w:pPr>
        <w:pStyle w:val="BodyText"/>
        <w:ind w:left="625"/>
        <w:spacing w:before="100" w:line="420" w:lineRule="exact"/>
        <w:rPr/>
      </w:pPr>
      <w:r>
        <w:rPr>
          <w:rFonts w:ascii="Times New Roman" w:hAnsi="Times New Roman" w:eastAsia="Times New Roman" w:cs="Times New Roman"/>
          <w:position w:val="1"/>
        </w:rPr>
        <w:t>2</w:t>
      </w:r>
      <w:r>
        <w:rPr>
          <w:rFonts w:ascii="Times New Roman" w:hAnsi="Times New Roman" w:eastAsia="Times New Roman" w:cs="Times New Roman"/>
          <w:spacing w:val="6"/>
          <w:position w:val="1"/>
        </w:rPr>
        <w:t xml:space="preserve">  </w:t>
      </w:r>
      <w:r>
        <w:rPr>
          <w:position w:val="1"/>
        </w:rPr>
        <w:t>设立</w:t>
      </w:r>
    </w:p>
    <w:p>
      <w:pPr>
        <w:pStyle w:val="BodyText"/>
        <w:ind w:left="43" w:right="78" w:firstLine="581"/>
        <w:spacing w:before="138" w:line="292" w:lineRule="auto"/>
        <w:rPr/>
      </w:pPr>
      <w:r>
        <w:rPr>
          <w:rFonts w:ascii="Times New Roman" w:hAnsi="Times New Roman" w:eastAsia="Times New Roman" w:cs="Times New Roman"/>
          <w:spacing w:val="1"/>
        </w:rPr>
        <w:t>2.1  </w:t>
      </w:r>
      <w:r>
        <w:rPr>
          <w:spacing w:val="1"/>
        </w:rPr>
        <w:t>化工园区应整体规划、集中布置，化工园区内不应有居</w:t>
      </w:r>
      <w:r>
        <w:rPr>
          <w:spacing w:val="1"/>
        </w:rPr>
        <w:t xml:space="preserve"> </w:t>
      </w:r>
      <w:r>
        <w:rPr>
          <w:spacing w:val="-8"/>
        </w:rPr>
        <w:t>民居住。</w:t>
      </w:r>
    </w:p>
    <w:p>
      <w:pPr>
        <w:pStyle w:val="BodyText"/>
        <w:ind w:left="9" w:right="76" w:firstLine="615"/>
        <w:spacing w:before="141" w:line="305" w:lineRule="auto"/>
        <w:rPr/>
      </w:pPr>
      <w:r>
        <w:rPr>
          <w:rFonts w:ascii="Times New Roman" w:hAnsi="Times New Roman" w:eastAsia="Times New Roman" w:cs="Times New Roman"/>
          <w:spacing w:val="1"/>
        </w:rPr>
        <w:t>2.2  </w:t>
      </w:r>
      <w:r>
        <w:rPr>
          <w:spacing w:val="1"/>
        </w:rPr>
        <w:t>化工园区应符合国家、区域、省和设区的市产业布局规</w:t>
      </w:r>
      <w:r>
        <w:rPr>
          <w:spacing w:val="1"/>
        </w:rPr>
        <w:t xml:space="preserve"> </w:t>
      </w:r>
      <w:r>
        <w:rPr>
          <w:spacing w:val="9"/>
        </w:rPr>
        <w:t>划要求，在城乡总体规划确定的建设用地范围之内，符合国土</w:t>
      </w:r>
      <w:r>
        <w:rPr>
          <w:spacing w:val="17"/>
        </w:rPr>
        <w:t xml:space="preserve"> </w:t>
      </w:r>
      <w:r>
        <w:rPr/>
        <w:t>空间规划。</w:t>
      </w:r>
    </w:p>
    <w:p>
      <w:pPr>
        <w:pStyle w:val="BodyText"/>
        <w:ind w:left="9" w:right="76" w:firstLine="615"/>
        <w:spacing w:before="143" w:line="305" w:lineRule="auto"/>
        <w:rPr/>
      </w:pPr>
      <w:r>
        <w:rPr>
          <w:rFonts w:ascii="Times New Roman" w:hAnsi="Times New Roman" w:eastAsia="Times New Roman" w:cs="Times New Roman"/>
          <w:spacing w:val="1"/>
        </w:rPr>
        <w:t>2.3  </w:t>
      </w:r>
      <w:r>
        <w:rPr>
          <w:spacing w:val="1"/>
        </w:rPr>
        <w:t>化工园区的设立应经省级及以上人民政府认定，负责园</w:t>
      </w:r>
      <w:r>
        <w:rPr>
          <w:spacing w:val="1"/>
        </w:rPr>
        <w:t xml:space="preserve"> </w:t>
      </w:r>
      <w:r>
        <w:rPr>
          <w:spacing w:val="9"/>
        </w:rPr>
        <w:t>区管理的当地人民政府应明确承担园区安全生产和应急管理职</w:t>
      </w:r>
      <w:r>
        <w:rPr>
          <w:spacing w:val="18"/>
        </w:rPr>
        <w:t xml:space="preserve"> </w:t>
      </w:r>
      <w:r>
        <w:rPr/>
        <w:t>责的机构。</w:t>
      </w:r>
    </w:p>
    <w:p>
      <w:pPr>
        <w:pStyle w:val="BodyText"/>
        <w:ind w:left="631"/>
        <w:spacing w:before="144" w:line="419" w:lineRule="exact"/>
        <w:rPr/>
      </w:pPr>
      <w:r>
        <w:rPr>
          <w:rFonts w:ascii="Times New Roman" w:hAnsi="Times New Roman" w:eastAsia="Times New Roman" w:cs="Times New Roman"/>
          <w:spacing w:val="3"/>
          <w:position w:val="1"/>
        </w:rPr>
        <w:t>3  </w:t>
      </w:r>
      <w:r>
        <w:rPr>
          <w:spacing w:val="3"/>
          <w:position w:val="1"/>
        </w:rPr>
        <w:t>选址及规划</w:t>
      </w:r>
    </w:p>
    <w:p>
      <w:pPr>
        <w:pStyle w:val="BodyText"/>
        <w:ind w:right="76" w:firstLine="631"/>
        <w:spacing w:before="141" w:line="305" w:lineRule="auto"/>
        <w:rPr/>
      </w:pPr>
      <w:r>
        <w:rPr>
          <w:rFonts w:ascii="Times New Roman" w:hAnsi="Times New Roman" w:eastAsia="Times New Roman" w:cs="Times New Roman"/>
          <w:spacing w:val="12"/>
        </w:rPr>
        <w:t>3.1  </w:t>
      </w:r>
      <w:r>
        <w:rPr>
          <w:spacing w:val="12"/>
        </w:rPr>
        <w:t>化工园区应位于地方人民政府规划的专门用</w:t>
      </w:r>
      <w:r>
        <w:rPr>
          <w:spacing w:val="11"/>
        </w:rPr>
        <w:t>于危险化</w:t>
      </w:r>
      <w:r>
        <w:rPr/>
        <w:t xml:space="preserve"> </w:t>
      </w:r>
      <w:r>
        <w:rPr>
          <w:spacing w:val="10"/>
        </w:rPr>
        <w:t>学品生产、储存的区域，符合化工园区所在地区化工行业安全</w:t>
      </w:r>
      <w:r>
        <w:rPr>
          <w:spacing w:val="1"/>
        </w:rPr>
        <w:t xml:space="preserve"> </w:t>
      </w:r>
      <w:r>
        <w:rPr>
          <w:spacing w:val="2"/>
        </w:rPr>
        <w:t>发展规划。</w:t>
      </w:r>
    </w:p>
    <w:p>
      <w:pPr>
        <w:pStyle w:val="BodyText"/>
        <w:ind w:left="7" w:firstLine="624"/>
        <w:spacing w:before="142" w:line="312" w:lineRule="auto"/>
        <w:rPr/>
      </w:pPr>
      <w:r>
        <w:rPr>
          <w:rFonts w:ascii="Times New Roman" w:hAnsi="Times New Roman" w:eastAsia="Times New Roman" w:cs="Times New Roman"/>
          <w:spacing w:val="3"/>
        </w:rPr>
        <w:t>3.2  </w:t>
      </w:r>
      <w:r>
        <w:rPr>
          <w:spacing w:val="3"/>
        </w:rPr>
        <w:t>化工园区选址应把安全放在首位，进行选址安全评估，</w:t>
      </w:r>
      <w:r>
        <w:rPr>
          <w:spacing w:val="16"/>
        </w:rPr>
        <w:t xml:space="preserve"> </w:t>
      </w:r>
      <w:r>
        <w:rPr>
          <w:spacing w:val="10"/>
        </w:rPr>
        <w:t>化工园区与城市建成区、人口密集区、重要设</w:t>
      </w:r>
      <w:r>
        <w:rPr>
          <w:spacing w:val="9"/>
        </w:rPr>
        <w:t>施等防护目标之</w:t>
      </w:r>
      <w:r>
        <w:rPr/>
        <w:t xml:space="preserve"> </w:t>
      </w:r>
      <w:r>
        <w:rPr>
          <w:spacing w:val="10"/>
        </w:rPr>
        <w:t>间保持足够的安全防护距离，留有适当的缓冲</w:t>
      </w:r>
      <w:r>
        <w:rPr>
          <w:spacing w:val="9"/>
        </w:rPr>
        <w:t>带，将化工园区</w:t>
      </w:r>
      <w:r>
        <w:rPr/>
        <w:t xml:space="preserve"> </w:t>
      </w:r>
      <w:r>
        <w:rPr>
          <w:spacing w:val="4"/>
        </w:rPr>
        <w:t>安全与周边公共安全的相互影响降至风险可以接受。</w:t>
      </w:r>
    </w:p>
    <w:p>
      <w:pPr>
        <w:pStyle w:val="BodyText"/>
        <w:ind w:left="13" w:right="78" w:firstLine="617"/>
        <w:spacing w:before="145" w:line="305" w:lineRule="auto"/>
        <w:rPr/>
      </w:pPr>
      <w:r>
        <w:rPr>
          <w:rFonts w:ascii="Times New Roman" w:hAnsi="Times New Roman" w:eastAsia="Times New Roman" w:cs="Times New Roman"/>
          <w:spacing w:val="1"/>
        </w:rPr>
        <w:t>3.3  </w:t>
      </w:r>
      <w:r>
        <w:rPr>
          <w:spacing w:val="1"/>
        </w:rPr>
        <w:t>化工园区应编制《化工园区总体规划》和《</w:t>
      </w:r>
      <w:r>
        <w:rPr/>
        <w:t>化工园区产</w:t>
      </w:r>
      <w:r>
        <w:rPr/>
        <w:t xml:space="preserve"> </w:t>
      </w:r>
      <w:r>
        <w:rPr>
          <w:spacing w:val="-2"/>
        </w:rPr>
        <w:t>业规划》，《化工园区总体规划》应包含安全生产和综合防</w:t>
      </w:r>
      <w:r>
        <w:rPr>
          <w:spacing w:val="-3"/>
        </w:rPr>
        <w:t>灾减</w:t>
      </w:r>
      <w:r>
        <w:rPr/>
        <w:t xml:space="preserve"> </w:t>
      </w:r>
      <w:r>
        <w:rPr>
          <w:spacing w:val="1"/>
        </w:rPr>
        <w:t>灾规划章节。</w:t>
      </w:r>
    </w:p>
    <w:p>
      <w:pPr>
        <w:pStyle w:val="BodyText"/>
        <w:ind w:left="1" w:right="81" w:firstLine="630"/>
        <w:spacing w:before="144" w:line="304" w:lineRule="auto"/>
        <w:rPr/>
      </w:pPr>
      <w:r>
        <w:rPr>
          <w:rFonts w:ascii="Times New Roman" w:hAnsi="Times New Roman" w:eastAsia="Times New Roman" w:cs="Times New Roman"/>
          <w:spacing w:val="12"/>
        </w:rPr>
        <w:t>3.4  </w:t>
      </w:r>
      <w:r>
        <w:rPr>
          <w:spacing w:val="12"/>
        </w:rPr>
        <w:t>化工园区安全生产管理机构应至少每五年</w:t>
      </w:r>
      <w:r>
        <w:rPr>
          <w:spacing w:val="11"/>
        </w:rPr>
        <w:t>开展一次化</w:t>
      </w:r>
      <w:r>
        <w:rPr/>
        <w:t xml:space="preserve"> </w:t>
      </w:r>
      <w:r>
        <w:rPr>
          <w:spacing w:val="-2"/>
        </w:rPr>
        <w:t>工园区整体性安全风险评估，评估安全风险，提出消除、降低、</w:t>
      </w:r>
      <w:r>
        <w:rPr>
          <w:spacing w:val="10"/>
        </w:rPr>
        <w:t xml:space="preserve"> </w:t>
      </w:r>
      <w:r>
        <w:rPr>
          <w:spacing w:val="4"/>
        </w:rPr>
        <w:t>管控安全风险的对策措施。</w:t>
      </w:r>
    </w:p>
    <w:p>
      <w:pPr>
        <w:pStyle w:val="BodyText"/>
        <w:ind w:left="631"/>
        <w:spacing w:before="147" w:line="419" w:lineRule="exact"/>
        <w:rPr/>
      </w:pPr>
      <w:r>
        <w:rPr>
          <w:rFonts w:ascii="Times New Roman" w:hAnsi="Times New Roman" w:eastAsia="Times New Roman" w:cs="Times New Roman"/>
          <w:spacing w:val="12"/>
          <w:position w:val="1"/>
        </w:rPr>
        <w:t>3.5  </w:t>
      </w:r>
      <w:r>
        <w:rPr>
          <w:spacing w:val="12"/>
          <w:position w:val="1"/>
        </w:rPr>
        <w:t>化工园区安全生产管理机构应依据化工园</w:t>
      </w:r>
      <w:r>
        <w:rPr>
          <w:spacing w:val="11"/>
          <w:position w:val="1"/>
        </w:rPr>
        <w:t>区整体性安</w:t>
      </w:r>
    </w:p>
    <w:p>
      <w:pPr>
        <w:spacing w:line="419" w:lineRule="exact"/>
        <w:sectPr>
          <w:footerReference w:type="default" r:id="rId2"/>
          <w:pgSz w:w="11906" w:h="16838"/>
          <w:pgMar w:top="1431" w:right="1588" w:bottom="1435" w:left="1598" w:header="0" w:footer="1158" w:gutter="0"/>
        </w:sectPr>
        <w:rPr/>
      </w:pPr>
    </w:p>
    <w:p>
      <w:pPr>
        <w:spacing w:line="342" w:lineRule="auto"/>
        <w:rPr>
          <w:rFonts w:ascii="Arial"/>
          <w:sz w:val="21"/>
        </w:rPr>
      </w:pPr>
      <w:r/>
    </w:p>
    <w:p>
      <w:pPr>
        <w:pStyle w:val="BodyText"/>
        <w:ind w:firstLine="1"/>
        <w:spacing w:before="101" w:line="324" w:lineRule="auto"/>
        <w:jc w:val="both"/>
        <w:rPr/>
      </w:pPr>
      <w:r>
        <w:rPr>
          <w:spacing w:val="10"/>
        </w:rPr>
        <w:t>全风险评估结果和相关法规标准的要求，划定化工园区周边土</w:t>
      </w:r>
      <w:r>
        <w:rPr>
          <w:spacing w:val="2"/>
        </w:rPr>
        <w:t xml:space="preserve"> </w:t>
      </w:r>
      <w:r>
        <w:rPr>
          <w:spacing w:val="10"/>
        </w:rPr>
        <w:t>地规划安全控制线，并报送化工园区所在地设区的市级和县级</w:t>
      </w:r>
      <w:r>
        <w:rPr>
          <w:spacing w:val="3"/>
        </w:rPr>
        <w:t xml:space="preserve"> </w:t>
      </w:r>
      <w:r>
        <w:rPr>
          <w:spacing w:val="5"/>
        </w:rPr>
        <w:t>地方人民政府规划主管部门、应急管理部门。</w:t>
      </w:r>
    </w:p>
    <w:p>
      <w:pPr>
        <w:pStyle w:val="BodyText"/>
        <w:ind w:left="1" w:firstLine="632"/>
        <w:spacing w:before="2" w:line="333" w:lineRule="auto"/>
        <w:jc w:val="both"/>
        <w:rPr/>
      </w:pPr>
      <w:r>
        <w:rPr>
          <w:rFonts w:ascii="Times New Roman" w:hAnsi="Times New Roman" w:eastAsia="Times New Roman" w:cs="Times New Roman"/>
          <w:spacing w:val="12"/>
        </w:rPr>
        <w:t>3.6  </w:t>
      </w:r>
      <w:r>
        <w:rPr>
          <w:spacing w:val="12"/>
        </w:rPr>
        <w:t>化工园区所在地设区的市级和县级地方人</w:t>
      </w:r>
      <w:r>
        <w:rPr>
          <w:spacing w:val="11"/>
        </w:rPr>
        <w:t>民政府规划</w:t>
      </w:r>
      <w:r>
        <w:rPr/>
        <w:t xml:space="preserve"> </w:t>
      </w:r>
      <w:r>
        <w:rPr>
          <w:spacing w:val="10"/>
        </w:rPr>
        <w:t>主管部门应严格控制化工园区周边土地开发利用，土地规划安</w:t>
      </w:r>
      <w:r>
        <w:rPr>
          <w:spacing w:val="2"/>
        </w:rPr>
        <w:t xml:space="preserve"> </w:t>
      </w:r>
      <w:r>
        <w:rPr>
          <w:spacing w:val="10"/>
        </w:rPr>
        <w:t>全控制线范围内的开发建设项目应经过安全风险评估，满足安</w:t>
      </w:r>
      <w:r>
        <w:rPr>
          <w:spacing w:val="2"/>
        </w:rPr>
        <w:t xml:space="preserve"> </w:t>
      </w:r>
      <w:r>
        <w:rPr>
          <w:spacing w:val="4"/>
        </w:rPr>
        <w:t>全风险控制要求。</w:t>
      </w:r>
    </w:p>
    <w:p>
      <w:pPr>
        <w:pStyle w:val="BodyText"/>
        <w:ind w:left="626"/>
        <w:spacing w:line="419" w:lineRule="exact"/>
        <w:rPr/>
      </w:pPr>
      <w:r>
        <w:rPr>
          <w:rFonts w:ascii="Times New Roman" w:hAnsi="Times New Roman" w:eastAsia="Times New Roman" w:cs="Times New Roman"/>
          <w:spacing w:val="-2"/>
          <w:position w:val="1"/>
        </w:rPr>
        <w:t>4</w:t>
      </w:r>
      <w:r>
        <w:rPr>
          <w:rFonts w:ascii="Times New Roman" w:hAnsi="Times New Roman" w:eastAsia="Times New Roman" w:cs="Times New Roman"/>
          <w:spacing w:val="23"/>
          <w:position w:val="1"/>
        </w:rPr>
        <w:t xml:space="preserve">  </w:t>
      </w:r>
      <w:r>
        <w:rPr>
          <w:spacing w:val="-2"/>
          <w:position w:val="1"/>
        </w:rPr>
        <w:t>园区内布局</w:t>
      </w:r>
    </w:p>
    <w:p>
      <w:pPr>
        <w:pStyle w:val="BodyText"/>
        <w:ind w:left="3" w:firstLine="622"/>
        <w:spacing w:before="140" w:line="312" w:lineRule="auto"/>
        <w:rPr/>
      </w:pPr>
      <w:r>
        <w:rPr>
          <w:rFonts w:ascii="Times New Roman" w:hAnsi="Times New Roman" w:eastAsia="Times New Roman" w:cs="Times New Roman"/>
          <w:spacing w:val="1"/>
        </w:rPr>
        <w:t>4.1  </w:t>
      </w:r>
      <w:r>
        <w:rPr>
          <w:spacing w:val="1"/>
        </w:rPr>
        <w:t>化工园区应综合考虑主导风向、地势高低落差、企业装</w:t>
      </w:r>
      <w:r>
        <w:rPr>
          <w:spacing w:val="3"/>
        </w:rPr>
        <w:t xml:space="preserve"> </w:t>
      </w:r>
      <w:r>
        <w:rPr>
          <w:spacing w:val="10"/>
        </w:rPr>
        <w:t>置之间的相互影响、产品类别、生产工艺、物料互供、公用设</w:t>
      </w:r>
      <w:r>
        <w:rPr/>
        <w:t xml:space="preserve"> </w:t>
      </w:r>
      <w:r>
        <w:rPr>
          <w:spacing w:val="10"/>
        </w:rPr>
        <w:t>施保障、应急救援等因素，合理布置功能分区。劳动力密集型</w:t>
      </w:r>
      <w:r>
        <w:rPr/>
        <w:t xml:space="preserve"> </w:t>
      </w:r>
      <w:r>
        <w:rPr>
          <w:spacing w:val="5"/>
        </w:rPr>
        <w:t>的非化工企业不得与化工企业混建在同一化工园区内。</w:t>
      </w:r>
    </w:p>
    <w:p>
      <w:pPr>
        <w:pStyle w:val="BodyText"/>
        <w:ind w:left="3" w:firstLine="622"/>
        <w:spacing w:before="149" w:line="316" w:lineRule="auto"/>
        <w:rPr/>
      </w:pPr>
      <w:r>
        <w:rPr>
          <w:rFonts w:ascii="Times New Roman" w:hAnsi="Times New Roman" w:eastAsia="Times New Roman" w:cs="Times New Roman"/>
          <w:spacing w:val="1"/>
        </w:rPr>
        <w:t>4.2  </w:t>
      </w:r>
      <w:r>
        <w:rPr>
          <w:spacing w:val="1"/>
        </w:rPr>
        <w:t>化工园区行政办公、生活服务区等人员集中场所与生产</w:t>
      </w:r>
      <w:r>
        <w:rPr>
          <w:spacing w:val="3"/>
        </w:rPr>
        <w:t xml:space="preserve"> </w:t>
      </w:r>
      <w:r>
        <w:rPr>
          <w:spacing w:val="10"/>
        </w:rPr>
        <w:t>功能区应相互分离，布置在化工园区边缘或化工园区外；消防</w:t>
      </w:r>
      <w:r>
        <w:rPr/>
        <w:t xml:space="preserve"> </w:t>
      </w:r>
      <w:r>
        <w:rPr>
          <w:spacing w:val="10"/>
        </w:rPr>
        <w:t>站、应急响应中心、医疗救护站等重要设施的布置应有利于应</w:t>
      </w:r>
      <w:r>
        <w:rPr/>
        <w:t xml:space="preserve"> </w:t>
      </w:r>
      <w:r>
        <w:rPr>
          <w:spacing w:val="10"/>
        </w:rPr>
        <w:t>急救援的快速响应需要，并与涉及爆炸物、毒性气体、液化易</w:t>
      </w:r>
      <w:r>
        <w:rPr/>
        <w:t xml:space="preserve"> </w:t>
      </w:r>
      <w:r>
        <w:rPr>
          <w:spacing w:val="4"/>
        </w:rPr>
        <w:t>燃气体的装置或设施保持足够的安全距离。</w:t>
      </w:r>
    </w:p>
    <w:p>
      <w:pPr>
        <w:pStyle w:val="BodyText"/>
        <w:ind w:left="3" w:firstLine="622"/>
        <w:spacing w:before="143" w:line="312" w:lineRule="auto"/>
        <w:rPr/>
      </w:pPr>
      <w:r>
        <w:rPr>
          <w:rFonts w:ascii="Times New Roman" w:hAnsi="Times New Roman" w:eastAsia="Times New Roman" w:cs="Times New Roman"/>
          <w:spacing w:val="12"/>
        </w:rPr>
        <w:t>4.3  </w:t>
      </w:r>
      <w:r>
        <w:rPr>
          <w:spacing w:val="12"/>
        </w:rPr>
        <w:t>化工园区整体性安全风险评估应结合国家有关法律法</w:t>
      </w:r>
      <w:r>
        <w:rPr>
          <w:spacing w:val="3"/>
        </w:rPr>
        <w:t xml:space="preserve"> </w:t>
      </w:r>
      <w:r>
        <w:rPr>
          <w:spacing w:val="10"/>
        </w:rPr>
        <w:t>规和标准规范要求，评估化工园区布局的安全性和合理性，对</w:t>
      </w:r>
      <w:r>
        <w:rPr/>
        <w:t xml:space="preserve"> </w:t>
      </w:r>
      <w:r>
        <w:rPr>
          <w:spacing w:val="10"/>
        </w:rPr>
        <w:t>多米诺效应进行分析，提出安全风险防范措施，降低区域安全</w:t>
      </w:r>
      <w:r>
        <w:rPr/>
        <w:t xml:space="preserve"> </w:t>
      </w:r>
      <w:r>
        <w:rPr>
          <w:spacing w:val="4"/>
        </w:rPr>
        <w:t>风险，避免多米诺效应。</w:t>
      </w:r>
    </w:p>
    <w:p>
      <w:pPr>
        <w:pStyle w:val="BodyText"/>
        <w:ind w:left="1" w:firstLine="624"/>
        <w:spacing w:before="142" w:line="305" w:lineRule="auto"/>
        <w:rPr/>
      </w:pPr>
      <w:r>
        <w:rPr>
          <w:rFonts w:ascii="Times New Roman" w:hAnsi="Times New Roman" w:eastAsia="Times New Roman" w:cs="Times New Roman"/>
          <w:spacing w:val="1"/>
        </w:rPr>
        <w:t>4.4  </w:t>
      </w:r>
      <w:r>
        <w:rPr>
          <w:spacing w:val="1"/>
        </w:rPr>
        <w:t>在安全条件审查时，危险化学品建设项目单位提交的安</w:t>
      </w:r>
      <w:r>
        <w:rPr>
          <w:spacing w:val="3"/>
        </w:rPr>
        <w:t xml:space="preserve"> </w:t>
      </w:r>
      <w:r>
        <w:rPr>
          <w:spacing w:val="10"/>
        </w:rPr>
        <w:t>全评价报告应对危险化学品建设项目与周边企业的相互影响进</w:t>
      </w:r>
      <w:r>
        <w:rPr>
          <w:spacing w:val="2"/>
        </w:rPr>
        <w:t xml:space="preserve"> </w:t>
      </w:r>
      <w:r>
        <w:rPr>
          <w:spacing w:val="4"/>
        </w:rPr>
        <w:t>行多米诺效应分析，优化平面布局。</w:t>
      </w:r>
    </w:p>
    <w:p>
      <w:pPr>
        <w:spacing w:line="305" w:lineRule="auto"/>
        <w:sectPr>
          <w:footerReference w:type="default" r:id="rId3"/>
          <w:pgSz w:w="11906" w:h="16838"/>
          <w:pgMar w:top="1431" w:right="1664" w:bottom="1435" w:left="1596" w:header="0" w:footer="1160" w:gutter="0"/>
        </w:sectPr>
        <w:rPr/>
      </w:pPr>
    </w:p>
    <w:p>
      <w:pPr>
        <w:spacing w:line="344" w:lineRule="auto"/>
        <w:rPr>
          <w:rFonts w:ascii="Arial"/>
          <w:sz w:val="21"/>
        </w:rPr>
      </w:pPr>
      <w:r/>
    </w:p>
    <w:p>
      <w:pPr>
        <w:pStyle w:val="BodyText"/>
        <w:ind w:left="637"/>
        <w:spacing w:before="100" w:line="220" w:lineRule="auto"/>
        <w:rPr/>
      </w:pPr>
      <w:r>
        <w:rPr>
          <w:rFonts w:ascii="Times New Roman" w:hAnsi="Times New Roman" w:eastAsia="Times New Roman" w:cs="Times New Roman"/>
          <w:spacing w:val="1"/>
        </w:rPr>
        <w:t>5</w:t>
      </w:r>
      <w:r>
        <w:rPr>
          <w:rFonts w:ascii="Times New Roman" w:hAnsi="Times New Roman" w:eastAsia="Times New Roman" w:cs="Times New Roman"/>
          <w:spacing w:val="9"/>
        </w:rPr>
        <w:t xml:space="preserve">  </w:t>
      </w:r>
      <w:r>
        <w:rPr>
          <w:spacing w:val="1"/>
        </w:rPr>
        <w:t>准入和退出</w:t>
      </w:r>
    </w:p>
    <w:p>
      <w:pPr>
        <w:pStyle w:val="BodyText"/>
        <w:ind w:left="3" w:right="92" w:firstLine="633"/>
        <w:spacing w:before="139" w:line="305" w:lineRule="auto"/>
        <w:rPr/>
      </w:pPr>
      <w:r>
        <w:rPr>
          <w:rFonts w:ascii="Times New Roman" w:hAnsi="Times New Roman" w:eastAsia="Times New Roman" w:cs="Times New Roman"/>
          <w:spacing w:val="1"/>
        </w:rPr>
        <w:t>5.1  </w:t>
      </w:r>
      <w:r>
        <w:rPr>
          <w:spacing w:val="1"/>
        </w:rPr>
        <w:t>化工园区应严格根据《化工园区总体规</w:t>
      </w:r>
      <w:r>
        <w:rPr/>
        <w:t>划》和《化工园</w:t>
      </w:r>
      <w:r>
        <w:rPr/>
        <w:t xml:space="preserve"> </w:t>
      </w:r>
      <w:r>
        <w:rPr>
          <w:spacing w:val="-2"/>
        </w:rPr>
        <w:t>区产业规划》，制定适应区域特点、地方实际的《化工园区产业</w:t>
      </w:r>
      <w:r>
        <w:rPr>
          <w:spacing w:val="14"/>
        </w:rPr>
        <w:t xml:space="preserve"> </w:t>
      </w:r>
      <w:r>
        <w:rPr>
          <w:spacing w:val="4"/>
        </w:rPr>
        <w:t>发展指引》和</w:t>
      </w:r>
      <w:r>
        <w:rPr>
          <w:rFonts w:ascii="Times New Roman" w:hAnsi="Times New Roman" w:eastAsia="Times New Roman" w:cs="Times New Roman"/>
          <w:spacing w:val="4"/>
        </w:rPr>
        <w:t>“</w:t>
      </w:r>
      <w:r>
        <w:rPr>
          <w:spacing w:val="4"/>
        </w:rPr>
        <w:t>禁限控</w:t>
      </w:r>
      <w:r>
        <w:rPr>
          <w:rFonts w:ascii="Times New Roman" w:hAnsi="Times New Roman" w:eastAsia="Times New Roman" w:cs="Times New Roman"/>
          <w:spacing w:val="4"/>
        </w:rPr>
        <w:t>”</w:t>
      </w:r>
      <w:r>
        <w:rPr>
          <w:spacing w:val="4"/>
        </w:rPr>
        <w:t>目录。</w:t>
      </w:r>
    </w:p>
    <w:p>
      <w:pPr>
        <w:pStyle w:val="BodyText"/>
        <w:ind w:right="92" w:firstLine="637"/>
        <w:spacing w:before="145" w:line="306" w:lineRule="auto"/>
        <w:rPr/>
      </w:pPr>
      <w:r>
        <w:rPr>
          <w:rFonts w:ascii="Times New Roman" w:hAnsi="Times New Roman" w:eastAsia="Times New Roman" w:cs="Times New Roman"/>
          <w:spacing w:val="6"/>
        </w:rPr>
        <w:t>5.2  </w:t>
      </w:r>
      <w:r>
        <w:rPr>
          <w:spacing w:val="6"/>
        </w:rPr>
        <w:t>化工园区的项目准入应有利于形成相对完整的</w:t>
      </w:r>
      <w:r>
        <w:rPr>
          <w:rFonts w:ascii="Times New Roman" w:hAnsi="Times New Roman" w:eastAsia="Times New Roman" w:cs="Times New Roman"/>
          <w:spacing w:val="6"/>
        </w:rPr>
        <w:t>“</w:t>
      </w:r>
      <w:r>
        <w:rPr>
          <w:spacing w:val="6"/>
        </w:rPr>
        <w:t>上中下</w:t>
      </w:r>
      <w:r>
        <w:rPr>
          <w:spacing w:val="18"/>
        </w:rPr>
        <w:t xml:space="preserve"> </w:t>
      </w:r>
      <w:r>
        <w:rPr>
          <w:spacing w:val="5"/>
        </w:rPr>
        <w:t>游</w:t>
      </w:r>
      <w:r>
        <w:rPr>
          <w:rFonts w:ascii="Times New Roman" w:hAnsi="Times New Roman" w:eastAsia="Times New Roman" w:cs="Times New Roman"/>
          <w:spacing w:val="5"/>
        </w:rPr>
        <w:t>”</w:t>
      </w:r>
      <w:r>
        <w:rPr>
          <w:spacing w:val="5"/>
        </w:rPr>
        <w:t>产业链和主导产业，实现化工园区内资源的有</w:t>
      </w:r>
      <w:r>
        <w:rPr>
          <w:spacing w:val="4"/>
        </w:rPr>
        <w:t>效配置和充分</w:t>
      </w:r>
      <w:r>
        <w:rPr/>
        <w:t xml:space="preserve"> </w:t>
      </w:r>
      <w:r>
        <w:rPr>
          <w:spacing w:val="2"/>
        </w:rPr>
        <w:t>利用。</w:t>
      </w:r>
    </w:p>
    <w:p>
      <w:pPr>
        <w:pStyle w:val="BodyText"/>
        <w:ind w:left="11" w:right="90" w:firstLine="626"/>
        <w:spacing w:before="136" w:line="322" w:lineRule="auto"/>
        <w:rPr/>
      </w:pPr>
      <w:r>
        <w:rPr>
          <w:rFonts w:ascii="Times New Roman" w:hAnsi="Times New Roman" w:eastAsia="Times New Roman" w:cs="Times New Roman"/>
          <w:spacing w:val="12"/>
        </w:rPr>
        <w:t>5.3  </w:t>
      </w:r>
      <w:r>
        <w:rPr>
          <w:spacing w:val="12"/>
        </w:rPr>
        <w:t>化工园区内危险化学品建设项目应由</w:t>
      </w:r>
      <w:r>
        <w:rPr>
          <w:spacing w:val="11"/>
        </w:rPr>
        <w:t>具有相关工程设</w:t>
      </w:r>
      <w:r>
        <w:rPr/>
        <w:t xml:space="preserve"> </w:t>
      </w:r>
      <w:r>
        <w:rPr>
          <w:spacing w:val="10"/>
        </w:rPr>
        <w:t>计资质的单位设计；涉及</w:t>
      </w:r>
      <w:r>
        <w:rPr>
          <w:rFonts w:ascii="Times New Roman" w:hAnsi="Times New Roman" w:eastAsia="Times New Roman" w:cs="Times New Roman"/>
          <w:spacing w:val="10"/>
        </w:rPr>
        <w:t>“</w:t>
      </w:r>
      <w:r>
        <w:rPr>
          <w:spacing w:val="10"/>
        </w:rPr>
        <w:t>两重点一重大</w:t>
      </w:r>
      <w:r>
        <w:rPr>
          <w:rFonts w:ascii="Times New Roman" w:hAnsi="Times New Roman" w:eastAsia="Times New Roman" w:cs="Times New Roman"/>
          <w:spacing w:val="10"/>
        </w:rPr>
        <w:t>”</w:t>
      </w:r>
      <w:r>
        <w:rPr>
          <w:spacing w:val="10"/>
        </w:rPr>
        <w:t>（重点监管的危险化</w:t>
      </w:r>
      <w:r>
        <w:rPr>
          <w:spacing w:val="13"/>
        </w:rPr>
        <w:t xml:space="preserve"> </w:t>
      </w:r>
      <w:r>
        <w:rPr>
          <w:spacing w:val="10"/>
        </w:rPr>
        <w:t>学品、重点监管的危险化工工艺、危险化学品</w:t>
      </w:r>
      <w:r>
        <w:rPr>
          <w:spacing w:val="9"/>
        </w:rPr>
        <w:t>重大危险源）装</w:t>
      </w:r>
      <w:r>
        <w:rPr/>
        <w:t xml:space="preserve"> </w:t>
      </w:r>
      <w:r>
        <w:rPr>
          <w:spacing w:val="10"/>
        </w:rPr>
        <w:t>置的专业管理人员原则上应具有大专以上学历</w:t>
      </w:r>
      <w:r>
        <w:rPr>
          <w:spacing w:val="9"/>
        </w:rPr>
        <w:t>、操作人员原则</w:t>
      </w:r>
      <w:r>
        <w:rPr/>
        <w:t xml:space="preserve"> </w:t>
      </w:r>
      <w:r>
        <w:rPr>
          <w:spacing w:val="10"/>
        </w:rPr>
        <w:t>上应具有高中以上文化程度，企业特种作业人</w:t>
      </w:r>
      <w:r>
        <w:rPr>
          <w:spacing w:val="9"/>
        </w:rPr>
        <w:t>员应持证上岗，</w:t>
      </w:r>
      <w:r>
        <w:rPr/>
        <w:t xml:space="preserve"> </w:t>
      </w:r>
      <w:r>
        <w:rPr>
          <w:spacing w:val="10"/>
        </w:rPr>
        <w:t>并建设身份识别系统，加强对证件有效性和特</w:t>
      </w:r>
      <w:r>
        <w:rPr>
          <w:spacing w:val="9"/>
        </w:rPr>
        <w:t>种作业人员身份</w:t>
      </w:r>
      <w:r>
        <w:rPr/>
        <w:t xml:space="preserve"> </w:t>
      </w:r>
      <w:r>
        <w:rPr>
          <w:spacing w:val="1"/>
        </w:rPr>
        <w:t>的管理。</w:t>
      </w:r>
    </w:p>
    <w:p>
      <w:pPr>
        <w:pStyle w:val="BodyText"/>
        <w:ind w:left="10" w:firstLine="627"/>
        <w:spacing w:before="136" w:line="305" w:lineRule="auto"/>
        <w:rPr/>
      </w:pPr>
      <w:r>
        <w:rPr>
          <w:rFonts w:ascii="Times New Roman" w:hAnsi="Times New Roman" w:eastAsia="Times New Roman" w:cs="Times New Roman"/>
          <w:spacing w:val="4"/>
        </w:rPr>
        <w:t>5.4  </w:t>
      </w:r>
      <w:r>
        <w:rPr>
          <w:spacing w:val="4"/>
        </w:rPr>
        <w:t>化工园区内凡存在重大事故隐患、生产工艺技术落</w:t>
      </w:r>
      <w:r>
        <w:rPr>
          <w:spacing w:val="3"/>
        </w:rPr>
        <w:t>后、</w:t>
      </w:r>
      <w:r>
        <w:rPr/>
        <w:t xml:space="preserve"> </w:t>
      </w:r>
      <w:r>
        <w:rPr>
          <w:spacing w:val="10"/>
        </w:rPr>
        <w:t>不具备安全生产条件的企业，责令停产整顿，整</w:t>
      </w:r>
      <w:r>
        <w:rPr>
          <w:spacing w:val="9"/>
        </w:rPr>
        <w:t>改无望的或整</w:t>
      </w:r>
      <w:r>
        <w:rPr/>
        <w:t xml:space="preserve"> </w:t>
      </w:r>
      <w:r>
        <w:rPr>
          <w:spacing w:val="4"/>
        </w:rPr>
        <w:t>改后仍不能达到要求的企业，应依法予以关闭。</w:t>
      </w:r>
    </w:p>
    <w:p>
      <w:pPr>
        <w:pStyle w:val="BodyText"/>
        <w:ind w:left="17" w:right="92" w:firstLine="620"/>
        <w:spacing w:before="191" w:line="278" w:lineRule="auto"/>
        <w:rPr/>
      </w:pPr>
      <w:r>
        <w:rPr>
          <w:rFonts w:ascii="Times New Roman" w:hAnsi="Times New Roman" w:eastAsia="Times New Roman" w:cs="Times New Roman"/>
          <w:spacing w:val="1"/>
        </w:rPr>
        <w:t>5.5  </w:t>
      </w:r>
      <w:r>
        <w:rPr>
          <w:spacing w:val="1"/>
        </w:rPr>
        <w:t>化工园区应建立健全企业、承包商准入</w:t>
      </w:r>
      <w:r>
        <w:rPr/>
        <w:t>和退出机制，建</w:t>
      </w:r>
      <w:r>
        <w:rPr/>
        <w:t xml:space="preserve"> </w:t>
      </w:r>
      <w:r>
        <w:rPr>
          <w:spacing w:val="2"/>
        </w:rPr>
        <w:t>立黑名单制度。</w:t>
      </w:r>
    </w:p>
    <w:p>
      <w:pPr>
        <w:pStyle w:val="BodyText"/>
        <w:ind w:left="636"/>
        <w:spacing w:before="139" w:line="419" w:lineRule="exact"/>
        <w:rPr/>
      </w:pPr>
      <w:r>
        <w:rPr>
          <w:rFonts w:ascii="Times New Roman" w:hAnsi="Times New Roman" w:eastAsia="Times New Roman" w:cs="Times New Roman"/>
          <w:position w:val="1"/>
        </w:rPr>
        <w:t>6</w:t>
      </w:r>
      <w:r>
        <w:rPr>
          <w:rFonts w:ascii="Times New Roman" w:hAnsi="Times New Roman" w:eastAsia="Times New Roman" w:cs="Times New Roman"/>
          <w:spacing w:val="15"/>
          <w:position w:val="1"/>
        </w:rPr>
        <w:t xml:space="preserve">  </w:t>
      </w:r>
      <w:r>
        <w:rPr>
          <w:position w:val="1"/>
        </w:rPr>
        <w:t>配套功能设施</w:t>
      </w:r>
    </w:p>
    <w:p>
      <w:pPr>
        <w:pStyle w:val="BodyText"/>
        <w:ind w:left="2" w:right="90" w:firstLine="633"/>
        <w:spacing w:before="141" w:line="339" w:lineRule="auto"/>
        <w:jc w:val="both"/>
        <w:rPr/>
      </w:pPr>
      <w:r>
        <w:rPr>
          <w:rFonts w:ascii="Times New Roman" w:hAnsi="Times New Roman" w:eastAsia="Times New Roman" w:cs="Times New Roman"/>
          <w:spacing w:val="1"/>
        </w:rPr>
        <w:t>6.1  </w:t>
      </w:r>
      <w:r>
        <w:rPr>
          <w:spacing w:val="1"/>
        </w:rPr>
        <w:t>化工园区供水水源应充足、可靠，建设统</w:t>
      </w:r>
      <w:r>
        <w:rPr/>
        <w:t>一集中的供水</w:t>
      </w:r>
      <w:r>
        <w:rPr/>
        <w:t xml:space="preserve"> </w:t>
      </w:r>
      <w:r>
        <w:rPr>
          <w:spacing w:val="10"/>
        </w:rPr>
        <w:t>设施和管网，满足企业和化工园区配套设施生产、生活、消防</w:t>
      </w:r>
      <w:r>
        <w:rPr>
          <w:spacing w:val="2"/>
        </w:rPr>
        <w:t xml:space="preserve"> </w:t>
      </w:r>
      <w:r>
        <w:rPr>
          <w:spacing w:val="10"/>
        </w:rPr>
        <w:t>用水的需求。化工园区附近有天然水源的，应设置供消防车取</w:t>
      </w:r>
      <w:r>
        <w:rPr>
          <w:spacing w:val="2"/>
        </w:rPr>
        <w:t xml:space="preserve"> </w:t>
      </w:r>
      <w:r>
        <w:rPr>
          <w:spacing w:val="4"/>
        </w:rPr>
        <w:t>水的消防车道和取水码头。</w:t>
      </w:r>
    </w:p>
    <w:p>
      <w:pPr>
        <w:spacing w:line="339" w:lineRule="auto"/>
        <w:sectPr>
          <w:footerReference w:type="default" r:id="rId4"/>
          <w:pgSz w:w="11906" w:h="16838"/>
          <w:pgMar w:top="1431" w:right="1574" w:bottom="1435" w:left="1595" w:header="0" w:footer="1158" w:gutter="0"/>
        </w:sectPr>
        <w:rPr/>
      </w:pPr>
    </w:p>
    <w:p>
      <w:pPr>
        <w:spacing w:line="297" w:lineRule="auto"/>
        <w:rPr>
          <w:rFonts w:ascii="Arial"/>
          <w:sz w:val="21"/>
        </w:rPr>
      </w:pPr>
      <w:r/>
    </w:p>
    <w:p>
      <w:pPr>
        <w:pStyle w:val="BodyText"/>
        <w:ind w:left="10" w:right="309" w:firstLine="629"/>
        <w:spacing w:before="100" w:line="305" w:lineRule="auto"/>
        <w:rPr/>
      </w:pPr>
      <w:r>
        <w:rPr>
          <w:rFonts w:ascii="Times New Roman" w:hAnsi="Times New Roman" w:eastAsia="Times New Roman" w:cs="Times New Roman"/>
          <w:spacing w:val="1"/>
        </w:rPr>
        <w:t>6.2  </w:t>
      </w:r>
      <w:r>
        <w:rPr>
          <w:spacing w:val="1"/>
        </w:rPr>
        <w:t>化工园区应能保障双电源供电。供电应满</w:t>
      </w:r>
      <w:r>
        <w:rPr/>
        <w:t>足化工园区各</w:t>
      </w:r>
      <w:r>
        <w:rPr/>
        <w:t xml:space="preserve"> </w:t>
      </w:r>
      <w:r>
        <w:rPr>
          <w:spacing w:val="10"/>
        </w:rPr>
        <w:t>企业和化工园区配套设施生产、生活及应急用电需求，电</w:t>
      </w:r>
      <w:r>
        <w:rPr>
          <w:spacing w:val="9"/>
        </w:rPr>
        <w:t>源可</w:t>
      </w:r>
      <w:r>
        <w:rPr/>
        <w:t xml:space="preserve"> </w:t>
      </w:r>
      <w:r>
        <w:rPr>
          <w:spacing w:val="-3"/>
        </w:rPr>
        <w:t>靠。</w:t>
      </w:r>
    </w:p>
    <w:p>
      <w:pPr>
        <w:pStyle w:val="BodyText"/>
        <w:ind w:firstLine="640"/>
        <w:spacing w:before="142" w:line="307" w:lineRule="auto"/>
        <w:rPr/>
      </w:pPr>
      <w:r>
        <w:rPr>
          <w:rFonts w:ascii="Times New Roman" w:hAnsi="Times New Roman" w:eastAsia="Times New Roman" w:cs="Times New Roman"/>
          <w:spacing w:val="1"/>
        </w:rPr>
        <w:t>6.3  </w:t>
      </w:r>
      <w:r>
        <w:rPr>
          <w:spacing w:val="1"/>
        </w:rPr>
        <w:t>化工园区公用管廊应满足《化工园区公共管廊</w:t>
      </w:r>
      <w:r>
        <w:rPr/>
        <w:t>管理规程》</w:t>
      </w:r>
      <w:r>
        <w:rPr/>
        <w:t xml:space="preserve"> </w:t>
      </w:r>
      <w:r>
        <w:rPr>
          <w:spacing w:val="3"/>
        </w:rPr>
        <w:t>（</w:t>
      </w:r>
      <w:r>
        <w:rPr>
          <w:rFonts w:ascii="Times New Roman" w:hAnsi="Times New Roman" w:eastAsia="Times New Roman" w:cs="Times New Roman"/>
        </w:rPr>
        <w:t>GB</w:t>
      </w:r>
      <w:r>
        <w:rPr>
          <w:rFonts w:ascii="Times New Roman" w:hAnsi="Times New Roman" w:eastAsia="Times New Roman" w:cs="Times New Roman"/>
          <w:spacing w:val="3"/>
        </w:rPr>
        <w:t>/T 36762</w:t>
      </w:r>
      <w:r>
        <w:rPr>
          <w:spacing w:val="3"/>
        </w:rPr>
        <w:t>）要求。</w:t>
      </w:r>
    </w:p>
    <w:p>
      <w:pPr>
        <w:pStyle w:val="BodyText"/>
        <w:ind w:left="6" w:right="219" w:firstLine="633"/>
        <w:spacing w:before="86" w:line="321" w:lineRule="auto"/>
        <w:rPr/>
      </w:pPr>
      <w:r>
        <w:rPr>
          <w:rFonts w:ascii="Times New Roman" w:hAnsi="Times New Roman" w:eastAsia="Times New Roman" w:cs="Times New Roman"/>
          <w:spacing w:val="1"/>
        </w:rPr>
        <w:t>6.4  </w:t>
      </w:r>
      <w:r>
        <w:rPr>
          <w:spacing w:val="1"/>
        </w:rPr>
        <w:t>化工园区应严格管控运输安全风险，运用</w:t>
      </w:r>
      <w:r>
        <w:rPr/>
        <w:t>物联网等先进</w:t>
      </w:r>
      <w:r>
        <w:rPr/>
        <w:t xml:space="preserve"> </w:t>
      </w:r>
      <w:r>
        <w:rPr>
          <w:spacing w:val="2"/>
        </w:rPr>
        <w:t>技术对危险化学品运输车辆进出进行实时监控，实行专</w:t>
      </w:r>
      <w:r>
        <w:rPr>
          <w:spacing w:val="1"/>
        </w:rPr>
        <w:t>用道路、</w:t>
      </w:r>
      <w:r>
        <w:rPr/>
        <w:t xml:space="preserve"> </w:t>
      </w:r>
      <w:r>
        <w:rPr>
          <w:spacing w:val="9"/>
        </w:rPr>
        <w:t>专用车道和限时限速行驶等措施，</w:t>
      </w:r>
      <w:r>
        <w:rPr>
          <w:spacing w:val="-90"/>
        </w:rPr>
        <w:t xml:space="preserve"> </w:t>
      </w:r>
      <w:r>
        <w:rPr>
          <w:spacing w:val="9"/>
        </w:rPr>
        <w:t>由化工园区</w:t>
      </w:r>
      <w:r>
        <w:rPr>
          <w:spacing w:val="8"/>
        </w:rPr>
        <w:t>实施统一管理、</w:t>
      </w:r>
      <w:r>
        <w:rPr/>
        <w:t xml:space="preserve"> </w:t>
      </w:r>
      <w:r>
        <w:rPr>
          <w:spacing w:val="10"/>
        </w:rPr>
        <w:t>科学调度，防止安全风险积聚。有危险化学品车辆聚集较大安</w:t>
      </w:r>
      <w:r>
        <w:rPr>
          <w:spacing w:val="2"/>
        </w:rPr>
        <w:t xml:space="preserve"> </w:t>
      </w:r>
      <w:r>
        <w:rPr>
          <w:spacing w:val="10"/>
        </w:rPr>
        <w:t>全风险的化工园区应建设危险化学品车辆专用停车场并严格管</w:t>
      </w:r>
      <w:r>
        <w:rPr>
          <w:spacing w:val="2"/>
        </w:rPr>
        <w:t xml:space="preserve"> </w:t>
      </w:r>
      <w:r>
        <w:rPr>
          <w:spacing w:val="-1"/>
        </w:rPr>
        <w:t>理。</w:t>
      </w:r>
    </w:p>
    <w:p>
      <w:pPr>
        <w:pStyle w:val="BodyText"/>
        <w:ind w:left="9" w:right="231" w:firstLine="631"/>
        <w:spacing w:before="122" w:line="317" w:lineRule="auto"/>
        <w:rPr/>
      </w:pPr>
      <w:r>
        <w:rPr>
          <w:rFonts w:ascii="Times New Roman" w:hAnsi="Times New Roman" w:eastAsia="Times New Roman" w:cs="Times New Roman"/>
          <w:spacing w:val="-6"/>
        </w:rPr>
        <w:t>6.5  </w:t>
      </w:r>
      <w:r>
        <w:rPr>
          <w:spacing w:val="-6"/>
        </w:rPr>
        <w:t>化工园区应按照</w:t>
      </w:r>
      <w:r>
        <w:rPr>
          <w:rFonts w:ascii="Times New Roman" w:hAnsi="Times New Roman" w:eastAsia="Times New Roman" w:cs="Times New Roman"/>
          <w:spacing w:val="-6"/>
        </w:rPr>
        <w:t>“</w:t>
      </w:r>
      <w:r>
        <w:rPr>
          <w:spacing w:val="-6"/>
        </w:rPr>
        <w:t>分类控制、分级管理、分步实施</w:t>
      </w:r>
      <w:r>
        <w:rPr>
          <w:rFonts w:ascii="Times New Roman" w:hAnsi="Times New Roman" w:eastAsia="Times New Roman" w:cs="Times New Roman"/>
          <w:spacing w:val="-6"/>
        </w:rPr>
        <w:t>”</w:t>
      </w:r>
      <w:r>
        <w:rPr>
          <w:spacing w:val="-6"/>
        </w:rPr>
        <w:t>要求，</w:t>
      </w:r>
      <w:r>
        <w:rPr>
          <w:spacing w:val="15"/>
        </w:rPr>
        <w:t xml:space="preserve"> </w:t>
      </w:r>
      <w:r>
        <w:rPr>
          <w:spacing w:val="10"/>
        </w:rPr>
        <w:t>结合产业结构、产业链特点、安全风险类型等实际情况，分区</w:t>
      </w:r>
      <w:r>
        <w:rPr/>
        <w:t xml:space="preserve"> </w:t>
      </w:r>
      <w:r>
        <w:rPr>
          <w:spacing w:val="10"/>
        </w:rPr>
        <w:t>实行封闭化管理，建立完善门禁系统和视频监控系统，对易燃</w:t>
      </w:r>
      <w:r>
        <w:rPr/>
        <w:t xml:space="preserve"> </w:t>
      </w:r>
      <w:r>
        <w:rPr>
          <w:spacing w:val="10"/>
        </w:rPr>
        <w:t>易爆、有毒有害化学品和危险废物等物料、人员、车辆进出实</w:t>
      </w:r>
      <w:r>
        <w:rPr/>
        <w:t xml:space="preserve"> </w:t>
      </w:r>
      <w:r>
        <w:rPr>
          <w:spacing w:val="3"/>
        </w:rPr>
        <w:t>施全过程监管。</w:t>
      </w:r>
    </w:p>
    <w:p>
      <w:pPr>
        <w:pStyle w:val="BodyText"/>
        <w:ind w:left="11" w:right="309" w:firstLine="628"/>
        <w:spacing w:before="145" w:line="316" w:lineRule="auto"/>
        <w:rPr/>
      </w:pPr>
      <w:r>
        <w:rPr>
          <w:rFonts w:ascii="Times New Roman" w:hAnsi="Times New Roman" w:eastAsia="Times New Roman" w:cs="Times New Roman"/>
          <w:spacing w:val="12"/>
        </w:rPr>
        <w:t>6.6  </w:t>
      </w:r>
      <w:r>
        <w:rPr>
          <w:spacing w:val="12"/>
        </w:rPr>
        <w:t>化工园区应按照有关法律法规和国家标准</w:t>
      </w:r>
      <w:r>
        <w:rPr>
          <w:spacing w:val="11"/>
        </w:rPr>
        <w:t>规范对产生</w:t>
      </w:r>
      <w:r>
        <w:rPr/>
        <w:t xml:space="preserve"> </w:t>
      </w:r>
      <w:r>
        <w:rPr>
          <w:spacing w:val="10"/>
        </w:rPr>
        <w:t>的固体废物特别是危险废物全部进行安全处置，必要时</w:t>
      </w:r>
      <w:r>
        <w:rPr>
          <w:spacing w:val="9"/>
        </w:rPr>
        <w:t>建设配</w:t>
      </w:r>
      <w:r>
        <w:rPr/>
        <w:t xml:space="preserve"> </w:t>
      </w:r>
      <w:r>
        <w:rPr>
          <w:spacing w:val="10"/>
        </w:rPr>
        <w:t>套的固体废物特别是危险废物集中处置设施，并实行专</w:t>
      </w:r>
      <w:r>
        <w:rPr>
          <w:spacing w:val="9"/>
        </w:rPr>
        <w:t>业化运</w:t>
      </w:r>
      <w:r>
        <w:rPr/>
        <w:t xml:space="preserve"> </w:t>
      </w:r>
      <w:r>
        <w:rPr>
          <w:spacing w:val="10"/>
        </w:rPr>
        <w:t>营管理，充分利用信息化等手段对危险废物种类、产生</w:t>
      </w:r>
      <w:r>
        <w:rPr>
          <w:spacing w:val="9"/>
        </w:rPr>
        <w:t>量、流</w:t>
      </w:r>
      <w:r>
        <w:rPr/>
        <w:t xml:space="preserve"> </w:t>
      </w:r>
      <w:r>
        <w:rPr>
          <w:spacing w:val="5"/>
        </w:rPr>
        <w:t>向、贮存、处置、转移等全链条的风险实施监督和管理。</w:t>
      </w:r>
    </w:p>
    <w:p>
      <w:pPr>
        <w:pStyle w:val="BodyText"/>
        <w:ind w:left="17" w:right="309" w:firstLine="622"/>
        <w:spacing w:before="144" w:line="305" w:lineRule="auto"/>
        <w:rPr/>
      </w:pPr>
      <w:r>
        <w:rPr>
          <w:rFonts w:ascii="Times New Roman" w:hAnsi="Times New Roman" w:eastAsia="Times New Roman" w:cs="Times New Roman"/>
          <w:spacing w:val="1"/>
        </w:rPr>
        <w:t>6.7  </w:t>
      </w:r>
      <w:r>
        <w:rPr>
          <w:spacing w:val="1"/>
        </w:rPr>
        <w:t>化工园区应配套建设满足化工园区需要、</w:t>
      </w:r>
      <w:r>
        <w:rPr/>
        <w:t>符合安全环保</w:t>
      </w:r>
      <w:r>
        <w:rPr/>
        <w:t xml:space="preserve"> </w:t>
      </w:r>
      <w:r>
        <w:rPr>
          <w:spacing w:val="9"/>
        </w:rPr>
        <w:t>要求的污水处理设施；合理分析和估算安全事故废水量，根据</w:t>
      </w:r>
      <w:r>
        <w:rPr>
          <w:spacing w:val="18"/>
        </w:rPr>
        <w:t xml:space="preserve"> </w:t>
      </w:r>
      <w:r>
        <w:rPr>
          <w:spacing w:val="9"/>
        </w:rPr>
        <w:t>需求规划建设公共的事故废水应急池，确保化工安全事故发生</w:t>
      </w:r>
    </w:p>
    <w:p>
      <w:pPr>
        <w:spacing w:line="305" w:lineRule="auto"/>
        <w:sectPr>
          <w:footerReference w:type="default" r:id="rId5"/>
          <w:pgSz w:w="11906" w:h="16838"/>
          <w:pgMar w:top="1431" w:right="1354" w:bottom="1377" w:left="1591" w:header="0" w:footer="1213" w:gutter="0"/>
        </w:sectPr>
        <w:rPr/>
      </w:pPr>
    </w:p>
    <w:p>
      <w:pPr>
        <w:spacing w:line="342" w:lineRule="auto"/>
        <w:rPr>
          <w:rFonts w:ascii="Arial"/>
          <w:sz w:val="21"/>
        </w:rPr>
      </w:pPr>
      <w:r/>
    </w:p>
    <w:p>
      <w:pPr>
        <w:pStyle w:val="BodyText"/>
        <w:ind w:left="33"/>
        <w:spacing w:before="101" w:line="220" w:lineRule="auto"/>
        <w:rPr/>
      </w:pPr>
      <w:r>
        <w:rPr>
          <w:spacing w:val="1"/>
        </w:rPr>
        <w:t>时能满足废水处置要求。</w:t>
      </w:r>
    </w:p>
    <w:p>
      <w:pPr>
        <w:pStyle w:val="BodyText"/>
        <w:ind w:left="634"/>
        <w:spacing w:before="190" w:line="219" w:lineRule="auto"/>
        <w:rPr/>
      </w:pPr>
      <w:r>
        <w:rPr>
          <w:rFonts w:ascii="Times New Roman" w:hAnsi="Times New Roman" w:eastAsia="Times New Roman" w:cs="Times New Roman"/>
          <w:spacing w:val="4"/>
        </w:rPr>
        <w:t>7  </w:t>
      </w:r>
      <w:r>
        <w:rPr>
          <w:spacing w:val="4"/>
        </w:rPr>
        <w:t>一体化安全管理及应急救援</w:t>
      </w:r>
    </w:p>
    <w:p>
      <w:pPr>
        <w:pStyle w:val="BodyText"/>
        <w:ind w:left="3" w:firstLine="630"/>
        <w:spacing w:before="139" w:line="317" w:lineRule="auto"/>
        <w:rPr/>
      </w:pPr>
      <w:r>
        <w:rPr>
          <w:rFonts w:ascii="Times New Roman" w:hAnsi="Times New Roman" w:eastAsia="Times New Roman" w:cs="Times New Roman"/>
          <w:spacing w:val="1"/>
        </w:rPr>
        <w:t>7.1  </w:t>
      </w:r>
      <w:r>
        <w:rPr>
          <w:spacing w:val="1"/>
        </w:rPr>
        <w:t>化工园区应实施安全生产与应急一体化管理，</w:t>
      </w:r>
      <w:r>
        <w:rPr/>
        <w:t>建立健全</w:t>
      </w:r>
      <w:r>
        <w:rPr/>
        <w:t xml:space="preserve"> </w:t>
      </w:r>
      <w:r>
        <w:rPr>
          <w:spacing w:val="10"/>
        </w:rPr>
        <w:t>行业监管、协同执法和应急救援的联动机制，协调解决化工园</w:t>
      </w:r>
      <w:r>
        <w:rPr/>
        <w:t xml:space="preserve"> </w:t>
      </w:r>
      <w:r>
        <w:rPr>
          <w:spacing w:val="10"/>
        </w:rPr>
        <w:t>区内企业之间的安全生产重大问题，统筹指挥化工园区的应急</w:t>
      </w:r>
      <w:r>
        <w:rPr/>
        <w:t xml:space="preserve"> </w:t>
      </w:r>
      <w:r>
        <w:rPr>
          <w:spacing w:val="10"/>
        </w:rPr>
        <w:t>救援工作，指导企业落实安全生产主体责任，全面加强安全生</w:t>
      </w:r>
      <w:r>
        <w:rPr/>
        <w:t xml:space="preserve"> </w:t>
      </w:r>
      <w:r>
        <w:rPr>
          <w:spacing w:val="4"/>
        </w:rPr>
        <w:t>产和应急管理工作。</w:t>
      </w:r>
    </w:p>
    <w:p>
      <w:pPr>
        <w:pStyle w:val="BodyText"/>
        <w:ind w:firstLine="634"/>
        <w:spacing w:before="139" w:line="323" w:lineRule="auto"/>
        <w:rPr/>
      </w:pPr>
      <w:r>
        <w:rPr>
          <w:rFonts w:ascii="Times New Roman" w:hAnsi="Times New Roman" w:eastAsia="Times New Roman" w:cs="Times New Roman"/>
          <w:spacing w:val="1"/>
        </w:rPr>
        <w:t>7.2  </w:t>
      </w:r>
      <w:r>
        <w:rPr>
          <w:spacing w:val="1"/>
        </w:rPr>
        <w:t>化工园区管委会应配备具有化工专业背景</w:t>
      </w:r>
      <w:r>
        <w:rPr/>
        <w:t>的负责人，并</w:t>
      </w:r>
      <w:r>
        <w:rPr/>
        <w:t xml:space="preserve"> </w:t>
      </w:r>
      <w:r>
        <w:rPr>
          <w:spacing w:val="-1"/>
        </w:rPr>
        <w:t>建立化工园区管委会领导带班制度；根据企业</w:t>
      </w:r>
      <w:r>
        <w:rPr>
          <w:spacing w:val="-2"/>
        </w:rPr>
        <w:t>数量、产业特点、</w:t>
      </w:r>
      <w:r>
        <w:rPr/>
        <w:t xml:space="preserve"> </w:t>
      </w:r>
      <w:r>
        <w:rPr>
          <w:spacing w:val="10"/>
        </w:rPr>
        <w:t>整体安全风险状况，配备满足安全监管需要的人员，其中具有</w:t>
      </w:r>
      <w:r>
        <w:rPr>
          <w:spacing w:val="4"/>
        </w:rPr>
        <w:t xml:space="preserve"> </w:t>
      </w:r>
      <w:r>
        <w:rPr>
          <w:spacing w:val="10"/>
        </w:rPr>
        <w:t>相关化工专业学历或化工安全生产实践经历的人员或注册安全</w:t>
      </w:r>
      <w:r>
        <w:rPr>
          <w:spacing w:val="4"/>
        </w:rPr>
        <w:t xml:space="preserve"> </w:t>
      </w:r>
      <w:r>
        <w:rPr>
          <w:spacing w:val="4"/>
        </w:rPr>
        <w:t>工程师的人员数量不低于安全监管人员的</w:t>
      </w:r>
      <w:r>
        <w:rPr>
          <w:spacing w:val="-52"/>
        </w:rPr>
        <w:t xml:space="preserve"> </w:t>
      </w:r>
      <w:r>
        <w:rPr>
          <w:rFonts w:ascii="Times New Roman" w:hAnsi="Times New Roman" w:eastAsia="Times New Roman" w:cs="Times New Roman"/>
          <w:spacing w:val="4"/>
        </w:rPr>
        <w:t>75%</w:t>
      </w:r>
      <w:r>
        <w:rPr>
          <w:spacing w:val="4"/>
        </w:rPr>
        <w:t>。</w:t>
      </w:r>
    </w:p>
    <w:p>
      <w:pPr>
        <w:pStyle w:val="BodyText"/>
        <w:ind w:right="2" w:firstLine="634"/>
        <w:spacing w:before="90" w:line="305" w:lineRule="auto"/>
        <w:rPr/>
      </w:pPr>
      <w:r>
        <w:rPr>
          <w:rFonts w:ascii="Times New Roman" w:hAnsi="Times New Roman" w:eastAsia="Times New Roman" w:cs="Times New Roman"/>
          <w:spacing w:val="1"/>
        </w:rPr>
        <w:t>7.3  </w:t>
      </w:r>
      <w:r>
        <w:rPr>
          <w:spacing w:val="1"/>
        </w:rPr>
        <w:t>化工园区应按照国家有关要求，制定安全风险</w:t>
      </w:r>
      <w:r>
        <w:rPr/>
        <w:t>分级管控</w:t>
      </w:r>
      <w:r>
        <w:rPr/>
        <w:t xml:space="preserve"> </w:t>
      </w:r>
      <w:r>
        <w:rPr>
          <w:spacing w:val="-2"/>
        </w:rPr>
        <w:t>制度，定期对化工园区内企业进行安全风险分级，加强对红色、</w:t>
      </w:r>
      <w:r>
        <w:rPr>
          <w:spacing w:val="18"/>
        </w:rPr>
        <w:t xml:space="preserve"> </w:t>
      </w:r>
      <w:r>
        <w:rPr>
          <w:spacing w:val="5"/>
        </w:rPr>
        <w:t>橙色安全风险的分析、评估、预警。</w:t>
      </w:r>
    </w:p>
    <w:p>
      <w:pPr>
        <w:pStyle w:val="BodyText"/>
        <w:ind w:left="3" w:firstLine="630"/>
        <w:spacing w:before="142" w:line="323" w:lineRule="auto"/>
        <w:rPr/>
      </w:pPr>
      <w:r>
        <w:rPr>
          <w:rFonts w:ascii="Times New Roman" w:hAnsi="Times New Roman" w:eastAsia="Times New Roman" w:cs="Times New Roman"/>
          <w:spacing w:val="1"/>
        </w:rPr>
        <w:t>7.4  </w:t>
      </w:r>
      <w:r>
        <w:rPr>
          <w:spacing w:val="1"/>
        </w:rPr>
        <w:t>化工园区应建设安全监管和应急救援信息平台</w:t>
      </w:r>
      <w:r>
        <w:rPr/>
        <w:t>，构建基</w:t>
      </w:r>
      <w:r>
        <w:rPr/>
        <w:t xml:space="preserve"> </w:t>
      </w:r>
      <w:r>
        <w:rPr>
          <w:spacing w:val="10"/>
        </w:rPr>
        <w:t>础信息库和风险隐患数据库，至少应接入企业重大危险源（储</w:t>
      </w:r>
      <w:r>
        <w:rPr>
          <w:spacing w:val="1"/>
        </w:rPr>
        <w:t xml:space="preserve"> </w:t>
      </w:r>
      <w:r>
        <w:rPr>
          <w:spacing w:val="-2"/>
        </w:rPr>
        <w:t>罐区和库区）实时在线监测监控相关数据、关键岗位视频监控、</w:t>
      </w:r>
      <w:r>
        <w:rPr>
          <w:spacing w:val="17"/>
        </w:rPr>
        <w:t xml:space="preserve"> </w:t>
      </w:r>
      <w:r>
        <w:rPr>
          <w:spacing w:val="10"/>
        </w:rPr>
        <w:t>安全仪表等异常报警数据，实现对化工园区内重点场所、重点</w:t>
      </w:r>
      <w:r>
        <w:rPr>
          <w:spacing w:val="1"/>
        </w:rPr>
        <w:t xml:space="preserve"> </w:t>
      </w:r>
      <w:r>
        <w:rPr>
          <w:spacing w:val="10"/>
        </w:rPr>
        <w:t>设施在线实时监测、动态评估和及时自动预警；要建立园区三</w:t>
      </w:r>
      <w:r>
        <w:rPr/>
        <w:t xml:space="preserve"> </w:t>
      </w:r>
      <w:r>
        <w:rPr>
          <w:spacing w:val="10"/>
        </w:rPr>
        <w:t>维倾斜摄影模型，在平台中实时更新园区建设边界、园区内企</w:t>
      </w:r>
      <w:r>
        <w:rPr/>
        <w:t xml:space="preserve"> </w:t>
      </w:r>
      <w:r>
        <w:rPr>
          <w:spacing w:val="10"/>
        </w:rPr>
        <w:t>业边界及分布等基础信息；化工园区应将接入数据上传至省、</w:t>
      </w:r>
      <w:r>
        <w:rPr>
          <w:spacing w:val="1"/>
        </w:rPr>
        <w:t xml:space="preserve"> </w:t>
      </w:r>
      <w:r>
        <w:rPr>
          <w:spacing w:val="4"/>
        </w:rPr>
        <w:t>市级应急管理部门。</w:t>
      </w:r>
    </w:p>
    <w:p>
      <w:pPr>
        <w:pStyle w:val="BodyText"/>
        <w:ind w:right="4"/>
        <w:spacing w:before="187" w:line="219" w:lineRule="auto"/>
        <w:jc w:val="right"/>
        <w:rPr/>
      </w:pPr>
      <w:r>
        <w:rPr>
          <w:rFonts w:ascii="Times New Roman" w:hAnsi="Times New Roman" w:eastAsia="Times New Roman" w:cs="Times New Roman"/>
          <w:spacing w:val="12"/>
        </w:rPr>
        <w:t>7.5  </w:t>
      </w:r>
      <w:r>
        <w:rPr>
          <w:spacing w:val="12"/>
        </w:rPr>
        <w:t>化工园区安全生产管理机构应制定总体应急预</w:t>
      </w:r>
      <w:r>
        <w:rPr>
          <w:spacing w:val="11"/>
        </w:rPr>
        <w:t>案及专</w:t>
      </w:r>
    </w:p>
    <w:p>
      <w:pPr>
        <w:spacing w:line="219" w:lineRule="auto"/>
        <w:sectPr>
          <w:footerReference w:type="default" r:id="rId6"/>
          <w:pgSz w:w="11906" w:h="16838"/>
          <w:pgMar w:top="1431" w:right="1664" w:bottom="1435" w:left="1595" w:header="0" w:footer="1160" w:gutter="0"/>
        </w:sectPr>
        <w:rPr/>
      </w:pPr>
    </w:p>
    <w:p>
      <w:pPr>
        <w:spacing w:line="295" w:lineRule="auto"/>
        <w:rPr>
          <w:rFonts w:ascii="Arial"/>
          <w:sz w:val="21"/>
        </w:rPr>
      </w:pPr>
      <w:r/>
    </w:p>
    <w:p>
      <w:pPr>
        <w:pStyle w:val="BodyText"/>
        <w:ind w:left="9"/>
        <w:spacing w:before="100" w:line="420" w:lineRule="exact"/>
        <w:rPr/>
      </w:pPr>
      <w:r>
        <w:rPr>
          <w:spacing w:val="2"/>
          <w:position w:val="1"/>
        </w:rPr>
        <w:t>项预案，并至少每</w:t>
      </w:r>
      <w:r>
        <w:rPr>
          <w:spacing w:val="-70"/>
          <w:position w:val="1"/>
        </w:rPr>
        <w:t xml:space="preserve"> </w:t>
      </w:r>
      <w:r>
        <w:rPr>
          <w:rFonts w:ascii="Times New Roman" w:hAnsi="Times New Roman" w:eastAsia="Times New Roman" w:cs="Times New Roman"/>
          <w:spacing w:val="2"/>
          <w:position w:val="1"/>
        </w:rPr>
        <w:t>2 </w:t>
      </w:r>
      <w:r>
        <w:rPr>
          <w:spacing w:val="2"/>
          <w:position w:val="1"/>
        </w:rPr>
        <w:t>年组织</w:t>
      </w:r>
      <w:r>
        <w:rPr>
          <w:spacing w:val="-41"/>
          <w:position w:val="1"/>
        </w:rPr>
        <w:t xml:space="preserve"> </w:t>
      </w:r>
      <w:r>
        <w:rPr>
          <w:rFonts w:ascii="Times New Roman" w:hAnsi="Times New Roman" w:eastAsia="Times New Roman" w:cs="Times New Roman"/>
          <w:spacing w:val="2"/>
          <w:position w:val="1"/>
        </w:rPr>
        <w:t>1</w:t>
      </w:r>
      <w:r>
        <w:rPr>
          <w:rFonts w:ascii="Times New Roman" w:hAnsi="Times New Roman" w:eastAsia="Times New Roman" w:cs="Times New Roman"/>
          <w:spacing w:val="21"/>
          <w:position w:val="1"/>
        </w:rPr>
        <w:t xml:space="preserve"> </w:t>
      </w:r>
      <w:r>
        <w:rPr>
          <w:spacing w:val="2"/>
          <w:position w:val="1"/>
        </w:rPr>
        <w:t>次安全事故应急演练。</w:t>
      </w:r>
    </w:p>
    <w:p>
      <w:pPr>
        <w:pStyle w:val="BodyText"/>
        <w:ind w:left="9" w:right="87" w:firstLine="626"/>
        <w:spacing w:before="143" w:line="321" w:lineRule="auto"/>
        <w:rPr/>
      </w:pPr>
      <w:r>
        <w:rPr>
          <w:rFonts w:ascii="Times New Roman" w:hAnsi="Times New Roman" w:eastAsia="Times New Roman" w:cs="Times New Roman"/>
          <w:spacing w:val="1"/>
        </w:rPr>
        <w:t>7.6  </w:t>
      </w:r>
      <w:r>
        <w:rPr>
          <w:spacing w:val="1"/>
        </w:rPr>
        <w:t>化工园区应编制化工园区消防规划，消防站布</w:t>
      </w:r>
      <w:r>
        <w:rPr/>
        <w:t>点应根据</w:t>
      </w:r>
      <w:r>
        <w:rPr/>
        <w:t xml:space="preserve"> </w:t>
      </w:r>
      <w:r>
        <w:rPr>
          <w:spacing w:val="10"/>
        </w:rPr>
        <w:t>化工园区面积、危险性、平面布局等因素综合考虑，参</w:t>
      </w:r>
      <w:r>
        <w:rPr>
          <w:spacing w:val="9"/>
        </w:rPr>
        <w:t>照不低</w:t>
      </w:r>
      <w:r>
        <w:rPr/>
        <w:t xml:space="preserve"> </w:t>
      </w:r>
      <w:r>
        <w:rPr>
          <w:spacing w:val="10"/>
        </w:rPr>
        <w:t>于《城市消防站建设标准》中特勤消防站的标准进行建</w:t>
      </w:r>
      <w:r>
        <w:rPr>
          <w:spacing w:val="9"/>
        </w:rPr>
        <w:t>设，消</w:t>
      </w:r>
      <w:r>
        <w:rPr/>
        <w:t xml:space="preserve"> </w:t>
      </w:r>
      <w:r>
        <w:rPr>
          <w:spacing w:val="10"/>
        </w:rPr>
        <w:t>防车种类、数量、结构以及车载灭火药剂数量、装备器</w:t>
      </w:r>
      <w:r>
        <w:rPr>
          <w:spacing w:val="9"/>
        </w:rPr>
        <w:t>材、防</w:t>
      </w:r>
      <w:r>
        <w:rPr/>
        <w:t xml:space="preserve"> </w:t>
      </w:r>
      <w:r>
        <w:rPr>
          <w:spacing w:val="10"/>
        </w:rPr>
        <w:t>护装具等应满足安全事故处置需要。化工园区应建设危</w:t>
      </w:r>
      <w:r>
        <w:rPr>
          <w:spacing w:val="9"/>
        </w:rPr>
        <w:t>险化学</w:t>
      </w:r>
      <w:r>
        <w:rPr/>
        <w:t xml:space="preserve"> </w:t>
      </w:r>
      <w:r>
        <w:rPr>
          <w:spacing w:val="10"/>
        </w:rPr>
        <w:t>品专业应急救援队伍；根据自身安全风险类型和实际需</w:t>
      </w:r>
      <w:r>
        <w:rPr>
          <w:spacing w:val="9"/>
        </w:rPr>
        <w:t>求，配</w:t>
      </w:r>
      <w:r>
        <w:rPr/>
        <w:t xml:space="preserve"> </w:t>
      </w:r>
      <w:r>
        <w:rPr>
          <w:spacing w:val="4"/>
        </w:rPr>
        <w:t>套建设医疗急救场所和气防站。</w:t>
      </w:r>
    </w:p>
    <w:p>
      <w:pPr>
        <w:pStyle w:val="BodyText"/>
        <w:ind w:right="92" w:firstLine="636"/>
        <w:spacing w:before="191" w:line="277" w:lineRule="auto"/>
        <w:rPr/>
      </w:pPr>
      <w:r>
        <w:rPr>
          <w:rFonts w:ascii="Times New Roman" w:hAnsi="Times New Roman" w:eastAsia="Times New Roman" w:cs="Times New Roman"/>
          <w:spacing w:val="12"/>
        </w:rPr>
        <w:t>7.7  </w:t>
      </w:r>
      <w:r>
        <w:rPr>
          <w:spacing w:val="12"/>
        </w:rPr>
        <w:t>化工园区应建立健全化工园区内企业及公共应</w:t>
      </w:r>
      <w:r>
        <w:rPr>
          <w:spacing w:val="11"/>
        </w:rPr>
        <w:t>急物资</w:t>
      </w:r>
      <w:r>
        <w:rPr/>
        <w:t xml:space="preserve"> </w:t>
      </w:r>
      <w:r>
        <w:rPr>
          <w:spacing w:val="5"/>
        </w:rPr>
        <w:t>储备保障制度，统筹规划配备充足的应急物资装备。</w:t>
      </w:r>
    </w:p>
    <w:p>
      <w:pPr>
        <w:pStyle w:val="BodyText"/>
        <w:ind w:left="63" w:right="87" w:firstLine="572"/>
        <w:spacing w:before="140" w:line="306" w:lineRule="auto"/>
        <w:rPr/>
      </w:pPr>
      <w:r>
        <w:rPr>
          <w:rFonts w:ascii="Times New Roman" w:hAnsi="Times New Roman" w:eastAsia="Times New Roman" w:cs="Times New Roman"/>
          <w:spacing w:val="1"/>
        </w:rPr>
        <w:t>7.8  </w:t>
      </w:r>
      <w:r>
        <w:rPr>
          <w:spacing w:val="1"/>
        </w:rPr>
        <w:t>化工园区应加强对台风、雷电、洪水、泥石流</w:t>
      </w:r>
      <w:r>
        <w:rPr/>
        <w:t>、滑坡等</w:t>
      </w:r>
      <w:r>
        <w:rPr/>
        <w:t xml:space="preserve"> </w:t>
      </w:r>
      <w:r>
        <w:rPr>
          <w:spacing w:val="8"/>
        </w:rPr>
        <w:t>自然灾害的监测和预警，并落实有关灾害的防范措施，</w:t>
      </w:r>
      <w:r>
        <w:rPr>
          <w:spacing w:val="7"/>
        </w:rPr>
        <w:t>防范因</w:t>
      </w:r>
      <w:r>
        <w:rPr/>
        <w:t xml:space="preserve"> </w:t>
      </w:r>
      <w:r>
        <w:rPr>
          <w:spacing w:val="1"/>
        </w:rPr>
        <w:t>自然灾害引发危险化学品次生灾害。</w:t>
      </w:r>
    </w:p>
    <w:p>
      <w:pPr>
        <w:ind w:left="644"/>
        <w:spacing w:before="139" w:line="419" w:lineRule="exact"/>
        <w:rPr>
          <w:rFonts w:ascii="SimHei" w:hAnsi="SimHei" w:eastAsia="SimHei" w:cs="SimHei"/>
          <w:sz w:val="31"/>
          <w:szCs w:val="31"/>
        </w:rPr>
      </w:pPr>
      <w:r>
        <w:rPr>
          <w:rFonts w:ascii="Times New Roman" w:hAnsi="Times New Roman" w:eastAsia="Times New Roman" w:cs="Times New Roman"/>
          <w:sz w:val="31"/>
          <w:szCs w:val="31"/>
          <w:spacing w:val="2"/>
          <w:position w:val="1"/>
        </w:rPr>
        <w:t>8  </w:t>
      </w:r>
      <w:r>
        <w:rPr>
          <w:rFonts w:ascii="SimHei" w:hAnsi="SimHei" w:eastAsia="SimHei" w:cs="SimHei"/>
          <w:sz w:val="31"/>
          <w:szCs w:val="31"/>
          <w:spacing w:val="2"/>
          <w:position w:val="1"/>
        </w:rPr>
        <w:t>特殊条款</w:t>
      </w:r>
    </w:p>
    <w:p>
      <w:pPr>
        <w:ind w:left="3" w:right="90" w:firstLine="640"/>
        <w:spacing w:before="139" w:line="318" w:lineRule="auto"/>
        <w:rPr>
          <w:rFonts w:ascii="SimHei" w:hAnsi="SimHei" w:eastAsia="SimHei" w:cs="SimHei"/>
          <w:sz w:val="31"/>
          <w:szCs w:val="31"/>
        </w:rPr>
      </w:pPr>
      <w:r>
        <w:rPr>
          <w:rFonts w:ascii="Times New Roman" w:hAnsi="Times New Roman" w:eastAsia="Times New Roman" w:cs="Times New Roman"/>
          <w:sz w:val="31"/>
          <w:szCs w:val="31"/>
        </w:rPr>
        <w:t>8.1  </w:t>
      </w:r>
      <w:r>
        <w:rPr>
          <w:rFonts w:ascii="SimHei" w:hAnsi="SimHei" w:eastAsia="SimHei" w:cs="SimHei"/>
          <w:sz w:val="31"/>
          <w:szCs w:val="31"/>
        </w:rPr>
        <w:t>按照本导则《化工园区安全风险排查治理检查表》（见</w:t>
      </w:r>
      <w:r>
        <w:rPr>
          <w:rFonts w:ascii="SimHei" w:hAnsi="SimHei" w:eastAsia="SimHei" w:cs="SimHei"/>
          <w:sz w:val="31"/>
          <w:szCs w:val="31"/>
          <w:spacing w:val="15"/>
        </w:rPr>
        <w:t xml:space="preserve"> </w:t>
      </w:r>
      <w:r>
        <w:rPr>
          <w:rFonts w:ascii="SimHei" w:hAnsi="SimHei" w:eastAsia="SimHei" w:cs="SimHei"/>
          <w:sz w:val="31"/>
          <w:szCs w:val="31"/>
          <w:spacing w:val="1"/>
        </w:rPr>
        <w:t>附件）对化工园区进行评分，</w:t>
      </w:r>
      <w:r>
        <w:rPr>
          <w:rFonts w:ascii="Times New Roman" w:hAnsi="Times New Roman" w:eastAsia="Times New Roman" w:cs="Times New Roman"/>
          <w:sz w:val="31"/>
          <w:szCs w:val="31"/>
          <w:spacing w:val="1"/>
        </w:rPr>
        <w:t>60 </w:t>
      </w:r>
      <w:r>
        <w:rPr>
          <w:rFonts w:ascii="SimHei" w:hAnsi="SimHei" w:eastAsia="SimHei" w:cs="SimHei"/>
          <w:sz w:val="31"/>
          <w:szCs w:val="31"/>
          <w:spacing w:val="1"/>
        </w:rPr>
        <w:t>分以下（不含</w:t>
      </w:r>
      <w:r>
        <w:rPr>
          <w:rFonts w:ascii="SimHei" w:hAnsi="SimHei" w:eastAsia="SimHei" w:cs="SimHei"/>
          <w:sz w:val="31"/>
          <w:szCs w:val="31"/>
          <w:spacing w:val="-65"/>
        </w:rPr>
        <w:t xml:space="preserve"> </w:t>
      </w:r>
      <w:r>
        <w:rPr>
          <w:rFonts w:ascii="Times New Roman" w:hAnsi="Times New Roman" w:eastAsia="Times New Roman" w:cs="Times New Roman"/>
          <w:sz w:val="31"/>
          <w:szCs w:val="31"/>
          <w:spacing w:val="1"/>
        </w:rPr>
        <w:t>60 </w:t>
      </w:r>
      <w:r>
        <w:rPr>
          <w:rFonts w:ascii="SimHei" w:hAnsi="SimHei" w:eastAsia="SimHei" w:cs="SimHei"/>
          <w:sz w:val="31"/>
          <w:szCs w:val="31"/>
        </w:rPr>
        <w:t>分）为高安全</w:t>
      </w:r>
      <w:r>
        <w:rPr>
          <w:rFonts w:ascii="SimHei" w:hAnsi="SimHei" w:eastAsia="SimHei" w:cs="SimHei"/>
          <w:sz w:val="31"/>
          <w:szCs w:val="31"/>
        </w:rPr>
        <w:t xml:space="preserve"> </w:t>
      </w:r>
      <w:r>
        <w:rPr>
          <w:rFonts w:ascii="SimHei" w:hAnsi="SimHei" w:eastAsia="SimHei" w:cs="SimHei"/>
          <w:sz w:val="31"/>
          <w:szCs w:val="31"/>
          <w:spacing w:val="-3"/>
        </w:rPr>
        <w:t>风险（</w:t>
      </w:r>
      <w:r>
        <w:rPr>
          <w:rFonts w:ascii="Times New Roman" w:hAnsi="Times New Roman" w:eastAsia="Times New Roman" w:cs="Times New Roman"/>
          <w:sz w:val="31"/>
          <w:szCs w:val="31"/>
          <w:spacing w:val="-3"/>
        </w:rPr>
        <w:t>A</w:t>
      </w:r>
      <w:r>
        <w:rPr>
          <w:rFonts w:ascii="Times New Roman" w:hAnsi="Times New Roman" w:eastAsia="Times New Roman" w:cs="Times New Roman"/>
          <w:sz w:val="31"/>
          <w:szCs w:val="31"/>
          <w:spacing w:val="20"/>
        </w:rPr>
        <w:t xml:space="preserve"> </w:t>
      </w:r>
      <w:r>
        <w:rPr>
          <w:rFonts w:ascii="SimHei" w:hAnsi="SimHei" w:eastAsia="SimHei" w:cs="SimHei"/>
          <w:sz w:val="31"/>
          <w:szCs w:val="31"/>
          <w:spacing w:val="-3"/>
        </w:rPr>
        <w:t>类</w:t>
      </w:r>
      <w:r>
        <w:rPr>
          <w:rFonts w:ascii="SimHei" w:hAnsi="SimHei" w:eastAsia="SimHei" w:cs="SimHei"/>
          <w:sz w:val="31"/>
          <w:szCs w:val="31"/>
          <w:spacing w:val="-70"/>
          <w:w w:val="92"/>
        </w:rPr>
        <w:t>），</w:t>
      </w:r>
      <w:r>
        <w:rPr>
          <w:rFonts w:ascii="Times New Roman" w:hAnsi="Times New Roman" w:eastAsia="Times New Roman" w:cs="Times New Roman"/>
          <w:sz w:val="31"/>
          <w:szCs w:val="31"/>
          <w:spacing w:val="-3"/>
        </w:rPr>
        <w:t>60-70 </w:t>
      </w:r>
      <w:r>
        <w:rPr>
          <w:rFonts w:ascii="SimHei" w:hAnsi="SimHei" w:eastAsia="SimHei" w:cs="SimHei"/>
          <w:sz w:val="31"/>
          <w:szCs w:val="31"/>
          <w:spacing w:val="-3"/>
        </w:rPr>
        <w:t>分（不含</w:t>
      </w:r>
      <w:r>
        <w:rPr>
          <w:rFonts w:ascii="SimHei" w:hAnsi="SimHei" w:eastAsia="SimHei" w:cs="SimHei"/>
          <w:sz w:val="31"/>
          <w:szCs w:val="31"/>
          <w:spacing w:val="-69"/>
        </w:rPr>
        <w:t xml:space="preserve"> </w:t>
      </w:r>
      <w:r>
        <w:rPr>
          <w:rFonts w:ascii="Times New Roman" w:hAnsi="Times New Roman" w:eastAsia="Times New Roman" w:cs="Times New Roman"/>
          <w:sz w:val="31"/>
          <w:szCs w:val="31"/>
          <w:spacing w:val="-3"/>
        </w:rPr>
        <w:t>70 </w:t>
      </w:r>
      <w:r>
        <w:rPr>
          <w:rFonts w:ascii="SimHei" w:hAnsi="SimHei" w:eastAsia="SimHei" w:cs="SimHei"/>
          <w:sz w:val="31"/>
          <w:szCs w:val="31"/>
          <w:spacing w:val="-3"/>
        </w:rPr>
        <w:t>分）为较高安全风险（</w:t>
      </w:r>
      <w:r>
        <w:rPr>
          <w:rFonts w:ascii="Times New Roman" w:hAnsi="Times New Roman" w:eastAsia="Times New Roman" w:cs="Times New Roman"/>
          <w:sz w:val="31"/>
          <w:szCs w:val="31"/>
          <w:spacing w:val="-3"/>
        </w:rPr>
        <w:t>B</w:t>
      </w:r>
      <w:r>
        <w:rPr>
          <w:rFonts w:ascii="Times New Roman" w:hAnsi="Times New Roman" w:eastAsia="Times New Roman" w:cs="Times New Roman"/>
          <w:sz w:val="31"/>
          <w:szCs w:val="31"/>
          <w:spacing w:val="22"/>
        </w:rPr>
        <w:t xml:space="preserve"> </w:t>
      </w:r>
      <w:r>
        <w:rPr>
          <w:rFonts w:ascii="SimHei" w:hAnsi="SimHei" w:eastAsia="SimHei" w:cs="SimHei"/>
          <w:sz w:val="31"/>
          <w:szCs w:val="31"/>
          <w:spacing w:val="-3"/>
        </w:rPr>
        <w:t>类</w:t>
      </w:r>
      <w:r>
        <w:rPr>
          <w:rFonts w:ascii="SimHei" w:hAnsi="SimHei" w:eastAsia="SimHei" w:cs="SimHei"/>
          <w:sz w:val="31"/>
          <w:szCs w:val="31"/>
          <w:spacing w:val="-70"/>
          <w:w w:val="92"/>
        </w:rPr>
        <w:t>），</w:t>
      </w:r>
      <w:r>
        <w:rPr>
          <w:rFonts w:ascii="SimHei" w:hAnsi="SimHei" w:eastAsia="SimHei" w:cs="SimHei"/>
          <w:sz w:val="31"/>
          <w:szCs w:val="31"/>
        </w:rPr>
        <w:t xml:space="preserve"> </w:t>
      </w:r>
      <w:r>
        <w:rPr>
          <w:rFonts w:ascii="Times New Roman" w:hAnsi="Times New Roman" w:eastAsia="Times New Roman" w:cs="Times New Roman"/>
          <w:sz w:val="31"/>
          <w:szCs w:val="31"/>
        </w:rPr>
        <w:t>70-85 </w:t>
      </w:r>
      <w:r>
        <w:rPr>
          <w:rFonts w:ascii="SimHei" w:hAnsi="SimHei" w:eastAsia="SimHei" w:cs="SimHei"/>
          <w:sz w:val="31"/>
          <w:szCs w:val="31"/>
        </w:rPr>
        <w:t>分（不含</w:t>
      </w:r>
      <w:r>
        <w:rPr>
          <w:rFonts w:ascii="SimHei" w:hAnsi="SimHei" w:eastAsia="SimHei" w:cs="SimHei"/>
          <w:sz w:val="31"/>
          <w:szCs w:val="31"/>
          <w:spacing w:val="-58"/>
        </w:rPr>
        <w:t xml:space="preserve"> </w:t>
      </w:r>
      <w:r>
        <w:rPr>
          <w:rFonts w:ascii="Times New Roman" w:hAnsi="Times New Roman" w:eastAsia="Times New Roman" w:cs="Times New Roman"/>
          <w:sz w:val="31"/>
          <w:szCs w:val="31"/>
        </w:rPr>
        <w:t>85 </w:t>
      </w:r>
      <w:r>
        <w:rPr>
          <w:rFonts w:ascii="SimHei" w:hAnsi="SimHei" w:eastAsia="SimHei" w:cs="SimHei"/>
          <w:sz w:val="31"/>
          <w:szCs w:val="31"/>
        </w:rPr>
        <w:t>分）为一般安全风险（</w:t>
      </w:r>
      <w:r>
        <w:rPr>
          <w:rFonts w:ascii="Times New Roman" w:hAnsi="Times New Roman" w:eastAsia="Times New Roman" w:cs="Times New Roman"/>
          <w:sz w:val="31"/>
          <w:szCs w:val="31"/>
        </w:rPr>
        <w:t>C</w:t>
      </w:r>
      <w:r>
        <w:rPr>
          <w:rFonts w:ascii="Times New Roman" w:hAnsi="Times New Roman" w:eastAsia="Times New Roman" w:cs="Times New Roman"/>
          <w:sz w:val="31"/>
          <w:szCs w:val="31"/>
          <w:spacing w:val="22"/>
        </w:rPr>
        <w:t xml:space="preserve"> </w:t>
      </w:r>
      <w:r>
        <w:rPr>
          <w:rFonts w:ascii="SimHei" w:hAnsi="SimHei" w:eastAsia="SimHei" w:cs="SimHei"/>
          <w:sz w:val="31"/>
          <w:szCs w:val="31"/>
        </w:rPr>
        <w:t>类</w:t>
      </w:r>
      <w:r>
        <w:rPr>
          <w:rFonts w:ascii="SimHei" w:hAnsi="SimHei" w:eastAsia="SimHei" w:cs="SimHei"/>
          <w:sz w:val="31"/>
          <w:szCs w:val="31"/>
          <w:spacing w:val="-76"/>
          <w:w w:val="99"/>
        </w:rPr>
        <w:t>），</w:t>
      </w:r>
      <w:r>
        <w:rPr>
          <w:rFonts w:ascii="Times New Roman" w:hAnsi="Times New Roman" w:eastAsia="Times New Roman" w:cs="Times New Roman"/>
          <w:sz w:val="31"/>
          <w:szCs w:val="31"/>
        </w:rPr>
        <w:t>85 </w:t>
      </w:r>
      <w:r>
        <w:rPr>
          <w:rFonts w:ascii="SimHei" w:hAnsi="SimHei" w:eastAsia="SimHei" w:cs="SimHei"/>
          <w:sz w:val="31"/>
          <w:szCs w:val="31"/>
        </w:rPr>
        <w:t>分及以上为</w:t>
      </w:r>
      <w:r>
        <w:rPr>
          <w:rFonts w:ascii="SimHei" w:hAnsi="SimHei" w:eastAsia="SimHei" w:cs="SimHei"/>
          <w:sz w:val="31"/>
          <w:szCs w:val="31"/>
        </w:rPr>
        <w:t xml:space="preserve"> </w:t>
      </w:r>
      <w:r>
        <w:rPr>
          <w:rFonts w:ascii="SimHei" w:hAnsi="SimHei" w:eastAsia="SimHei" w:cs="SimHei"/>
          <w:sz w:val="31"/>
          <w:szCs w:val="31"/>
          <w:spacing w:val="-15"/>
        </w:rPr>
        <w:t>较低安全风险（</w:t>
      </w:r>
      <w:r>
        <w:rPr>
          <w:rFonts w:ascii="Times New Roman" w:hAnsi="Times New Roman" w:eastAsia="Times New Roman" w:cs="Times New Roman"/>
          <w:sz w:val="31"/>
          <w:szCs w:val="31"/>
          <w:spacing w:val="-15"/>
        </w:rPr>
        <w:t>D</w:t>
      </w:r>
      <w:r>
        <w:rPr>
          <w:rFonts w:ascii="Times New Roman" w:hAnsi="Times New Roman" w:eastAsia="Times New Roman" w:cs="Times New Roman"/>
          <w:sz w:val="31"/>
          <w:szCs w:val="31"/>
          <w:spacing w:val="24"/>
        </w:rPr>
        <w:t xml:space="preserve"> </w:t>
      </w:r>
      <w:r>
        <w:rPr>
          <w:rFonts w:ascii="SimHei" w:hAnsi="SimHei" w:eastAsia="SimHei" w:cs="SimHei"/>
          <w:sz w:val="31"/>
          <w:szCs w:val="31"/>
          <w:spacing w:val="-15"/>
        </w:rPr>
        <w:t>类）。</w:t>
      </w:r>
    </w:p>
    <w:p>
      <w:pPr>
        <w:spacing w:before="132" w:line="419" w:lineRule="exact"/>
        <w:jc w:val="right"/>
        <w:rPr>
          <w:rFonts w:ascii="SimHei" w:hAnsi="SimHei" w:eastAsia="SimHei" w:cs="SimHei"/>
          <w:sz w:val="31"/>
          <w:szCs w:val="31"/>
        </w:rPr>
      </w:pPr>
      <w:r>
        <w:rPr>
          <w:rFonts w:ascii="Times New Roman" w:hAnsi="Times New Roman" w:eastAsia="Times New Roman" w:cs="Times New Roman"/>
          <w:sz w:val="31"/>
          <w:szCs w:val="31"/>
          <w:spacing w:val="-8"/>
          <w:position w:val="2"/>
        </w:rPr>
        <w:t>8.2 </w:t>
      </w:r>
      <w:r>
        <w:rPr>
          <w:rFonts w:ascii="SimHei" w:hAnsi="SimHei" w:eastAsia="SimHei" w:cs="SimHei"/>
          <w:sz w:val="31"/>
          <w:szCs w:val="31"/>
          <w:spacing w:val="-8"/>
          <w:position w:val="2"/>
        </w:rPr>
        <w:t>化工园区存在以下情况，直接判定为高安全风险（</w:t>
      </w:r>
      <w:r>
        <w:rPr>
          <w:rFonts w:ascii="Times New Roman" w:hAnsi="Times New Roman" w:eastAsia="Times New Roman" w:cs="Times New Roman"/>
          <w:sz w:val="31"/>
          <w:szCs w:val="31"/>
          <w:spacing w:val="-8"/>
          <w:position w:val="2"/>
        </w:rPr>
        <w:t>A </w:t>
      </w:r>
      <w:r>
        <w:rPr>
          <w:rFonts w:ascii="SimHei" w:hAnsi="SimHei" w:eastAsia="SimHei" w:cs="SimHei"/>
          <w:sz w:val="31"/>
          <w:szCs w:val="31"/>
          <w:spacing w:val="-8"/>
          <w:position w:val="2"/>
        </w:rPr>
        <w:t>类</w:t>
      </w:r>
      <w:r>
        <w:rPr>
          <w:rFonts w:ascii="SimHei" w:hAnsi="SimHei" w:eastAsia="SimHei" w:cs="SimHei"/>
          <w:sz w:val="31"/>
          <w:szCs w:val="31"/>
          <w:spacing w:val="-91"/>
          <w:w w:val="98"/>
          <w:position w:val="2"/>
        </w:rPr>
        <w:t>）：</w:t>
      </w:r>
    </w:p>
    <w:p>
      <w:pPr>
        <w:ind w:left="11" w:right="92" w:firstLine="651"/>
        <w:spacing w:before="142" w:line="294" w:lineRule="auto"/>
        <w:rPr>
          <w:rFonts w:ascii="SimHei" w:hAnsi="SimHei" w:eastAsia="SimHei" w:cs="SimHei"/>
          <w:sz w:val="31"/>
          <w:szCs w:val="31"/>
        </w:rPr>
      </w:pPr>
      <w:r>
        <w:rPr>
          <w:rFonts w:ascii="SimHei" w:hAnsi="SimHei" w:eastAsia="SimHei" w:cs="SimHei"/>
          <w:sz w:val="31"/>
          <w:szCs w:val="31"/>
          <w:spacing w:val="3"/>
        </w:rPr>
        <w:t>（</w:t>
      </w:r>
      <w:r>
        <w:rPr>
          <w:rFonts w:ascii="Times New Roman" w:hAnsi="Times New Roman" w:eastAsia="Times New Roman" w:cs="Times New Roman"/>
          <w:sz w:val="31"/>
          <w:szCs w:val="31"/>
          <w:spacing w:val="3"/>
        </w:rPr>
        <w:t>1</w:t>
      </w:r>
      <w:r>
        <w:rPr>
          <w:rFonts w:ascii="SimHei" w:hAnsi="SimHei" w:eastAsia="SimHei" w:cs="SimHei"/>
          <w:sz w:val="31"/>
          <w:szCs w:val="31"/>
          <w:spacing w:val="3"/>
        </w:rPr>
        <w:t>）化工园区规划不符合当地总体规划要求或未</w:t>
      </w:r>
      <w:r>
        <w:rPr>
          <w:rFonts w:ascii="SimHei" w:hAnsi="SimHei" w:eastAsia="SimHei" w:cs="SimHei"/>
          <w:sz w:val="31"/>
          <w:szCs w:val="31"/>
          <w:spacing w:val="2"/>
        </w:rPr>
        <w:t>明确四至</w:t>
      </w:r>
      <w:r>
        <w:rPr>
          <w:rFonts w:ascii="SimHei" w:hAnsi="SimHei" w:eastAsia="SimHei" w:cs="SimHei"/>
          <w:sz w:val="31"/>
          <w:szCs w:val="31"/>
        </w:rPr>
        <w:t xml:space="preserve"> </w:t>
      </w:r>
      <w:r>
        <w:rPr>
          <w:rFonts w:ascii="SimHei" w:hAnsi="SimHei" w:eastAsia="SimHei" w:cs="SimHei"/>
          <w:sz w:val="31"/>
          <w:szCs w:val="31"/>
          <w:spacing w:val="-4"/>
        </w:rPr>
        <w:t>范围（四至范围是指东西南北四个方向的边界）。</w:t>
      </w:r>
    </w:p>
    <w:p>
      <w:pPr>
        <w:ind w:left="662"/>
        <w:spacing w:before="132" w:line="419" w:lineRule="exact"/>
        <w:rPr>
          <w:rFonts w:ascii="SimHei" w:hAnsi="SimHei" w:eastAsia="SimHei" w:cs="SimHei"/>
          <w:sz w:val="31"/>
          <w:szCs w:val="31"/>
        </w:rPr>
      </w:pPr>
      <w:r>
        <w:rPr>
          <w:rFonts w:ascii="SimHei" w:hAnsi="SimHei" w:eastAsia="SimHei" w:cs="SimHei"/>
          <w:sz w:val="31"/>
          <w:szCs w:val="31"/>
          <w:spacing w:val="2"/>
          <w:position w:val="1"/>
        </w:rPr>
        <w:t>（</w:t>
      </w:r>
      <w:r>
        <w:rPr>
          <w:rFonts w:ascii="Times New Roman" w:hAnsi="Times New Roman" w:eastAsia="Times New Roman" w:cs="Times New Roman"/>
          <w:sz w:val="31"/>
          <w:szCs w:val="31"/>
          <w:spacing w:val="2"/>
          <w:position w:val="1"/>
        </w:rPr>
        <w:t>2</w:t>
      </w:r>
      <w:r>
        <w:rPr>
          <w:rFonts w:ascii="SimHei" w:hAnsi="SimHei" w:eastAsia="SimHei" w:cs="SimHei"/>
          <w:sz w:val="31"/>
          <w:szCs w:val="31"/>
          <w:spacing w:val="2"/>
          <w:position w:val="1"/>
        </w:rPr>
        <w:t>）化工园区未经依法认定。</w:t>
      </w:r>
    </w:p>
    <w:p>
      <w:pPr>
        <w:ind w:left="662"/>
        <w:spacing w:before="140" w:line="419" w:lineRule="exact"/>
        <w:rPr>
          <w:rFonts w:ascii="SimHei" w:hAnsi="SimHei" w:eastAsia="SimHei" w:cs="SimHei"/>
          <w:sz w:val="31"/>
          <w:szCs w:val="31"/>
        </w:rPr>
      </w:pPr>
      <w:r>
        <w:rPr>
          <w:rFonts w:ascii="SimHei" w:hAnsi="SimHei" w:eastAsia="SimHei" w:cs="SimHei"/>
          <w:sz w:val="31"/>
          <w:szCs w:val="31"/>
          <w:spacing w:val="3"/>
          <w:position w:val="1"/>
        </w:rPr>
        <w:t>（</w:t>
      </w:r>
      <w:r>
        <w:rPr>
          <w:rFonts w:ascii="Times New Roman" w:hAnsi="Times New Roman" w:eastAsia="Times New Roman" w:cs="Times New Roman"/>
          <w:sz w:val="31"/>
          <w:szCs w:val="31"/>
          <w:spacing w:val="3"/>
          <w:position w:val="1"/>
        </w:rPr>
        <w:t>3</w:t>
      </w:r>
      <w:r>
        <w:rPr>
          <w:rFonts w:ascii="SimHei" w:hAnsi="SimHei" w:eastAsia="SimHei" w:cs="SimHei"/>
          <w:sz w:val="31"/>
          <w:szCs w:val="31"/>
          <w:spacing w:val="3"/>
          <w:position w:val="1"/>
        </w:rPr>
        <w:t>）化工园区未明确安全管理机构。</w:t>
      </w:r>
    </w:p>
    <w:p>
      <w:pPr>
        <w:spacing w:line="419" w:lineRule="exact"/>
        <w:sectPr>
          <w:footerReference w:type="default" r:id="rId7"/>
          <w:pgSz w:w="11906" w:h="16838"/>
          <w:pgMar w:top="1431" w:right="1576" w:bottom="1377" w:left="1592" w:header="0" w:footer="1213" w:gutter="0"/>
        </w:sectPr>
        <w:rPr>
          <w:rFonts w:ascii="SimHei" w:hAnsi="SimHei" w:eastAsia="SimHei" w:cs="SimHei"/>
          <w:sz w:val="31"/>
          <w:szCs w:val="31"/>
        </w:rPr>
      </w:pPr>
    </w:p>
    <w:p>
      <w:pPr>
        <w:spacing w:line="295" w:lineRule="auto"/>
        <w:rPr>
          <w:rFonts w:ascii="Arial"/>
          <w:sz w:val="21"/>
        </w:rPr>
      </w:pPr>
      <w:r/>
    </w:p>
    <w:p>
      <w:pPr>
        <w:ind w:left="659"/>
        <w:spacing w:before="100" w:line="420" w:lineRule="exact"/>
        <w:rPr>
          <w:rFonts w:ascii="SimHei" w:hAnsi="SimHei" w:eastAsia="SimHei" w:cs="SimHei"/>
          <w:sz w:val="31"/>
          <w:szCs w:val="31"/>
        </w:rPr>
      </w:pPr>
      <w:r>
        <w:rPr>
          <w:rFonts w:ascii="SimHei" w:hAnsi="SimHei" w:eastAsia="SimHei" w:cs="SimHei"/>
          <w:sz w:val="31"/>
          <w:szCs w:val="31"/>
          <w:spacing w:val="4"/>
          <w:position w:val="1"/>
        </w:rPr>
        <w:t>（</w:t>
      </w:r>
      <w:r>
        <w:rPr>
          <w:rFonts w:ascii="Times New Roman" w:hAnsi="Times New Roman" w:eastAsia="Times New Roman" w:cs="Times New Roman"/>
          <w:sz w:val="31"/>
          <w:szCs w:val="31"/>
          <w:spacing w:val="4"/>
          <w:position w:val="1"/>
        </w:rPr>
        <w:t>4</w:t>
      </w:r>
      <w:r>
        <w:rPr>
          <w:rFonts w:ascii="SimHei" w:hAnsi="SimHei" w:eastAsia="SimHei" w:cs="SimHei"/>
          <w:sz w:val="31"/>
          <w:szCs w:val="31"/>
          <w:spacing w:val="4"/>
          <w:position w:val="1"/>
        </w:rPr>
        <w:t>）化工园区外部安全防护距离不符合标准要</w:t>
      </w:r>
      <w:r>
        <w:rPr>
          <w:rFonts w:ascii="SimHei" w:hAnsi="SimHei" w:eastAsia="SimHei" w:cs="SimHei"/>
          <w:sz w:val="31"/>
          <w:szCs w:val="31"/>
          <w:spacing w:val="3"/>
          <w:position w:val="1"/>
        </w:rPr>
        <w:t>求。</w:t>
      </w:r>
    </w:p>
    <w:p>
      <w:pPr>
        <w:ind w:left="3" w:firstLine="655"/>
        <w:spacing w:before="187" w:line="280" w:lineRule="auto"/>
        <w:rPr>
          <w:rFonts w:ascii="SimHei" w:hAnsi="SimHei" w:eastAsia="SimHei" w:cs="SimHei"/>
          <w:sz w:val="31"/>
          <w:szCs w:val="31"/>
        </w:rPr>
      </w:pPr>
      <w:r>
        <w:rPr>
          <w:rFonts w:ascii="SimHei" w:hAnsi="SimHei" w:eastAsia="SimHei" w:cs="SimHei"/>
          <w:sz w:val="31"/>
          <w:szCs w:val="31"/>
          <w:spacing w:val="3"/>
        </w:rPr>
        <w:t>（</w:t>
      </w:r>
      <w:r>
        <w:rPr>
          <w:rFonts w:ascii="Times New Roman" w:hAnsi="Times New Roman" w:eastAsia="Times New Roman" w:cs="Times New Roman"/>
          <w:sz w:val="31"/>
          <w:szCs w:val="31"/>
          <w:spacing w:val="3"/>
        </w:rPr>
        <w:t>5</w:t>
      </w:r>
      <w:r>
        <w:rPr>
          <w:rFonts w:ascii="SimHei" w:hAnsi="SimHei" w:eastAsia="SimHei" w:cs="SimHei"/>
          <w:sz w:val="31"/>
          <w:szCs w:val="31"/>
          <w:spacing w:val="3"/>
        </w:rPr>
        <w:t>）化工园区内部布局不合理，企业之间存在重</w:t>
      </w:r>
      <w:r>
        <w:rPr>
          <w:rFonts w:ascii="SimHei" w:hAnsi="SimHei" w:eastAsia="SimHei" w:cs="SimHei"/>
          <w:sz w:val="31"/>
          <w:szCs w:val="31"/>
          <w:spacing w:val="2"/>
        </w:rPr>
        <w:t>大风险叠</w:t>
      </w:r>
      <w:r>
        <w:rPr>
          <w:rFonts w:ascii="SimHei" w:hAnsi="SimHei" w:eastAsia="SimHei" w:cs="SimHei"/>
          <w:sz w:val="31"/>
          <w:szCs w:val="31"/>
        </w:rPr>
        <w:t xml:space="preserve"> </w:t>
      </w:r>
      <w:r>
        <w:rPr>
          <w:rFonts w:ascii="SimHei" w:hAnsi="SimHei" w:eastAsia="SimHei" w:cs="SimHei"/>
          <w:sz w:val="31"/>
          <w:szCs w:val="31"/>
          <w:spacing w:val="2"/>
        </w:rPr>
        <w:t>加或失控。</w:t>
      </w:r>
    </w:p>
    <w:p>
      <w:pPr>
        <w:ind w:firstLine="659"/>
        <w:spacing w:before="132" w:line="294" w:lineRule="auto"/>
        <w:rPr>
          <w:rFonts w:ascii="SimHei" w:hAnsi="SimHei" w:eastAsia="SimHei" w:cs="SimHei"/>
          <w:sz w:val="31"/>
          <w:szCs w:val="31"/>
        </w:rPr>
      </w:pPr>
      <w:r>
        <w:rPr>
          <w:rFonts w:ascii="SimHei" w:hAnsi="SimHei" w:eastAsia="SimHei" w:cs="SimHei"/>
          <w:sz w:val="31"/>
          <w:szCs w:val="31"/>
          <w:spacing w:val="3"/>
        </w:rPr>
        <w:t>（</w:t>
      </w:r>
      <w:r>
        <w:rPr>
          <w:rFonts w:ascii="Times New Roman" w:hAnsi="Times New Roman" w:eastAsia="Times New Roman" w:cs="Times New Roman"/>
          <w:sz w:val="31"/>
          <w:szCs w:val="31"/>
          <w:spacing w:val="3"/>
        </w:rPr>
        <w:t>6</w:t>
      </w:r>
      <w:r>
        <w:rPr>
          <w:rFonts w:ascii="SimHei" w:hAnsi="SimHei" w:eastAsia="SimHei" w:cs="SimHei"/>
          <w:sz w:val="31"/>
          <w:szCs w:val="31"/>
          <w:spacing w:val="3"/>
        </w:rPr>
        <w:t>）化工园区内存在在役化工装置未经具有相应</w:t>
      </w:r>
      <w:r>
        <w:rPr>
          <w:rFonts w:ascii="SimHei" w:hAnsi="SimHei" w:eastAsia="SimHei" w:cs="SimHei"/>
          <w:sz w:val="31"/>
          <w:szCs w:val="31"/>
          <w:spacing w:val="2"/>
        </w:rPr>
        <w:t>资质的单</w:t>
      </w:r>
      <w:r>
        <w:rPr>
          <w:rFonts w:ascii="SimHei" w:hAnsi="SimHei" w:eastAsia="SimHei" w:cs="SimHei"/>
          <w:sz w:val="31"/>
          <w:szCs w:val="31"/>
        </w:rPr>
        <w:t xml:space="preserve"> </w:t>
      </w:r>
      <w:r>
        <w:rPr>
          <w:rFonts w:ascii="SimHei" w:hAnsi="SimHei" w:eastAsia="SimHei" w:cs="SimHei"/>
          <w:sz w:val="31"/>
          <w:szCs w:val="31"/>
          <w:spacing w:val="5"/>
        </w:rPr>
        <w:t>位设计且未通过安全设计诊断的企业。</w:t>
      </w:r>
    </w:p>
    <w:p>
      <w:pPr>
        <w:ind w:left="8" w:firstLine="650"/>
        <w:spacing w:before="180" w:line="280" w:lineRule="auto"/>
        <w:rPr>
          <w:rFonts w:ascii="SimHei" w:hAnsi="SimHei" w:eastAsia="SimHei" w:cs="SimHei"/>
          <w:sz w:val="31"/>
          <w:szCs w:val="31"/>
        </w:rPr>
      </w:pPr>
      <w:r>
        <w:rPr>
          <w:rFonts w:ascii="SimHei" w:hAnsi="SimHei" w:eastAsia="SimHei" w:cs="SimHei"/>
          <w:sz w:val="31"/>
          <w:szCs w:val="31"/>
          <w:spacing w:val="3"/>
        </w:rPr>
        <w:t>（</w:t>
      </w:r>
      <w:r>
        <w:rPr>
          <w:rFonts w:ascii="Times New Roman" w:hAnsi="Times New Roman" w:eastAsia="Times New Roman" w:cs="Times New Roman"/>
          <w:sz w:val="31"/>
          <w:szCs w:val="31"/>
          <w:spacing w:val="3"/>
        </w:rPr>
        <w:t>7</w:t>
      </w:r>
      <w:r>
        <w:rPr>
          <w:rFonts w:ascii="SimHei" w:hAnsi="SimHei" w:eastAsia="SimHei" w:cs="SimHei"/>
          <w:sz w:val="31"/>
          <w:szCs w:val="31"/>
          <w:spacing w:val="3"/>
        </w:rPr>
        <w:t>）化工园区内存在涉及危险化工工艺的特种作</w:t>
      </w:r>
      <w:r>
        <w:rPr>
          <w:rFonts w:ascii="SimHei" w:hAnsi="SimHei" w:eastAsia="SimHei" w:cs="SimHei"/>
          <w:sz w:val="31"/>
          <w:szCs w:val="31"/>
          <w:spacing w:val="2"/>
        </w:rPr>
        <w:t>业人员未</w:t>
      </w:r>
      <w:r>
        <w:rPr>
          <w:rFonts w:ascii="SimHei" w:hAnsi="SimHei" w:eastAsia="SimHei" w:cs="SimHei"/>
          <w:sz w:val="31"/>
          <w:szCs w:val="31"/>
        </w:rPr>
        <w:t xml:space="preserve"> </w:t>
      </w:r>
      <w:r>
        <w:rPr>
          <w:rFonts w:ascii="SimHei" w:hAnsi="SimHei" w:eastAsia="SimHei" w:cs="SimHei"/>
          <w:sz w:val="31"/>
          <w:szCs w:val="31"/>
          <w:spacing w:val="4"/>
        </w:rPr>
        <w:t>取得高中或者相当于高中及以上学历的企业。</w:t>
      </w:r>
    </w:p>
    <w:p>
      <w:pPr>
        <w:spacing w:line="280" w:lineRule="auto"/>
        <w:sectPr>
          <w:footerReference w:type="default" r:id="rId8"/>
          <w:pgSz w:w="11906" w:h="16838"/>
          <w:pgMar w:top="1431" w:right="1669" w:bottom="1435" w:left="1596" w:header="0" w:footer="1160" w:gutter="0"/>
        </w:sectPr>
        <w:rPr>
          <w:rFonts w:ascii="SimHei" w:hAnsi="SimHei" w:eastAsia="SimHei" w:cs="SimHei"/>
          <w:sz w:val="31"/>
          <w:szCs w:val="31"/>
        </w:rPr>
      </w:pPr>
    </w:p>
    <w:p>
      <w:pPr>
        <w:spacing w:line="296" w:lineRule="auto"/>
        <w:rPr>
          <w:rFonts w:ascii="Arial"/>
          <w:sz w:val="21"/>
        </w:rPr>
      </w:pPr>
      <w:r/>
    </w:p>
    <w:p>
      <w:pPr>
        <w:ind w:left="17"/>
        <w:spacing w:before="101" w:line="227" w:lineRule="auto"/>
        <w:rPr>
          <w:rFonts w:ascii="SimSun" w:hAnsi="SimSun" w:eastAsia="SimSun" w:cs="SimSun"/>
          <w:sz w:val="31"/>
          <w:szCs w:val="31"/>
        </w:rPr>
      </w:pPr>
      <w:r>
        <w:rPr>
          <w:rFonts w:ascii="SimHei" w:hAnsi="SimHei" w:eastAsia="SimHei" w:cs="SimHei"/>
          <w:sz w:val="31"/>
          <w:szCs w:val="31"/>
        </w:rPr>
        <w:t>附录</w:t>
      </w:r>
      <w:r>
        <w:rPr>
          <w:rFonts w:ascii="SimHei" w:hAnsi="SimHei" w:eastAsia="SimHei" w:cs="SimHei"/>
          <w:sz w:val="31"/>
          <w:szCs w:val="31"/>
        </w:rPr>
        <w:t xml:space="preserve"> </w:t>
      </w:r>
      <w:r>
        <w:rPr>
          <w:rFonts w:ascii="SimSun" w:hAnsi="SimSun" w:eastAsia="SimSun" w:cs="SimSun"/>
          <w:sz w:val="31"/>
          <w:szCs w:val="31"/>
          <w:b/>
          <w:bCs/>
        </w:rPr>
        <w:t>定义和术语</w:t>
      </w:r>
    </w:p>
    <w:p>
      <w:pPr>
        <w:spacing w:line="335" w:lineRule="auto"/>
        <w:rPr>
          <w:rFonts w:ascii="Arial"/>
          <w:sz w:val="21"/>
        </w:rPr>
      </w:pPr>
      <w:r/>
    </w:p>
    <w:p>
      <w:pPr>
        <w:spacing w:line="336" w:lineRule="auto"/>
        <w:rPr>
          <w:rFonts w:ascii="Arial"/>
          <w:sz w:val="21"/>
        </w:rPr>
      </w:pPr>
      <w:r/>
    </w:p>
    <w:p>
      <w:pPr>
        <w:pStyle w:val="BodyText"/>
        <w:ind w:left="644"/>
        <w:spacing w:before="101" w:line="220" w:lineRule="auto"/>
        <w:rPr/>
      </w:pPr>
      <w:r>
        <w:rPr>
          <w:spacing w:val="4"/>
        </w:rPr>
        <w:t>下列定义和术语适用于本导则。</w:t>
      </w:r>
    </w:p>
    <w:p>
      <w:pPr>
        <w:pStyle w:val="BodyText"/>
        <w:ind w:left="655"/>
        <w:spacing w:before="206" w:line="419" w:lineRule="exact"/>
        <w:rPr/>
      </w:pPr>
      <w:r>
        <w:rPr>
          <w:rFonts w:ascii="Times New Roman" w:hAnsi="Times New Roman" w:eastAsia="Times New Roman" w:cs="Times New Roman"/>
          <w:spacing w:val="-6"/>
          <w:position w:val="2"/>
        </w:rPr>
        <w:t>1</w:t>
      </w:r>
      <w:r>
        <w:rPr>
          <w:rFonts w:ascii="Times New Roman" w:hAnsi="Times New Roman" w:eastAsia="Times New Roman" w:cs="Times New Roman"/>
          <w:spacing w:val="24"/>
          <w:position w:val="2"/>
        </w:rPr>
        <w:t xml:space="preserve"> </w:t>
      </w:r>
      <w:r>
        <w:rPr>
          <w:spacing w:val="-6"/>
          <w:position w:val="2"/>
        </w:rPr>
        <w:t>化工园区</w:t>
      </w:r>
    </w:p>
    <w:p>
      <w:pPr>
        <w:pStyle w:val="BodyText"/>
        <w:ind w:left="625"/>
        <w:spacing w:before="145" w:line="219" w:lineRule="auto"/>
        <w:rPr/>
      </w:pPr>
      <w:r>
        <w:rPr>
          <w:spacing w:val="5"/>
        </w:rPr>
        <w:t>依法设立的用于专门发展化工产业的工业区或集中区。</w:t>
      </w:r>
    </w:p>
    <w:p>
      <w:pPr>
        <w:pStyle w:val="BodyText"/>
        <w:ind w:left="625"/>
        <w:spacing w:before="207" w:line="419" w:lineRule="exact"/>
        <w:rPr/>
      </w:pPr>
      <w:r>
        <w:rPr>
          <w:rFonts w:ascii="Times New Roman" w:hAnsi="Times New Roman" w:eastAsia="Times New Roman" w:cs="Times New Roman"/>
          <w:spacing w:val="-3"/>
          <w:position w:val="1"/>
        </w:rPr>
        <w:t>2</w:t>
      </w:r>
      <w:r>
        <w:rPr>
          <w:rFonts w:ascii="Times New Roman" w:hAnsi="Times New Roman" w:eastAsia="Times New Roman" w:cs="Times New Roman"/>
          <w:spacing w:val="39"/>
          <w:position w:val="1"/>
        </w:rPr>
        <w:t xml:space="preserve"> </w:t>
      </w:r>
      <w:r>
        <w:rPr>
          <w:spacing w:val="-3"/>
          <w:position w:val="1"/>
        </w:rPr>
        <w:t>防护目标</w:t>
      </w:r>
    </w:p>
    <w:p>
      <w:pPr>
        <w:pStyle w:val="BodyText"/>
        <w:ind w:left="20" w:firstLine="624"/>
        <w:spacing w:before="144" w:line="344" w:lineRule="auto"/>
        <w:rPr/>
      </w:pPr>
      <w:r>
        <w:rPr>
          <w:spacing w:val="10"/>
        </w:rPr>
        <w:t>受化工园区危险化学品安全事故影响，化工园区</w:t>
      </w:r>
      <w:r>
        <w:rPr>
          <w:spacing w:val="9"/>
        </w:rPr>
        <w:t>外可能发</w:t>
      </w:r>
      <w:r>
        <w:rPr/>
        <w:t xml:space="preserve"> </w:t>
      </w:r>
      <w:r>
        <w:rPr>
          <w:spacing w:val="3"/>
        </w:rPr>
        <w:t>生人员伤亡、财产损失的设施或场所。</w:t>
      </w:r>
    </w:p>
    <w:p>
      <w:pPr>
        <w:pStyle w:val="BodyText"/>
        <w:ind w:left="631"/>
        <w:spacing w:line="419" w:lineRule="exact"/>
        <w:rPr/>
      </w:pPr>
      <w:r>
        <w:rPr>
          <w:rFonts w:ascii="Times New Roman" w:hAnsi="Times New Roman" w:eastAsia="Times New Roman" w:cs="Times New Roman"/>
          <w:spacing w:val="-1"/>
          <w:position w:val="1"/>
        </w:rPr>
        <w:t>3</w:t>
      </w:r>
      <w:r>
        <w:rPr>
          <w:rFonts w:ascii="Times New Roman" w:hAnsi="Times New Roman" w:eastAsia="Times New Roman" w:cs="Times New Roman"/>
          <w:spacing w:val="31"/>
          <w:position w:val="1"/>
        </w:rPr>
        <w:t xml:space="preserve"> </w:t>
      </w:r>
      <w:r>
        <w:rPr>
          <w:spacing w:val="-1"/>
          <w:position w:val="1"/>
        </w:rPr>
        <w:t>多米诺效应</w:t>
      </w:r>
    </w:p>
    <w:p>
      <w:pPr>
        <w:pStyle w:val="BodyText"/>
        <w:ind w:firstLine="642"/>
        <w:spacing w:before="145" w:line="344" w:lineRule="auto"/>
        <w:rPr/>
      </w:pPr>
      <w:r>
        <w:rPr>
          <w:spacing w:val="10"/>
        </w:rPr>
        <w:t>化工园区内一个企业的危险源发生安全事故时可能会</w:t>
      </w:r>
      <w:r>
        <w:rPr>
          <w:spacing w:val="9"/>
        </w:rPr>
        <w:t>引起</w:t>
      </w:r>
      <w:r>
        <w:rPr/>
        <w:t xml:space="preserve"> </w:t>
      </w:r>
      <w:r>
        <w:rPr>
          <w:spacing w:val="10"/>
        </w:rPr>
        <w:t>其他企业的危险源也相继发生安全事故，从而造成更大安全事</w:t>
      </w:r>
      <w:r>
        <w:rPr>
          <w:spacing w:val="1"/>
        </w:rPr>
        <w:t xml:space="preserve"> </w:t>
      </w:r>
      <w:r>
        <w:rPr>
          <w:spacing w:val="2"/>
        </w:rPr>
        <w:t>故的现象。</w:t>
      </w:r>
    </w:p>
    <w:p>
      <w:pPr>
        <w:pStyle w:val="BodyText"/>
        <w:ind w:left="623"/>
        <w:spacing w:line="419" w:lineRule="exact"/>
        <w:rPr/>
      </w:pPr>
      <w:r>
        <w:rPr>
          <w:rFonts w:ascii="Times New Roman" w:hAnsi="Times New Roman" w:eastAsia="Times New Roman" w:cs="Times New Roman"/>
          <w:spacing w:val="5"/>
          <w:position w:val="1"/>
        </w:rPr>
        <w:t>4 </w:t>
      </w:r>
      <w:r>
        <w:rPr>
          <w:spacing w:val="5"/>
          <w:position w:val="1"/>
        </w:rPr>
        <w:t>土地规划安全控制线</w:t>
      </w:r>
    </w:p>
    <w:p>
      <w:pPr>
        <w:pStyle w:val="BodyText"/>
        <w:ind w:left="2" w:firstLine="638"/>
        <w:spacing w:before="190" w:line="333" w:lineRule="auto"/>
        <w:rPr/>
      </w:pPr>
      <w:r>
        <w:rPr>
          <w:spacing w:val="10"/>
        </w:rPr>
        <w:t>为预防和减缓化工园区危险化学品潜在安全事故（火灾、</w:t>
      </w:r>
      <w:r>
        <w:rPr/>
        <w:t xml:space="preserve"> </w:t>
      </w:r>
      <w:r>
        <w:rPr>
          <w:spacing w:val="10"/>
        </w:rPr>
        <w:t>爆炸、泄漏等）对化工园区外防护目标的影响，用于限制</w:t>
      </w:r>
      <w:r>
        <w:rPr>
          <w:spacing w:val="9"/>
        </w:rPr>
        <w:t>化工</w:t>
      </w:r>
      <w:r>
        <w:rPr/>
        <w:t xml:space="preserve"> </w:t>
      </w:r>
      <w:r>
        <w:rPr>
          <w:spacing w:val="4"/>
        </w:rPr>
        <w:t>园区周边土地开发利用的控制线。</w:t>
      </w:r>
    </w:p>
    <w:p>
      <w:pPr>
        <w:spacing w:line="333" w:lineRule="auto"/>
        <w:sectPr>
          <w:footerReference w:type="default" r:id="rId9"/>
          <w:pgSz w:w="11906" w:h="16838"/>
          <w:pgMar w:top="1431" w:right="1664" w:bottom="1435" w:left="1598" w:header="0" w:footer="1160" w:gutter="0"/>
        </w:sectPr>
        <w:rPr/>
      </w:pP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before="101" w:line="230" w:lineRule="auto"/>
        <w:rPr>
          <w:rFonts w:ascii="SimHei" w:hAnsi="SimHei" w:eastAsia="SimHei" w:cs="SimHei"/>
          <w:sz w:val="31"/>
          <w:szCs w:val="31"/>
        </w:rPr>
      </w:pPr>
      <w:r>
        <w:rPr>
          <w:rFonts w:ascii="SimHei" w:hAnsi="SimHei" w:eastAsia="SimHei" w:cs="SimHei"/>
          <w:sz w:val="31"/>
          <w:szCs w:val="31"/>
          <w:spacing w:val="-3"/>
        </w:rPr>
        <w:t>附件</w:t>
      </w:r>
    </w:p>
    <w:p>
      <w:pPr>
        <w:spacing w:line="378" w:lineRule="auto"/>
        <w:rPr>
          <w:rFonts w:ascii="Arial"/>
          <w:sz w:val="21"/>
        </w:rPr>
      </w:pPr>
      <w:r/>
    </w:p>
    <w:p>
      <w:pPr>
        <w:ind w:left="3510"/>
        <w:spacing w:before="158" w:line="194" w:lineRule="auto"/>
        <w:outlineLvl w:val="1"/>
        <w:rPr>
          <w:rFonts w:ascii="STZhongsong" w:hAnsi="STZhongsong" w:eastAsia="STZhongsong" w:cs="STZhongsong"/>
          <w:sz w:val="43"/>
          <w:szCs w:val="43"/>
        </w:rPr>
      </w:pPr>
      <w:r>
        <w:rPr>
          <w:rFonts w:ascii="STZhongsong" w:hAnsi="STZhongsong" w:eastAsia="STZhongsong" w:cs="STZhongsong"/>
          <w:sz w:val="43"/>
          <w:szCs w:val="43"/>
          <w:spacing w:val="9"/>
        </w:rPr>
        <w:t>化工园区安全风险排查治理检查表</w:t>
      </w:r>
    </w:p>
    <w:p>
      <w:pPr>
        <w:spacing w:line="85" w:lineRule="exact"/>
        <w:rPr/>
      </w:pPr>
      <w:r/>
    </w:p>
    <w:tbl>
      <w:tblPr>
        <w:tblStyle w:val="TableNormal"/>
        <w:tblW w:w="13041" w:type="dxa"/>
        <w:tblInd w:w="27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1084" w:hRule="atLeast"/>
        </w:trPr>
        <w:tc>
          <w:tcPr>
            <w:tcW w:w="710" w:type="dxa"/>
            <w:vAlign w:val="top"/>
            <w:vMerge w:val="restart"/>
            <w:tcBorders>
              <w:bottom w:val="nil"/>
            </w:tcBorders>
          </w:tcPr>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ind w:left="320"/>
              <w:spacing w:before="69"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1</w:t>
            </w:r>
          </w:p>
        </w:tc>
        <w:tc>
          <w:tcPr>
            <w:tcW w:w="1274" w:type="dxa"/>
            <w:vAlign w:val="top"/>
            <w:vMerge w:val="restart"/>
            <w:tcBorders>
              <w:bottom w:val="nil"/>
            </w:tcBorders>
          </w:tcPr>
          <w:p>
            <w:pPr>
              <w:spacing w:line="270" w:lineRule="auto"/>
              <w:rPr>
                <w:rFonts w:ascii="Arial"/>
                <w:sz w:val="21"/>
              </w:rPr>
            </w:pPr>
            <w:r/>
          </w:p>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pStyle w:val="TableText"/>
              <w:ind w:left="403"/>
              <w:spacing w:before="78" w:line="218" w:lineRule="auto"/>
              <w:rPr/>
            </w:pPr>
            <w:r>
              <w:rPr>
                <w:spacing w:val="-3"/>
              </w:rPr>
              <w:t>设立</w:t>
            </w:r>
          </w:p>
          <w:p>
            <w:pPr>
              <w:pStyle w:val="TableText"/>
              <w:ind w:left="122"/>
              <w:spacing w:before="40" w:line="358" w:lineRule="exact"/>
              <w:rPr/>
            </w:pPr>
            <w:r>
              <w:rPr>
                <w:spacing w:val="-3"/>
                <w:position w:val="2"/>
              </w:rPr>
              <w:t>（</w:t>
            </w:r>
            <w:r>
              <w:rPr>
                <w:rFonts w:ascii="Times New Roman" w:hAnsi="Times New Roman" w:eastAsia="Times New Roman" w:cs="Times New Roman"/>
                <w:spacing w:val="-3"/>
                <w:position w:val="2"/>
              </w:rPr>
              <w:t>15</w:t>
            </w:r>
            <w:r>
              <w:rPr>
                <w:rFonts w:ascii="Times New Roman" w:hAnsi="Times New Roman" w:eastAsia="Times New Roman" w:cs="Times New Roman"/>
                <w:spacing w:val="14"/>
                <w:position w:val="2"/>
              </w:rPr>
              <w:t xml:space="preserve"> </w:t>
            </w:r>
            <w:r>
              <w:rPr>
                <w:spacing w:val="-3"/>
                <w:position w:val="2"/>
              </w:rPr>
              <w:t>分）</w:t>
            </w:r>
          </w:p>
        </w:tc>
        <w:tc>
          <w:tcPr>
            <w:tcW w:w="5386" w:type="dxa"/>
            <w:vAlign w:val="top"/>
          </w:tcPr>
          <w:p>
            <w:pPr>
              <w:pStyle w:val="TableText"/>
              <w:ind w:left="149" w:right="107" w:hanging="43"/>
              <w:spacing w:before="226" w:line="277" w:lineRule="auto"/>
              <w:rPr/>
            </w:pPr>
            <w:r>
              <w:rPr/>
              <w:t>（</w:t>
            </w:r>
            <w:r>
              <w:rPr>
                <w:rFonts w:ascii="Times New Roman" w:hAnsi="Times New Roman" w:eastAsia="Times New Roman" w:cs="Times New Roman"/>
              </w:rPr>
              <w:t>1</w:t>
            </w:r>
            <w:r>
              <w:rPr/>
              <w:t>）化工园区应整体规划、集中布置，化工园区</w:t>
            </w:r>
            <w:r>
              <w:rPr>
                <w:spacing w:val="6"/>
              </w:rPr>
              <w:t xml:space="preserve"> </w:t>
            </w:r>
            <w:r>
              <w:rPr>
                <w:spacing w:val="-5"/>
              </w:rPr>
              <w:t>内不应有居民居住。</w:t>
            </w:r>
          </w:p>
        </w:tc>
        <w:tc>
          <w:tcPr>
            <w:tcW w:w="4676" w:type="dxa"/>
            <w:vAlign w:val="top"/>
          </w:tcPr>
          <w:p>
            <w:pPr>
              <w:pStyle w:val="TableText"/>
              <w:ind w:left="133" w:right="48" w:hanging="19"/>
              <w:spacing w:before="45" w:line="275" w:lineRule="auto"/>
              <w:rPr/>
            </w:pPr>
            <w:r>
              <w:rPr>
                <w:rFonts w:ascii="Times New Roman" w:hAnsi="Times New Roman" w:eastAsia="Times New Roman" w:cs="Times New Roman"/>
                <w:spacing w:val="-4"/>
              </w:rPr>
              <w:t>0 </w:t>
            </w:r>
            <w:r>
              <w:rPr>
                <w:spacing w:val="-4"/>
              </w:rPr>
              <w:t>分</w:t>
            </w:r>
            <w:r>
              <w:rPr>
                <w:rFonts w:ascii="Times New Roman" w:hAnsi="Times New Roman" w:eastAsia="Times New Roman" w:cs="Times New Roman"/>
                <w:spacing w:val="-4"/>
              </w:rPr>
              <w:t>-</w:t>
            </w:r>
            <w:r>
              <w:rPr>
                <w:spacing w:val="-4"/>
              </w:rPr>
              <w:t>无整体规划或化工园区内有居民居住；</w:t>
            </w:r>
            <w:r>
              <w:rPr>
                <w:spacing w:val="10"/>
              </w:rPr>
              <w:t xml:space="preserve"> </w:t>
            </w:r>
            <w:r>
              <w:rPr>
                <w:rFonts w:ascii="Times New Roman" w:hAnsi="Times New Roman" w:eastAsia="Times New Roman" w:cs="Times New Roman"/>
                <w:spacing w:val="-2"/>
              </w:rPr>
              <w:t>1 </w:t>
            </w:r>
            <w:r>
              <w:rPr>
                <w:spacing w:val="-2"/>
              </w:rPr>
              <w:t>分</w:t>
            </w:r>
            <w:r>
              <w:rPr>
                <w:rFonts w:ascii="Times New Roman" w:hAnsi="Times New Roman" w:eastAsia="Times New Roman" w:cs="Times New Roman"/>
                <w:spacing w:val="-2"/>
              </w:rPr>
              <w:t>-</w:t>
            </w:r>
            <w:r>
              <w:rPr>
                <w:spacing w:val="-2"/>
              </w:rPr>
              <w:t>整体规划，但未集中布置；</w:t>
            </w:r>
          </w:p>
          <w:p>
            <w:pPr>
              <w:pStyle w:val="TableText"/>
              <w:ind w:left="117"/>
              <w:spacing w:before="43"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443"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pStyle w:val="TableText"/>
              <w:ind w:left="112" w:right="105" w:hanging="6"/>
              <w:spacing w:before="227" w:line="283" w:lineRule="auto"/>
              <w:jc w:val="both"/>
              <w:rPr/>
            </w:pPr>
            <w:r>
              <w:rPr/>
              <w:t>（</w:t>
            </w:r>
            <w:r>
              <w:rPr>
                <w:rFonts w:ascii="Times New Roman" w:hAnsi="Times New Roman" w:eastAsia="Times New Roman" w:cs="Times New Roman"/>
              </w:rPr>
              <w:t>2</w:t>
            </w:r>
            <w:r>
              <w:rPr/>
              <w:t>）化工园区应符合国家、区域、省和设区产业</w:t>
            </w:r>
            <w:r>
              <w:rPr>
                <w:spacing w:val="8"/>
              </w:rPr>
              <w:t xml:space="preserve"> </w:t>
            </w:r>
            <w:r>
              <w:rPr>
                <w:spacing w:val="-6"/>
              </w:rPr>
              <w:t>布局规划要求，在城乡总体规划确定的建设用地范</w:t>
            </w:r>
            <w:r>
              <w:rPr>
                <w:spacing w:val="14"/>
              </w:rPr>
              <w:t xml:space="preserve"> </w:t>
            </w:r>
            <w:r>
              <w:rPr>
                <w:spacing w:val="-1"/>
              </w:rPr>
              <w:t>围之内，符合国土空间规划。</w:t>
            </w:r>
          </w:p>
        </w:tc>
        <w:tc>
          <w:tcPr>
            <w:tcW w:w="4676" w:type="dxa"/>
            <w:vAlign w:val="top"/>
          </w:tcPr>
          <w:p>
            <w:pPr>
              <w:pStyle w:val="TableText"/>
              <w:ind w:left="112" w:right="68" w:firstLine="2"/>
              <w:spacing w:before="44" w:line="267" w:lineRule="auto"/>
              <w:jc w:val="both"/>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不符合国家、区域、省和设区的市</w:t>
            </w:r>
            <w:r>
              <w:rPr>
                <w:spacing w:val="-7"/>
              </w:rPr>
              <w:t>产业</w:t>
            </w:r>
            <w:r>
              <w:rPr/>
              <w:t xml:space="preserve"> </w:t>
            </w:r>
            <w:r>
              <w:rPr>
                <w:spacing w:val="7"/>
              </w:rPr>
              <w:t>布局规划要求或不在城乡总体规划确定的</w:t>
            </w:r>
            <w:r>
              <w:rPr>
                <w:spacing w:val="5"/>
              </w:rPr>
              <w:t xml:space="preserve"> </w:t>
            </w:r>
            <w:r>
              <w:rPr>
                <w:spacing w:val="-4"/>
              </w:rPr>
              <w:t>建设用地范围之内或不符合国土空间规划；</w:t>
            </w:r>
            <w:r>
              <w:rPr>
                <w:spacing w:val="5"/>
              </w:rPr>
              <w:t xml:space="preserve"> </w:t>
            </w:r>
            <w:r>
              <w:rPr>
                <w:rFonts w:ascii="Times New Roman" w:hAnsi="Times New Roman" w:eastAsia="Times New Roman" w:cs="Times New Roman"/>
                <w:spacing w:val="-1"/>
              </w:rPr>
              <w:t>5 </w:t>
            </w:r>
            <w:r>
              <w:rPr>
                <w:spacing w:val="-1"/>
              </w:rPr>
              <w:t>分</w:t>
            </w:r>
            <w:r>
              <w:rPr>
                <w:rFonts w:ascii="Times New Roman" w:hAnsi="Times New Roman" w:eastAsia="Times New Roman" w:cs="Times New Roman"/>
                <w:spacing w:val="-1"/>
              </w:rPr>
              <w:t>-</w:t>
            </w:r>
            <w:r>
              <w:rPr>
                <w:spacing w:val="-1"/>
              </w:rPr>
              <w:t>符合要求。</w:t>
            </w:r>
          </w:p>
        </w:tc>
        <w:tc>
          <w:tcPr>
            <w:tcW w:w="995" w:type="dxa"/>
            <w:vAlign w:val="top"/>
          </w:tcPr>
          <w:p>
            <w:pPr>
              <w:rPr>
                <w:rFonts w:ascii="Arial"/>
                <w:sz w:val="21"/>
              </w:rPr>
            </w:pPr>
            <w:r/>
          </w:p>
        </w:tc>
      </w:tr>
      <w:tr>
        <w:trPr>
          <w:trHeight w:val="1443"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18" w:right="105" w:hanging="12"/>
              <w:spacing w:before="228" w:line="283" w:lineRule="auto"/>
              <w:jc w:val="both"/>
              <w:rPr/>
            </w:pPr>
            <w:r>
              <w:rPr/>
              <w:t>（</w:t>
            </w:r>
            <w:r>
              <w:rPr>
                <w:rFonts w:ascii="Times New Roman" w:hAnsi="Times New Roman" w:eastAsia="Times New Roman" w:cs="Times New Roman"/>
              </w:rPr>
              <w:t>3</w:t>
            </w:r>
            <w:r>
              <w:rPr/>
              <w:t>）化工园区的设立应经省级及以上人民政府认</w:t>
            </w:r>
            <w:r>
              <w:rPr>
                <w:spacing w:val="8"/>
              </w:rPr>
              <w:t xml:space="preserve"> </w:t>
            </w:r>
            <w:r>
              <w:rPr>
                <w:spacing w:val="-6"/>
              </w:rPr>
              <w:t>定，负责园区管理的当地人民政府应明确承担园区</w:t>
            </w:r>
            <w:r>
              <w:rPr>
                <w:spacing w:val="8"/>
              </w:rPr>
              <w:t xml:space="preserve"> </w:t>
            </w:r>
            <w:r>
              <w:rPr>
                <w:spacing w:val="-1"/>
              </w:rPr>
              <w:t>安全生产和应急管理职责的机构。</w:t>
            </w:r>
          </w:p>
        </w:tc>
        <w:tc>
          <w:tcPr>
            <w:tcW w:w="4676" w:type="dxa"/>
            <w:vAlign w:val="top"/>
          </w:tcPr>
          <w:p>
            <w:pPr>
              <w:pStyle w:val="TableText"/>
              <w:ind w:left="114" w:right="103"/>
              <w:spacing w:before="49" w:line="283" w:lineRule="auto"/>
              <w:jc w:val="both"/>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未经省级及以上人民政府认定，或</w:t>
            </w:r>
            <w:r>
              <w:rPr>
                <w:spacing w:val="-7"/>
              </w:rPr>
              <w:t>未明</w:t>
            </w:r>
            <w:r>
              <w:rPr/>
              <w:t xml:space="preserve"> </w:t>
            </w:r>
            <w:r>
              <w:rPr>
                <w:spacing w:val="7"/>
              </w:rPr>
              <w:t>确承担园区安全生产和应急管理职责的机</w:t>
            </w:r>
            <w:r>
              <w:rPr>
                <w:spacing w:val="2"/>
              </w:rPr>
              <w:t xml:space="preserve"> </w:t>
            </w:r>
            <w:r>
              <w:rPr>
                <w:spacing w:val="-5"/>
              </w:rPr>
              <w:t>构；</w:t>
            </w:r>
          </w:p>
          <w:p>
            <w:pPr>
              <w:pStyle w:val="TableText"/>
              <w:ind w:left="117"/>
              <w:spacing w:before="12" w:line="20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451" w:hRule="atLeast"/>
        </w:trPr>
        <w:tc>
          <w:tcPr>
            <w:tcW w:w="710" w:type="dxa"/>
            <w:vAlign w:val="top"/>
          </w:tcPr>
          <w:p>
            <w:pPr>
              <w:spacing w:line="260" w:lineRule="auto"/>
              <w:rPr>
                <w:rFonts w:ascii="Arial"/>
                <w:sz w:val="21"/>
              </w:rPr>
            </w:pPr>
            <w:r/>
          </w:p>
          <w:p>
            <w:pPr>
              <w:spacing w:line="260" w:lineRule="auto"/>
              <w:rPr>
                <w:rFonts w:ascii="Arial"/>
                <w:sz w:val="21"/>
              </w:rPr>
            </w:pPr>
            <w:r/>
          </w:p>
          <w:p>
            <w:pPr>
              <w:ind w:left="297"/>
              <w:spacing w:before="69"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2</w:t>
            </w:r>
          </w:p>
        </w:tc>
        <w:tc>
          <w:tcPr>
            <w:tcW w:w="1274" w:type="dxa"/>
            <w:vAlign w:val="top"/>
          </w:tcPr>
          <w:p>
            <w:pPr>
              <w:pStyle w:val="TableText"/>
              <w:ind w:left="166"/>
              <w:spacing w:before="269" w:line="216" w:lineRule="auto"/>
              <w:rPr/>
            </w:pPr>
            <w:r>
              <w:rPr>
                <w:spacing w:val="-3"/>
              </w:rPr>
              <w:t>选址及规</w:t>
            </w:r>
          </w:p>
          <w:p>
            <w:pPr>
              <w:pStyle w:val="TableText"/>
              <w:ind w:left="530"/>
              <w:spacing w:before="78" w:line="214" w:lineRule="auto"/>
              <w:rPr/>
            </w:pPr>
            <w:r>
              <w:rPr/>
              <w:t>划</w:t>
            </w:r>
          </w:p>
          <w:p>
            <w:pPr>
              <w:pStyle w:val="TableText"/>
              <w:ind w:left="153"/>
              <w:spacing w:before="44" w:line="359" w:lineRule="exact"/>
              <w:rPr/>
            </w:pPr>
            <w:r>
              <w:rPr>
                <w:position w:val="2"/>
              </w:rPr>
              <w:t>（</w:t>
            </w:r>
            <w:r>
              <w:rPr>
                <w:rFonts w:ascii="Times New Roman" w:hAnsi="Times New Roman" w:eastAsia="Times New Roman" w:cs="Times New Roman"/>
                <w:position w:val="2"/>
              </w:rPr>
              <w:t>30</w:t>
            </w:r>
            <w:r>
              <w:rPr>
                <w:position w:val="2"/>
              </w:rPr>
              <w:t>分）</w:t>
            </w:r>
          </w:p>
        </w:tc>
        <w:tc>
          <w:tcPr>
            <w:tcW w:w="5386" w:type="dxa"/>
            <w:vAlign w:val="top"/>
          </w:tcPr>
          <w:p>
            <w:pPr>
              <w:pStyle w:val="TableText"/>
              <w:ind w:left="118" w:right="105" w:hanging="12"/>
              <w:spacing w:before="233" w:line="283" w:lineRule="auto"/>
              <w:jc w:val="both"/>
              <w:rPr/>
            </w:pPr>
            <w:r>
              <w:rPr/>
              <w:t>（</w:t>
            </w:r>
            <w:r>
              <w:rPr>
                <w:rFonts w:ascii="Times New Roman" w:hAnsi="Times New Roman" w:eastAsia="Times New Roman" w:cs="Times New Roman"/>
              </w:rPr>
              <w:t>4</w:t>
            </w:r>
            <w:r>
              <w:rPr/>
              <w:t>）化工园区应位于地方人民政府规划的专门用</w:t>
            </w:r>
            <w:r>
              <w:rPr>
                <w:spacing w:val="8"/>
              </w:rPr>
              <w:t xml:space="preserve"> </w:t>
            </w:r>
            <w:r>
              <w:rPr>
                <w:spacing w:val="-6"/>
              </w:rPr>
              <w:t>于危险化学品生产、储存的区域，符合化工园区所</w:t>
            </w:r>
            <w:r>
              <w:rPr>
                <w:spacing w:val="8"/>
              </w:rPr>
              <w:t xml:space="preserve"> </w:t>
            </w:r>
            <w:r>
              <w:rPr>
                <w:spacing w:val="-1"/>
              </w:rPr>
              <w:t>在地区化工行业安全发展规划。</w:t>
            </w:r>
          </w:p>
        </w:tc>
        <w:tc>
          <w:tcPr>
            <w:tcW w:w="4676" w:type="dxa"/>
            <w:vAlign w:val="top"/>
          </w:tcPr>
          <w:p>
            <w:pPr>
              <w:pStyle w:val="TableText"/>
              <w:ind w:left="112" w:right="103" w:firstLine="2"/>
              <w:spacing w:before="54" w:line="265" w:lineRule="auto"/>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化工园区未位于危险化学品的生产</w:t>
            </w:r>
            <w:r>
              <w:rPr>
                <w:spacing w:val="-7"/>
              </w:rPr>
              <w:t>、储</w:t>
            </w:r>
            <w:r>
              <w:rPr/>
              <w:t xml:space="preserve"> </w:t>
            </w:r>
            <w:r>
              <w:rPr>
                <w:spacing w:val="7"/>
              </w:rPr>
              <w:t>存规划区域或不符合化工园区所在地区化</w:t>
            </w:r>
            <w:r>
              <w:rPr>
                <w:spacing w:val="5"/>
              </w:rPr>
              <w:t xml:space="preserve"> </w:t>
            </w:r>
            <w:r>
              <w:rPr>
                <w:spacing w:val="-1"/>
              </w:rPr>
              <w:t>工行业安全发展规划；</w:t>
            </w:r>
          </w:p>
          <w:p>
            <w:pPr>
              <w:pStyle w:val="TableText"/>
              <w:ind w:left="117"/>
              <w:spacing w:before="81" w:line="209"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bl>
    <w:p>
      <w:pPr>
        <w:rPr>
          <w:rFonts w:ascii="Arial"/>
          <w:sz w:val="21"/>
        </w:rPr>
      </w:pPr>
      <w:r/>
    </w:p>
    <w:p>
      <w:pPr>
        <w:sectPr>
          <w:footerReference w:type="default" r:id="rId10"/>
          <w:pgSz w:w="16838" w:h="11906"/>
          <w:pgMar w:top="1011" w:right="2010" w:bottom="400" w:left="1503"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5404"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pStyle w:val="TableText"/>
              <w:ind w:left="118" w:right="38" w:hanging="12"/>
              <w:spacing w:before="78" w:line="277" w:lineRule="auto"/>
              <w:jc w:val="both"/>
              <w:rPr/>
            </w:pPr>
            <w:r>
              <w:rPr/>
              <w:t>（</w:t>
            </w:r>
            <w:r>
              <w:rPr>
                <w:rFonts w:ascii="Times New Roman" w:hAnsi="Times New Roman" w:eastAsia="Times New Roman" w:cs="Times New Roman"/>
              </w:rPr>
              <w:t>5</w:t>
            </w:r>
            <w:r>
              <w:rPr/>
              <w:t>）化工园区选址应把安全放在首位，进行选址</w:t>
            </w:r>
            <w:r>
              <w:rPr>
                <w:spacing w:val="6"/>
              </w:rPr>
              <w:t xml:space="preserve"> </w:t>
            </w:r>
            <w:r>
              <w:rPr>
                <w:spacing w:val="-3"/>
              </w:rPr>
              <w:t>安全评估，化工园区与城市建成区、人口密集区、</w:t>
            </w:r>
            <w:r>
              <w:rPr>
                <w:spacing w:val="8"/>
              </w:rPr>
              <w:t xml:space="preserve"> </w:t>
            </w:r>
            <w:r>
              <w:rPr>
                <w:spacing w:val="5"/>
              </w:rPr>
              <w:t>重要设施等防护目标之间保持足够的安全防护距</w:t>
            </w:r>
            <w:r>
              <w:rPr>
                <w:spacing w:val="11"/>
              </w:rPr>
              <w:t xml:space="preserve"> </w:t>
            </w:r>
            <w:r>
              <w:rPr>
                <w:spacing w:val="-6"/>
              </w:rPr>
              <w:t>离，留有适当的缓冲带，将化工园区安全与周边公</w:t>
            </w:r>
            <w:r>
              <w:rPr>
                <w:spacing w:val="8"/>
              </w:rPr>
              <w:t xml:space="preserve"> </w:t>
            </w:r>
            <w:r>
              <w:rPr>
                <w:spacing w:val="-1"/>
              </w:rPr>
              <w:t>共安全的相互影响降至风险可以接受。</w:t>
            </w:r>
          </w:p>
        </w:tc>
        <w:tc>
          <w:tcPr>
            <w:tcW w:w="4676" w:type="dxa"/>
            <w:vAlign w:val="top"/>
          </w:tcPr>
          <w:p>
            <w:pPr>
              <w:pStyle w:val="TableText"/>
              <w:ind w:left="113" w:right="101" w:firstLine="1"/>
              <w:spacing w:before="50" w:line="265"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未进行选址安全评估或化工园区与城</w:t>
            </w:r>
            <w:r>
              <w:rPr>
                <w:spacing w:val="10"/>
              </w:rPr>
              <w:t xml:space="preserve"> </w:t>
            </w:r>
            <w:r>
              <w:rPr>
                <w:spacing w:val="-6"/>
              </w:rPr>
              <w:t>市建成区、人口密集区、重要设施等防护目</w:t>
            </w:r>
            <w:r>
              <w:rPr>
                <w:spacing w:val="9"/>
              </w:rPr>
              <w:t xml:space="preserve"> </w:t>
            </w:r>
            <w:r>
              <w:rPr>
                <w:spacing w:val="-1"/>
              </w:rPr>
              <w:t>标之间安全防护距离不满足要求；</w:t>
            </w:r>
          </w:p>
          <w:p>
            <w:pPr>
              <w:pStyle w:val="TableText"/>
              <w:ind w:left="110" w:right="103" w:firstLine="23"/>
              <w:spacing w:before="44" w:line="276"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进行了选址安全评估，化工园区与城市</w:t>
            </w:r>
            <w:r>
              <w:rPr/>
              <w:t xml:space="preserve"> </w:t>
            </w:r>
            <w:r>
              <w:rPr>
                <w:spacing w:val="-6"/>
              </w:rPr>
              <w:t>建成区、人口密集区、重要设施等防护目标</w:t>
            </w:r>
            <w:r>
              <w:rPr>
                <w:spacing w:val="9"/>
              </w:rPr>
              <w:t xml:space="preserve"> </w:t>
            </w:r>
            <w:r>
              <w:rPr>
                <w:spacing w:val="7"/>
              </w:rPr>
              <w:t>之间安全防护距离满足要求；缓冲带小于</w:t>
            </w:r>
            <w:r>
              <w:rPr>
                <w:spacing w:val="7"/>
              </w:rPr>
              <w:t xml:space="preserve"> </w:t>
            </w:r>
            <w:r>
              <w:rPr>
                <w:rFonts w:ascii="Times New Roman" w:hAnsi="Times New Roman" w:eastAsia="Times New Roman" w:cs="Times New Roman"/>
                <w:spacing w:val="-4"/>
              </w:rPr>
              <w:t>200</w:t>
            </w:r>
            <w:r>
              <w:rPr>
                <w:rFonts w:ascii="Times New Roman" w:hAnsi="Times New Roman" w:eastAsia="Times New Roman" w:cs="Times New Roman"/>
                <w:spacing w:val="17"/>
              </w:rPr>
              <w:t xml:space="preserve"> </w:t>
            </w:r>
            <w:r>
              <w:rPr>
                <w:spacing w:val="-4"/>
              </w:rPr>
              <w:t>米（不含</w:t>
            </w:r>
            <w:r>
              <w:rPr>
                <w:spacing w:val="-55"/>
              </w:rPr>
              <w:t xml:space="preserve"> </w:t>
            </w:r>
            <w:r>
              <w:rPr>
                <w:rFonts w:ascii="Times New Roman" w:hAnsi="Times New Roman" w:eastAsia="Times New Roman" w:cs="Times New Roman"/>
                <w:spacing w:val="-4"/>
              </w:rPr>
              <w:t>200</w:t>
            </w:r>
            <w:r>
              <w:rPr>
                <w:rFonts w:ascii="Times New Roman" w:hAnsi="Times New Roman" w:eastAsia="Times New Roman" w:cs="Times New Roman"/>
                <w:spacing w:val="15"/>
                <w:w w:val="101"/>
              </w:rPr>
              <w:t xml:space="preserve"> </w:t>
            </w:r>
            <w:r>
              <w:rPr>
                <w:spacing w:val="-4"/>
              </w:rPr>
              <w:t>米</w:t>
            </w:r>
            <w:r>
              <w:rPr>
                <w:spacing w:val="-60"/>
              </w:rPr>
              <w:t>）；</w:t>
            </w:r>
          </w:p>
          <w:p>
            <w:pPr>
              <w:pStyle w:val="TableText"/>
              <w:ind w:left="110" w:right="103" w:firstLine="4"/>
              <w:spacing w:before="4" w:line="276" w:lineRule="auto"/>
              <w:rPr/>
            </w:pPr>
            <w:r>
              <w:rPr>
                <w:rFonts w:ascii="Times New Roman" w:hAnsi="Times New Roman" w:eastAsia="Times New Roman" w:cs="Times New Roman"/>
                <w:spacing w:val="-7"/>
              </w:rPr>
              <w:t>3 </w:t>
            </w:r>
            <w:r>
              <w:rPr>
                <w:spacing w:val="-7"/>
              </w:rPr>
              <w:t>分</w:t>
            </w:r>
            <w:r>
              <w:rPr>
                <w:rFonts w:ascii="Times New Roman" w:hAnsi="Times New Roman" w:eastAsia="Times New Roman" w:cs="Times New Roman"/>
                <w:spacing w:val="-7"/>
              </w:rPr>
              <w:t>-</w:t>
            </w:r>
            <w:r>
              <w:rPr>
                <w:spacing w:val="-7"/>
              </w:rPr>
              <w:t>进行了选址安全评估，化工园区与城市</w:t>
            </w:r>
            <w:r>
              <w:rPr>
                <w:spacing w:val="17"/>
              </w:rPr>
              <w:t xml:space="preserve"> </w:t>
            </w:r>
            <w:r>
              <w:rPr>
                <w:spacing w:val="-6"/>
              </w:rPr>
              <w:t>建成区、人口密集区、重要设施等防护目标</w:t>
            </w:r>
            <w:r>
              <w:rPr>
                <w:spacing w:val="9"/>
              </w:rPr>
              <w:t xml:space="preserve"> </w:t>
            </w:r>
            <w:r>
              <w:rPr>
                <w:spacing w:val="30"/>
              </w:rPr>
              <w:t>之间安全防护距离满足要求</w:t>
            </w:r>
            <w:r>
              <w:rPr>
                <w:spacing w:val="-47"/>
              </w:rPr>
              <w:t xml:space="preserve"> </w:t>
            </w:r>
            <w:r>
              <w:rPr>
                <w:spacing w:val="30"/>
              </w:rPr>
              <w:t>；</w:t>
            </w:r>
            <w:r>
              <w:rPr>
                <w:spacing w:val="-60"/>
              </w:rPr>
              <w:t xml:space="preserve"> </w:t>
            </w:r>
            <w:r>
              <w:rPr>
                <w:spacing w:val="30"/>
              </w:rPr>
              <w:t>缓冲带</w:t>
            </w:r>
            <w:r>
              <w:rPr/>
              <w:t xml:space="preserve"> </w:t>
            </w:r>
            <w:r>
              <w:rPr>
                <w:rFonts w:ascii="Times New Roman" w:hAnsi="Times New Roman" w:eastAsia="Times New Roman" w:cs="Times New Roman"/>
                <w:spacing w:val="-4"/>
              </w:rPr>
              <w:t>200-500</w:t>
            </w:r>
            <w:r>
              <w:rPr>
                <w:rFonts w:ascii="Times New Roman" w:hAnsi="Times New Roman" w:eastAsia="Times New Roman" w:cs="Times New Roman"/>
                <w:spacing w:val="15"/>
                <w:w w:val="101"/>
              </w:rPr>
              <w:t xml:space="preserve"> </w:t>
            </w:r>
            <w:r>
              <w:rPr>
                <w:spacing w:val="-4"/>
              </w:rPr>
              <w:t>米（不含</w:t>
            </w:r>
            <w:r>
              <w:rPr>
                <w:spacing w:val="-49"/>
              </w:rPr>
              <w:t xml:space="preserve"> </w:t>
            </w:r>
            <w:r>
              <w:rPr>
                <w:rFonts w:ascii="Times New Roman" w:hAnsi="Times New Roman" w:eastAsia="Times New Roman" w:cs="Times New Roman"/>
                <w:spacing w:val="-4"/>
              </w:rPr>
              <w:t>500</w:t>
            </w:r>
            <w:r>
              <w:rPr>
                <w:rFonts w:ascii="Times New Roman" w:hAnsi="Times New Roman" w:eastAsia="Times New Roman" w:cs="Times New Roman"/>
                <w:spacing w:val="16"/>
                <w:w w:val="101"/>
              </w:rPr>
              <w:t xml:space="preserve"> </w:t>
            </w:r>
            <w:r>
              <w:rPr>
                <w:spacing w:val="-4"/>
              </w:rPr>
              <w:t>米</w:t>
            </w:r>
            <w:r>
              <w:rPr>
                <w:spacing w:val="-55"/>
              </w:rPr>
              <w:t>）；</w:t>
            </w:r>
          </w:p>
          <w:p>
            <w:pPr>
              <w:pStyle w:val="TableText"/>
              <w:ind w:left="113" w:right="103" w:firstLine="4"/>
              <w:spacing w:before="43" w:line="259" w:lineRule="auto"/>
              <w:rPr/>
            </w:pPr>
            <w:r>
              <w:rPr>
                <w:rFonts w:ascii="Times New Roman" w:hAnsi="Times New Roman" w:eastAsia="Times New Roman" w:cs="Times New Roman"/>
                <w:spacing w:val="-7"/>
              </w:rPr>
              <w:t>5 </w:t>
            </w:r>
            <w:r>
              <w:rPr>
                <w:spacing w:val="-7"/>
              </w:rPr>
              <w:t>分</w:t>
            </w:r>
            <w:r>
              <w:rPr>
                <w:rFonts w:ascii="Times New Roman" w:hAnsi="Times New Roman" w:eastAsia="Times New Roman" w:cs="Times New Roman"/>
                <w:spacing w:val="-7"/>
              </w:rPr>
              <w:t>-</w:t>
            </w:r>
            <w:r>
              <w:rPr>
                <w:spacing w:val="-7"/>
              </w:rPr>
              <w:t>进行了选址安全评估，化工园区与城市</w:t>
            </w:r>
            <w:r>
              <w:rPr>
                <w:spacing w:val="16"/>
              </w:rPr>
              <w:t xml:space="preserve"> </w:t>
            </w:r>
            <w:r>
              <w:rPr>
                <w:spacing w:val="-6"/>
              </w:rPr>
              <w:t>建成区、人口密集区、重要设施等防护目标</w:t>
            </w:r>
            <w:r>
              <w:rPr>
                <w:spacing w:val="7"/>
              </w:rPr>
              <w:t xml:space="preserve"> </w:t>
            </w:r>
            <w:r>
              <w:rPr>
                <w:spacing w:val="-6"/>
              </w:rPr>
              <w:t>之间安全防护距离满足要求；缓冲带大于等</w:t>
            </w:r>
            <w:r>
              <w:rPr>
                <w:spacing w:val="7"/>
              </w:rPr>
              <w:t xml:space="preserve"> </w:t>
            </w:r>
            <w:r>
              <w:rPr>
                <w:spacing w:val="-6"/>
              </w:rPr>
              <w:t>于</w:t>
            </w:r>
            <w:r>
              <w:rPr>
                <w:spacing w:val="-49"/>
              </w:rPr>
              <w:t xml:space="preserve"> </w:t>
            </w:r>
            <w:r>
              <w:rPr>
                <w:rFonts w:ascii="Times New Roman" w:hAnsi="Times New Roman" w:eastAsia="Times New Roman" w:cs="Times New Roman"/>
                <w:spacing w:val="-6"/>
              </w:rPr>
              <w:t>500</w:t>
            </w:r>
            <w:r>
              <w:rPr>
                <w:rFonts w:ascii="Times New Roman" w:hAnsi="Times New Roman" w:eastAsia="Times New Roman" w:cs="Times New Roman"/>
                <w:spacing w:val="16"/>
              </w:rPr>
              <w:t xml:space="preserve"> </w:t>
            </w:r>
            <w:r>
              <w:rPr>
                <w:spacing w:val="-6"/>
              </w:rPr>
              <w:t>米。</w:t>
            </w:r>
          </w:p>
        </w:tc>
        <w:tc>
          <w:tcPr>
            <w:tcW w:w="995" w:type="dxa"/>
            <w:vAlign w:val="top"/>
          </w:tcPr>
          <w:p>
            <w:pPr>
              <w:rPr>
                <w:rFonts w:ascii="Arial"/>
                <w:sz w:val="21"/>
              </w:rPr>
            </w:pPr>
            <w:r/>
          </w:p>
        </w:tc>
      </w:tr>
      <w:tr>
        <w:trPr>
          <w:trHeight w:val="1585"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pStyle w:val="TableText"/>
              <w:ind w:left="114" w:right="105" w:hanging="8"/>
              <w:spacing w:before="298" w:line="283" w:lineRule="auto"/>
              <w:jc w:val="both"/>
              <w:rPr/>
            </w:pPr>
            <w:r>
              <w:rPr>
                <w:spacing w:val="-10"/>
              </w:rPr>
              <w:t>（</w:t>
            </w:r>
            <w:r>
              <w:rPr>
                <w:rFonts w:ascii="Times New Roman" w:hAnsi="Times New Roman" w:eastAsia="Times New Roman" w:cs="Times New Roman"/>
                <w:spacing w:val="-10"/>
              </w:rPr>
              <w:t>6</w:t>
            </w:r>
            <w:r>
              <w:rPr>
                <w:spacing w:val="-10"/>
              </w:rPr>
              <w:t>）化工园区应编制《化工园区总体规划》和</w:t>
            </w:r>
            <w:r>
              <w:rPr>
                <w:spacing w:val="-11"/>
              </w:rPr>
              <w:t>《化</w:t>
            </w:r>
            <w:r>
              <w:rPr/>
              <w:t xml:space="preserve"> </w:t>
            </w:r>
            <w:r>
              <w:rPr>
                <w:spacing w:val="-16"/>
              </w:rPr>
              <w:t>工园区产业规划》，《化工园区总体规划》应包含安</w:t>
            </w:r>
            <w:r>
              <w:rPr>
                <w:spacing w:val="8"/>
              </w:rPr>
              <w:t xml:space="preserve"> </w:t>
            </w:r>
            <w:r>
              <w:rPr>
                <w:spacing w:val="-1"/>
              </w:rPr>
              <w:t>全生产和综合防灾减灾规划章节。</w:t>
            </w:r>
          </w:p>
        </w:tc>
        <w:tc>
          <w:tcPr>
            <w:tcW w:w="4676" w:type="dxa"/>
            <w:vAlign w:val="top"/>
          </w:tcPr>
          <w:p>
            <w:pPr>
              <w:pStyle w:val="TableText"/>
              <w:ind w:left="120" w:right="101" w:hanging="6"/>
              <w:spacing w:before="50" w:line="265" w:lineRule="auto"/>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未编制《化工园区总体规划》和《化工</w:t>
            </w:r>
            <w:r>
              <w:rPr/>
              <w:t xml:space="preserve"> </w:t>
            </w:r>
            <w:r>
              <w:rPr>
                <w:spacing w:val="-6"/>
              </w:rPr>
              <w:t>园区产业规划》或《化工园区总体规划》无</w:t>
            </w:r>
            <w:r>
              <w:rPr/>
              <w:t xml:space="preserve"> </w:t>
            </w:r>
            <w:r>
              <w:rPr>
                <w:spacing w:val="-1"/>
              </w:rPr>
              <w:t>安全生产和综合防灾减灾规划章节；</w:t>
            </w:r>
          </w:p>
          <w:p>
            <w:pPr>
              <w:pStyle w:val="TableText"/>
              <w:ind w:left="117"/>
              <w:spacing w:before="82" w:line="21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088"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16" w:right="43" w:hanging="10"/>
              <w:spacing w:before="87" w:line="254" w:lineRule="auto"/>
              <w:jc w:val="both"/>
              <w:rPr/>
            </w:pPr>
            <w:r>
              <w:rPr/>
              <w:t>（</w:t>
            </w:r>
            <w:r>
              <w:rPr>
                <w:rFonts w:ascii="Times New Roman" w:hAnsi="Times New Roman" w:eastAsia="Times New Roman" w:cs="Times New Roman"/>
              </w:rPr>
              <w:t>7</w:t>
            </w:r>
            <w:r>
              <w:rPr/>
              <w:t>）化工园区安全生产管理机构应至少每五年开</w:t>
            </w:r>
            <w:r>
              <w:rPr>
                <w:spacing w:val="8"/>
              </w:rPr>
              <w:t xml:space="preserve"> </w:t>
            </w:r>
            <w:r>
              <w:rPr>
                <w:spacing w:val="-6"/>
              </w:rPr>
              <w:t>展一次化工园区整体性安全风险评估，评估安全风</w:t>
            </w:r>
            <w:r>
              <w:rPr>
                <w:spacing w:val="10"/>
              </w:rPr>
              <w:t xml:space="preserve"> </w:t>
            </w:r>
            <w:r>
              <w:rPr>
                <w:spacing w:val="-3"/>
              </w:rPr>
              <w:t>险，提出消除、降低、管控安全风险的对策措施。</w:t>
            </w:r>
          </w:p>
        </w:tc>
        <w:tc>
          <w:tcPr>
            <w:tcW w:w="4676" w:type="dxa"/>
            <w:vAlign w:val="top"/>
          </w:tcPr>
          <w:p>
            <w:pPr>
              <w:pStyle w:val="TableText"/>
              <w:ind w:left="120" w:right="103" w:hanging="6"/>
              <w:spacing w:before="49" w:line="260"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未按照规定要求开展化工园区整体性</w:t>
            </w:r>
            <w:r>
              <w:rPr>
                <w:spacing w:val="10"/>
              </w:rPr>
              <w:t xml:space="preserve"> </w:t>
            </w:r>
            <w:r>
              <w:rPr>
                <w:spacing w:val="-3"/>
              </w:rPr>
              <w:t>安全风险评估；</w:t>
            </w:r>
          </w:p>
          <w:p>
            <w:pPr>
              <w:pStyle w:val="TableText"/>
              <w:ind w:left="117"/>
              <w:spacing w:before="81"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1806"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pStyle w:val="TableText"/>
              <w:ind w:left="119" w:right="49" w:hanging="13"/>
              <w:spacing w:before="47" w:line="269" w:lineRule="auto"/>
              <w:jc w:val="both"/>
              <w:rPr/>
            </w:pPr>
            <w:r>
              <w:rPr/>
              <w:t>（</w:t>
            </w:r>
            <w:r>
              <w:rPr>
                <w:rFonts w:ascii="Times New Roman" w:hAnsi="Times New Roman" w:eastAsia="Times New Roman" w:cs="Times New Roman"/>
              </w:rPr>
              <w:t>8</w:t>
            </w:r>
            <w:r>
              <w:rPr/>
              <w:t>）化工园区安全生产管理机构应依据化工园区</w:t>
            </w:r>
            <w:r>
              <w:rPr>
                <w:spacing w:val="8"/>
              </w:rPr>
              <w:t xml:space="preserve"> </w:t>
            </w:r>
            <w:r>
              <w:rPr>
                <w:spacing w:val="-3"/>
              </w:rPr>
              <w:t>整体性安全风险评估结果和相关法规标准的</w:t>
            </w:r>
            <w:r>
              <w:rPr>
                <w:spacing w:val="-4"/>
              </w:rPr>
              <w:t>要求，</w:t>
            </w:r>
            <w:r>
              <w:rPr/>
              <w:t xml:space="preserve"> </w:t>
            </w:r>
            <w:r>
              <w:rPr>
                <w:spacing w:val="-6"/>
              </w:rPr>
              <w:t>划定化工园区周边土地规划安全控制线，并报送化</w:t>
            </w:r>
            <w:r>
              <w:rPr>
                <w:spacing w:val="7"/>
              </w:rPr>
              <w:t xml:space="preserve"> </w:t>
            </w:r>
            <w:r>
              <w:rPr>
                <w:spacing w:val="5"/>
              </w:rPr>
              <w:t>工园区所在地设区的市级和县级地方人民政府规</w:t>
            </w:r>
            <w:r>
              <w:rPr>
                <w:spacing w:val="10"/>
              </w:rPr>
              <w:t xml:space="preserve"> </w:t>
            </w:r>
            <w:r>
              <w:rPr>
                <w:spacing w:val="-2"/>
              </w:rPr>
              <w:t>划主管部门、应急管理部门。</w:t>
            </w:r>
          </w:p>
        </w:tc>
        <w:tc>
          <w:tcPr>
            <w:tcW w:w="4676" w:type="dxa"/>
            <w:vAlign w:val="top"/>
          </w:tcPr>
          <w:p>
            <w:pPr>
              <w:pStyle w:val="TableText"/>
              <w:ind w:left="122" w:right="103" w:hanging="8"/>
              <w:spacing w:before="48" w:line="260"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未设置化工园区周边土地规划安全控</w:t>
            </w:r>
            <w:r>
              <w:rPr>
                <w:spacing w:val="10"/>
              </w:rPr>
              <w:t xml:space="preserve"> </w:t>
            </w:r>
            <w:r>
              <w:rPr>
                <w:spacing w:val="-6"/>
              </w:rPr>
              <w:t>制线；</w:t>
            </w:r>
          </w:p>
          <w:p>
            <w:pPr>
              <w:pStyle w:val="TableText"/>
              <w:ind w:left="122" w:right="103" w:firstLine="11"/>
              <w:spacing w:before="45" w:line="259" w:lineRule="auto"/>
              <w:rPr/>
            </w:pPr>
            <w:r>
              <w:rPr>
                <w:rFonts w:ascii="Times New Roman" w:hAnsi="Times New Roman" w:eastAsia="Times New Roman" w:cs="Times New Roman"/>
                <w:spacing w:val="1"/>
              </w:rPr>
              <w:t>1  </w:t>
            </w:r>
            <w:r>
              <w:rPr>
                <w:spacing w:val="1"/>
              </w:rPr>
              <w:t>分</w:t>
            </w:r>
            <w:r>
              <w:rPr>
                <w:rFonts w:ascii="Times New Roman" w:hAnsi="Times New Roman" w:eastAsia="Times New Roman" w:cs="Times New Roman"/>
                <w:spacing w:val="1"/>
              </w:rPr>
              <w:t>-</w:t>
            </w:r>
            <w:r>
              <w:rPr>
                <w:spacing w:val="1"/>
              </w:rPr>
              <w:t>设置了化工园区周边土地规划安全控</w:t>
            </w:r>
            <w:r>
              <w:rPr>
                <w:spacing w:val="11"/>
              </w:rPr>
              <w:t xml:space="preserve"> </w:t>
            </w:r>
            <w:r>
              <w:rPr>
                <w:spacing w:val="-3"/>
              </w:rPr>
              <w:t>制线，但未报送；</w:t>
            </w:r>
          </w:p>
          <w:p>
            <w:pPr>
              <w:pStyle w:val="TableText"/>
              <w:ind w:left="117"/>
              <w:spacing w:before="82"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符合条件。</w:t>
            </w:r>
          </w:p>
        </w:tc>
        <w:tc>
          <w:tcPr>
            <w:tcW w:w="995" w:type="dxa"/>
            <w:vAlign w:val="top"/>
          </w:tcPr>
          <w:p>
            <w:pPr>
              <w:rPr>
                <w:rFonts w:ascii="Arial"/>
                <w:sz w:val="21"/>
              </w:rPr>
            </w:pPr>
            <w:r/>
          </w:p>
        </w:tc>
      </w:tr>
      <w:tr>
        <w:trPr>
          <w:trHeight w:val="2273"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18" w:right="105" w:hanging="12"/>
              <w:spacing w:before="281" w:line="283" w:lineRule="auto"/>
              <w:jc w:val="both"/>
              <w:rPr/>
            </w:pPr>
            <w:r>
              <w:rPr/>
              <w:t>（</w:t>
            </w:r>
            <w:r>
              <w:rPr>
                <w:rFonts w:ascii="Times New Roman" w:hAnsi="Times New Roman" w:eastAsia="Times New Roman" w:cs="Times New Roman"/>
              </w:rPr>
              <w:t>9</w:t>
            </w:r>
            <w:r>
              <w:rPr/>
              <w:t>）化工园区所在地设区的市级和县级地方人民</w:t>
            </w:r>
            <w:r>
              <w:rPr>
                <w:spacing w:val="8"/>
              </w:rPr>
              <w:t xml:space="preserve"> </w:t>
            </w:r>
            <w:r>
              <w:rPr>
                <w:spacing w:val="5"/>
              </w:rPr>
              <w:t>政府规划主管部门应严格控制化工园区周边土地</w:t>
            </w:r>
            <w:r>
              <w:rPr>
                <w:spacing w:val="11"/>
              </w:rPr>
              <w:t xml:space="preserve"> </w:t>
            </w:r>
            <w:r>
              <w:rPr>
                <w:spacing w:val="-6"/>
              </w:rPr>
              <w:t>开发利用，土地规划安全控制线范围内的开发建设</w:t>
            </w:r>
            <w:r>
              <w:rPr>
                <w:spacing w:val="8"/>
              </w:rPr>
              <w:t xml:space="preserve"> </w:t>
            </w:r>
            <w:r>
              <w:rPr>
                <w:spacing w:val="5"/>
              </w:rPr>
              <w:t>项目应经过安全风险评估，满足安全风险控制要</w:t>
            </w:r>
            <w:r>
              <w:rPr>
                <w:spacing w:val="11"/>
              </w:rPr>
              <w:t xml:space="preserve"> </w:t>
            </w:r>
            <w:r>
              <w:rPr>
                <w:spacing w:val="-7"/>
              </w:rPr>
              <w:t>求。</w:t>
            </w:r>
          </w:p>
        </w:tc>
        <w:tc>
          <w:tcPr>
            <w:tcW w:w="4676" w:type="dxa"/>
            <w:vAlign w:val="top"/>
          </w:tcPr>
          <w:p>
            <w:pPr>
              <w:pStyle w:val="TableText"/>
              <w:ind w:left="120" w:right="103" w:hanging="6"/>
              <w:spacing w:before="48" w:line="283" w:lineRule="auto"/>
              <w:jc w:val="both"/>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土地规划安全控制线内的开发项目未</w:t>
            </w:r>
            <w:r>
              <w:rPr>
                <w:spacing w:val="10"/>
              </w:rPr>
              <w:t xml:space="preserve"> </w:t>
            </w:r>
            <w:r>
              <w:rPr>
                <w:spacing w:val="-6"/>
              </w:rPr>
              <w:t>经过安全风险评估，不满足安全风险控制要</w:t>
            </w:r>
            <w:r>
              <w:rPr/>
              <w:t xml:space="preserve"> </w:t>
            </w:r>
            <w:r>
              <w:rPr>
                <w:spacing w:val="-8"/>
              </w:rPr>
              <w:t>求；</w:t>
            </w:r>
          </w:p>
          <w:p>
            <w:pPr>
              <w:pStyle w:val="TableText"/>
              <w:ind w:left="117"/>
              <w:spacing w:before="11" w:line="21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810" w:hRule="atLeast"/>
        </w:trPr>
        <w:tc>
          <w:tcPr>
            <w:tcW w:w="710" w:type="dxa"/>
            <w:vAlign w:val="top"/>
          </w:tcPr>
          <w:p>
            <w:pPr>
              <w:spacing w:line="349" w:lineRule="auto"/>
              <w:rPr>
                <w:rFonts w:ascii="Arial"/>
                <w:sz w:val="21"/>
              </w:rPr>
            </w:pPr>
            <w:r/>
          </w:p>
          <w:p>
            <w:pPr>
              <w:spacing w:line="349" w:lineRule="auto"/>
              <w:rPr>
                <w:rFonts w:ascii="Arial"/>
                <w:sz w:val="21"/>
              </w:rPr>
            </w:pPr>
            <w:r/>
          </w:p>
          <w:p>
            <w:pPr>
              <w:ind w:left="302"/>
              <w:spacing w:before="69"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3</w:t>
            </w:r>
          </w:p>
        </w:tc>
        <w:tc>
          <w:tcPr>
            <w:tcW w:w="1274" w:type="dxa"/>
            <w:vAlign w:val="top"/>
          </w:tcPr>
          <w:p>
            <w:pPr>
              <w:spacing w:line="367" w:lineRule="auto"/>
              <w:rPr>
                <w:rFonts w:ascii="Arial"/>
                <w:sz w:val="21"/>
              </w:rPr>
            </w:pPr>
            <w:r/>
          </w:p>
          <w:p>
            <w:pPr>
              <w:pStyle w:val="TableText"/>
              <w:ind w:left="185"/>
              <w:spacing w:before="78" w:line="216" w:lineRule="auto"/>
              <w:rPr/>
            </w:pPr>
            <w:r>
              <w:rPr>
                <w:spacing w:val="-6"/>
              </w:rPr>
              <w:t>园区内布</w:t>
            </w:r>
          </w:p>
          <w:p>
            <w:pPr>
              <w:pStyle w:val="TableText"/>
              <w:ind w:left="526"/>
              <w:spacing w:before="79" w:line="219" w:lineRule="auto"/>
              <w:rPr/>
            </w:pPr>
            <w:r>
              <w:rPr/>
              <w:t>局</w:t>
            </w:r>
          </w:p>
          <w:p>
            <w:pPr>
              <w:pStyle w:val="TableText"/>
              <w:ind w:left="153"/>
              <w:spacing w:before="38" w:line="359" w:lineRule="exact"/>
              <w:rPr/>
            </w:pPr>
            <w:r>
              <w:rPr>
                <w:position w:val="2"/>
              </w:rPr>
              <w:t>（</w:t>
            </w:r>
            <w:r>
              <w:rPr>
                <w:rFonts w:ascii="Times New Roman" w:hAnsi="Times New Roman" w:eastAsia="Times New Roman" w:cs="Times New Roman"/>
                <w:position w:val="2"/>
              </w:rPr>
              <w:t>20</w:t>
            </w:r>
            <w:r>
              <w:rPr>
                <w:position w:val="2"/>
              </w:rPr>
              <w:t>分）</w:t>
            </w:r>
          </w:p>
        </w:tc>
        <w:tc>
          <w:tcPr>
            <w:tcW w:w="5386" w:type="dxa"/>
            <w:vAlign w:val="top"/>
          </w:tcPr>
          <w:p>
            <w:pPr>
              <w:pStyle w:val="TableText"/>
              <w:ind w:left="118" w:right="49" w:hanging="12"/>
              <w:spacing w:before="51" w:line="269" w:lineRule="auto"/>
              <w:jc w:val="both"/>
              <w:rPr/>
            </w:pPr>
            <w:r>
              <w:rPr>
                <w:spacing w:val="-5"/>
              </w:rPr>
              <w:t>（</w:t>
            </w:r>
            <w:r>
              <w:rPr>
                <w:rFonts w:ascii="Times New Roman" w:hAnsi="Times New Roman" w:eastAsia="Times New Roman" w:cs="Times New Roman"/>
                <w:spacing w:val="-5"/>
              </w:rPr>
              <w:t>10</w:t>
            </w:r>
            <w:r>
              <w:rPr>
                <w:spacing w:val="-5"/>
              </w:rPr>
              <w:t>）化工园区应综合考虑主导风向、地势高低落</w:t>
            </w:r>
            <w:r>
              <w:rPr>
                <w:spacing w:val="3"/>
              </w:rPr>
              <w:t xml:space="preserve"> </w:t>
            </w:r>
            <w:r>
              <w:rPr>
                <w:spacing w:val="-6"/>
              </w:rPr>
              <w:t>差、企业装置之间的相互影响、产品类别、生产工</w:t>
            </w:r>
            <w:r>
              <w:rPr>
                <w:spacing w:val="10"/>
              </w:rPr>
              <w:t xml:space="preserve"> </w:t>
            </w:r>
            <w:r>
              <w:rPr>
                <w:spacing w:val="-3"/>
              </w:rPr>
              <w:t>艺、物料互供、公用设施保障、应急救援等因</w:t>
            </w:r>
            <w:r>
              <w:rPr>
                <w:spacing w:val="-4"/>
              </w:rPr>
              <w:t>素，</w:t>
            </w:r>
            <w:r>
              <w:rPr/>
              <w:t xml:space="preserve"> </w:t>
            </w:r>
            <w:r>
              <w:rPr>
                <w:spacing w:val="-6"/>
              </w:rPr>
              <w:t>合理布置功能分区。劳动力密集型的非化工企业不</w:t>
            </w:r>
            <w:r>
              <w:rPr>
                <w:spacing w:val="8"/>
              </w:rPr>
              <w:t xml:space="preserve"> </w:t>
            </w:r>
            <w:r>
              <w:rPr>
                <w:spacing w:val="-1"/>
              </w:rPr>
              <w:t>得与化工企业混建在同一园区内。</w:t>
            </w:r>
          </w:p>
        </w:tc>
        <w:tc>
          <w:tcPr>
            <w:tcW w:w="4676" w:type="dxa"/>
            <w:vAlign w:val="top"/>
          </w:tcPr>
          <w:p>
            <w:pPr>
              <w:pStyle w:val="TableText"/>
              <w:ind w:left="125" w:right="103" w:hanging="11"/>
              <w:spacing w:before="52" w:line="259"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劳动力密集型的非化工企业与化工企</w:t>
            </w:r>
            <w:r>
              <w:rPr>
                <w:spacing w:val="10"/>
              </w:rPr>
              <w:t xml:space="preserve"> </w:t>
            </w:r>
            <w:r>
              <w:rPr>
                <w:spacing w:val="-2"/>
              </w:rPr>
              <w:t>业混建在同一化工园区内；</w:t>
            </w:r>
          </w:p>
          <w:p>
            <w:pPr>
              <w:pStyle w:val="TableText"/>
              <w:ind w:left="134" w:right="103" w:hanging="1"/>
              <w:spacing w:before="44" w:line="260"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功能分区未严格执行国家相关标准，功</w:t>
            </w:r>
            <w:r>
              <w:rPr/>
              <w:t xml:space="preserve"> </w:t>
            </w:r>
            <w:r>
              <w:rPr>
                <w:spacing w:val="-5"/>
              </w:rPr>
              <w:t>能分区不合理；</w:t>
            </w:r>
          </w:p>
          <w:p>
            <w:pPr>
              <w:pStyle w:val="TableText"/>
              <w:ind w:left="117"/>
              <w:spacing w:before="81" w:line="209"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6843"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ind w:left="114" w:right="102" w:hanging="8"/>
              <w:spacing w:before="78" w:line="282" w:lineRule="auto"/>
              <w:jc w:val="both"/>
              <w:rPr/>
            </w:pPr>
            <w:r>
              <w:rPr>
                <w:spacing w:val="-5"/>
              </w:rPr>
              <w:t>（</w:t>
            </w:r>
            <w:r>
              <w:rPr>
                <w:rFonts w:ascii="Times New Roman" w:hAnsi="Times New Roman" w:eastAsia="Times New Roman" w:cs="Times New Roman"/>
                <w:spacing w:val="-5"/>
              </w:rPr>
              <w:t>11</w:t>
            </w:r>
            <w:r>
              <w:rPr>
                <w:spacing w:val="-5"/>
              </w:rPr>
              <w:t>）化工园区行政办公、生活服务区等人员集中</w:t>
            </w:r>
            <w:r>
              <w:rPr>
                <w:spacing w:val="3"/>
              </w:rPr>
              <w:t xml:space="preserve"> </w:t>
            </w:r>
            <w:r>
              <w:rPr>
                <w:spacing w:val="-6"/>
              </w:rPr>
              <w:t>场所与生产功能区应相互分离，布置在化工园区边</w:t>
            </w:r>
            <w:r>
              <w:rPr>
                <w:spacing w:val="12"/>
              </w:rPr>
              <w:t xml:space="preserve"> </w:t>
            </w:r>
            <w:r>
              <w:rPr>
                <w:spacing w:val="-6"/>
              </w:rPr>
              <w:t>缘或化工园区外；消防站、应急响应中心、医疗救</w:t>
            </w:r>
            <w:r>
              <w:rPr>
                <w:spacing w:val="14"/>
              </w:rPr>
              <w:t xml:space="preserve"> </w:t>
            </w:r>
            <w:r>
              <w:rPr>
                <w:spacing w:val="5"/>
              </w:rPr>
              <w:t>护站等重要设施的布置应有利于应急救援的快速</w:t>
            </w:r>
            <w:r>
              <w:rPr>
                <w:spacing w:val="15"/>
              </w:rPr>
              <w:t xml:space="preserve"> </w:t>
            </w:r>
            <w:r>
              <w:rPr>
                <w:spacing w:val="-6"/>
              </w:rPr>
              <w:t>响应需要，并与涉及爆炸物、毒性气体、液化易燃</w:t>
            </w:r>
            <w:r>
              <w:rPr>
                <w:spacing w:val="14"/>
              </w:rPr>
              <w:t xml:space="preserve"> </w:t>
            </w:r>
            <w:r>
              <w:rPr>
                <w:spacing w:val="-1"/>
              </w:rPr>
              <w:t>气体的装置或设施保持足够的安全距离。</w:t>
            </w:r>
          </w:p>
        </w:tc>
        <w:tc>
          <w:tcPr>
            <w:tcW w:w="4676" w:type="dxa"/>
            <w:vAlign w:val="top"/>
          </w:tcPr>
          <w:p>
            <w:pPr>
              <w:pStyle w:val="TableText"/>
              <w:ind w:left="122" w:right="101" w:hanging="8"/>
              <w:spacing w:before="49" w:line="268" w:lineRule="auto"/>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行政办公、生活服务区等人员集中</w:t>
            </w:r>
            <w:r>
              <w:rPr>
                <w:spacing w:val="-7"/>
              </w:rPr>
              <w:t>场所</w:t>
            </w:r>
            <w:r>
              <w:rPr/>
              <w:t xml:space="preserve"> </w:t>
            </w:r>
            <w:r>
              <w:rPr>
                <w:spacing w:val="-6"/>
              </w:rPr>
              <w:t>与生产功能区未相互分离，或消防站、应急</w:t>
            </w:r>
            <w:r>
              <w:rPr/>
              <w:t xml:space="preserve"> </w:t>
            </w:r>
            <w:r>
              <w:rPr>
                <w:spacing w:val="-7"/>
              </w:rPr>
              <w:t>响应中心、医疗救护站等重要设施的布置不</w:t>
            </w:r>
            <w:r>
              <w:rPr>
                <w:spacing w:val="16"/>
              </w:rPr>
              <w:t xml:space="preserve"> </w:t>
            </w:r>
            <w:r>
              <w:rPr>
                <w:spacing w:val="-2"/>
              </w:rPr>
              <w:t>能满足应急救援的快速响应需要；</w:t>
            </w:r>
          </w:p>
          <w:p>
            <w:pPr>
              <w:pStyle w:val="TableText"/>
              <w:ind w:left="115" w:right="59" w:firstLine="18"/>
              <w:spacing w:before="44" w:line="272"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行政办公、生活服务区等人员集中场所</w:t>
            </w:r>
            <w:r>
              <w:rPr/>
              <w:t xml:space="preserve"> </w:t>
            </w:r>
            <w:r>
              <w:rPr>
                <w:spacing w:val="-6"/>
              </w:rPr>
              <w:t>与生产功能区相互分离，但未布置在化工园</w:t>
            </w:r>
            <w:r>
              <w:rPr>
                <w:spacing w:val="5"/>
              </w:rPr>
              <w:t xml:space="preserve"> </w:t>
            </w:r>
            <w:r>
              <w:rPr>
                <w:spacing w:val="-6"/>
              </w:rPr>
              <w:t>区边缘或化工园区外；消防站、应急响应中</w:t>
            </w:r>
            <w:r>
              <w:rPr>
                <w:spacing w:val="7"/>
              </w:rPr>
              <w:t xml:space="preserve"> </w:t>
            </w:r>
            <w:r>
              <w:rPr>
                <w:spacing w:val="-6"/>
              </w:rPr>
              <w:t>心、医疗救护站等重要设施的布置满足应急</w:t>
            </w:r>
            <w:r>
              <w:rPr>
                <w:spacing w:val="5"/>
              </w:rPr>
              <w:t xml:space="preserve"> </w:t>
            </w:r>
            <w:r>
              <w:rPr>
                <w:spacing w:val="-6"/>
              </w:rPr>
              <w:t>救援的快速响应需要，但受涉及爆炸物、毒</w:t>
            </w:r>
            <w:r>
              <w:rPr>
                <w:spacing w:val="7"/>
              </w:rPr>
              <w:t xml:space="preserve"> </w:t>
            </w:r>
            <w:r>
              <w:rPr>
                <w:spacing w:val="-4"/>
              </w:rPr>
              <w:t>性气体、液化易燃气体的装置或设施影响，</w:t>
            </w:r>
            <w:r>
              <w:rPr>
                <w:spacing w:val="11"/>
              </w:rPr>
              <w:t xml:space="preserve"> </w:t>
            </w:r>
            <w:r>
              <w:rPr>
                <w:spacing w:val="-1"/>
              </w:rPr>
              <w:t>未采取有效防护措施；</w:t>
            </w:r>
          </w:p>
          <w:p>
            <w:pPr>
              <w:pStyle w:val="TableText"/>
              <w:ind w:left="115" w:right="25"/>
              <w:spacing w:before="44" w:line="272" w:lineRule="auto"/>
              <w:rPr/>
            </w:pPr>
            <w:r>
              <w:rPr>
                <w:rFonts w:ascii="Times New Roman" w:hAnsi="Times New Roman" w:eastAsia="Times New Roman" w:cs="Times New Roman"/>
                <w:spacing w:val="-7"/>
              </w:rPr>
              <w:t>3 </w:t>
            </w:r>
            <w:r>
              <w:rPr>
                <w:spacing w:val="-7"/>
              </w:rPr>
              <w:t>分</w:t>
            </w:r>
            <w:r>
              <w:rPr>
                <w:rFonts w:ascii="Times New Roman" w:hAnsi="Times New Roman" w:eastAsia="Times New Roman" w:cs="Times New Roman"/>
                <w:spacing w:val="-7"/>
              </w:rPr>
              <w:t>-</w:t>
            </w:r>
            <w:r>
              <w:rPr>
                <w:spacing w:val="-7"/>
              </w:rPr>
              <w:t>行政办公、生活服务区等人员集中场所</w:t>
            </w:r>
            <w:r>
              <w:rPr>
                <w:spacing w:val="17"/>
              </w:rPr>
              <w:t xml:space="preserve"> </w:t>
            </w:r>
            <w:r>
              <w:rPr>
                <w:spacing w:val="-6"/>
              </w:rPr>
              <w:t>与生产功能区相互分离，且布置在化工园区</w:t>
            </w:r>
            <w:r>
              <w:rPr>
                <w:spacing w:val="5"/>
              </w:rPr>
              <w:t xml:space="preserve"> </w:t>
            </w:r>
            <w:r>
              <w:rPr>
                <w:spacing w:val="-14"/>
              </w:rPr>
              <w:t>边缘或化工园区外；消防站、应急响应中心、</w:t>
            </w:r>
            <w:r>
              <w:rPr>
                <w:spacing w:val="9"/>
              </w:rPr>
              <w:t xml:space="preserve"> </w:t>
            </w:r>
            <w:r>
              <w:rPr>
                <w:spacing w:val="7"/>
              </w:rPr>
              <w:t>医疗救护站等重要设施的布置满足应急救</w:t>
            </w:r>
            <w:r>
              <w:rPr>
                <w:spacing w:val="2"/>
              </w:rPr>
              <w:t xml:space="preserve"> </w:t>
            </w:r>
            <w:r>
              <w:rPr>
                <w:spacing w:val="-6"/>
              </w:rPr>
              <w:t>援的快速响应需要，但受涉及爆炸物、毒性</w:t>
            </w:r>
            <w:r>
              <w:rPr>
                <w:spacing w:val="7"/>
              </w:rPr>
              <w:t xml:space="preserve"> </w:t>
            </w:r>
            <w:r>
              <w:rPr>
                <w:spacing w:val="-6"/>
              </w:rPr>
              <w:t>气体、液化易燃气体的装置或设施影响，采</w:t>
            </w:r>
            <w:r>
              <w:rPr>
                <w:spacing w:val="7"/>
              </w:rPr>
              <w:t xml:space="preserve"> </w:t>
            </w:r>
            <w:r>
              <w:rPr>
                <w:spacing w:val="-2"/>
              </w:rPr>
              <w:t>取了有效防护措施；</w:t>
            </w:r>
          </w:p>
          <w:p>
            <w:pPr>
              <w:pStyle w:val="TableText"/>
              <w:ind w:left="117"/>
              <w:spacing w:before="82" w:line="20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088"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21" w:right="105" w:hanging="15"/>
              <w:spacing w:before="52" w:line="263" w:lineRule="auto"/>
              <w:jc w:val="both"/>
              <w:rPr/>
            </w:pPr>
            <w:r>
              <w:rPr>
                <w:spacing w:val="-5"/>
              </w:rPr>
              <w:t>（</w:t>
            </w:r>
            <w:r>
              <w:rPr>
                <w:rFonts w:ascii="Times New Roman" w:hAnsi="Times New Roman" w:eastAsia="Times New Roman" w:cs="Times New Roman"/>
                <w:spacing w:val="-5"/>
              </w:rPr>
              <w:t>12</w:t>
            </w:r>
            <w:r>
              <w:rPr>
                <w:spacing w:val="-5"/>
              </w:rPr>
              <w:t>）化工园区整体性安全风险评估应结合国家有</w:t>
            </w:r>
            <w:r>
              <w:rPr>
                <w:spacing w:val="3"/>
              </w:rPr>
              <w:t xml:space="preserve"> </w:t>
            </w:r>
            <w:r>
              <w:rPr>
                <w:spacing w:val="-6"/>
              </w:rPr>
              <w:t>关法律法规和标准规范要求，评估化工园区布局的</w:t>
            </w:r>
            <w:r>
              <w:rPr>
                <w:spacing w:val="5"/>
              </w:rPr>
              <w:t xml:space="preserve"> </w:t>
            </w:r>
            <w:r>
              <w:rPr>
                <w:spacing w:val="-6"/>
              </w:rPr>
              <w:t>安全性和合理性，对多米诺效应进行分析，提出安</w:t>
            </w:r>
          </w:p>
        </w:tc>
        <w:tc>
          <w:tcPr>
            <w:tcW w:w="4676" w:type="dxa"/>
            <w:vAlign w:val="top"/>
          </w:tcPr>
          <w:p>
            <w:pPr>
              <w:pStyle w:val="TableText"/>
              <w:ind w:left="114"/>
              <w:spacing w:before="50" w:line="354" w:lineRule="exact"/>
              <w:rPr/>
            </w:pPr>
            <w:r>
              <w:rPr>
                <w:rFonts w:ascii="Times New Roman" w:hAnsi="Times New Roman" w:eastAsia="Times New Roman" w:cs="Times New Roman"/>
                <w:spacing w:val="-1"/>
                <w:position w:val="2"/>
              </w:rPr>
              <w:t>0 </w:t>
            </w:r>
            <w:r>
              <w:rPr>
                <w:spacing w:val="-1"/>
                <w:position w:val="2"/>
              </w:rPr>
              <w:t>分</w:t>
            </w:r>
            <w:r>
              <w:rPr>
                <w:rFonts w:ascii="Times New Roman" w:hAnsi="Times New Roman" w:eastAsia="Times New Roman" w:cs="Times New Roman"/>
                <w:spacing w:val="-1"/>
                <w:position w:val="2"/>
              </w:rPr>
              <w:t>-</w:t>
            </w:r>
            <w:r>
              <w:rPr>
                <w:spacing w:val="-1"/>
                <w:position w:val="2"/>
              </w:rPr>
              <w:t>未进行多米诺效应分析；</w:t>
            </w:r>
          </w:p>
          <w:p>
            <w:pPr>
              <w:pStyle w:val="TableText"/>
              <w:ind w:left="147" w:right="103" w:hanging="14"/>
              <w:spacing w:before="5" w:line="257"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进行了多米诺效应分析，但未对化工园</w:t>
            </w:r>
            <w:r>
              <w:rPr/>
              <w:t xml:space="preserve"> </w:t>
            </w:r>
            <w:r>
              <w:rPr>
                <w:spacing w:val="-8"/>
              </w:rPr>
              <w:t>区布局的安全性和合理性提出意见，未提出</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727"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pStyle w:val="TableText"/>
              <w:ind w:left="121" w:right="105" w:hanging="7"/>
              <w:spacing w:before="85" w:line="243" w:lineRule="auto"/>
              <w:rPr/>
            </w:pPr>
            <w:r>
              <w:rPr>
                <w:spacing w:val="-6"/>
              </w:rPr>
              <w:t>全风险防范措施，降低区域安全风险，避免多米诺</w:t>
            </w:r>
            <w:r>
              <w:rPr>
                <w:spacing w:val="12"/>
              </w:rPr>
              <w:t xml:space="preserve"> </w:t>
            </w:r>
            <w:r>
              <w:rPr>
                <w:spacing w:val="-6"/>
              </w:rPr>
              <w:t>效应。</w:t>
            </w:r>
          </w:p>
        </w:tc>
        <w:tc>
          <w:tcPr>
            <w:tcW w:w="4676" w:type="dxa"/>
            <w:vAlign w:val="top"/>
          </w:tcPr>
          <w:p>
            <w:pPr>
              <w:pStyle w:val="TableText"/>
              <w:ind w:left="117" w:right="2468" w:firstLine="3"/>
              <w:spacing w:before="85" w:line="243" w:lineRule="auto"/>
              <w:rPr/>
            </w:pPr>
            <w:r>
              <w:rPr>
                <w:spacing w:val="-9"/>
              </w:rPr>
              <w:t>安全风险防范措施；</w:t>
            </w:r>
            <w:r>
              <w:rPr>
                <w:spacing w:val="2"/>
              </w:rPr>
              <w:t xml:space="preserve"> </w:t>
            </w: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符合条件。</w:t>
            </w:r>
          </w:p>
        </w:tc>
        <w:tc>
          <w:tcPr>
            <w:tcW w:w="995" w:type="dxa"/>
            <w:vAlign w:val="top"/>
          </w:tcPr>
          <w:p>
            <w:pPr>
              <w:rPr>
                <w:rFonts w:ascii="Arial"/>
                <w:sz w:val="21"/>
              </w:rPr>
            </w:pPr>
            <w:r/>
          </w:p>
        </w:tc>
      </w:tr>
      <w:tr>
        <w:trPr>
          <w:trHeight w:val="2163"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spacing w:line="324" w:lineRule="auto"/>
              <w:rPr>
                <w:rFonts w:ascii="Arial"/>
                <w:sz w:val="21"/>
              </w:rPr>
            </w:pPr>
            <w:r/>
          </w:p>
          <w:p>
            <w:pPr>
              <w:pStyle w:val="TableText"/>
              <w:ind w:left="111" w:right="105" w:hanging="5"/>
              <w:spacing w:before="78" w:line="284" w:lineRule="auto"/>
              <w:jc w:val="both"/>
              <w:rPr/>
            </w:pPr>
            <w:r>
              <w:rPr>
                <w:spacing w:val="-5"/>
              </w:rPr>
              <w:t>（</w:t>
            </w:r>
            <w:r>
              <w:rPr>
                <w:rFonts w:ascii="Times New Roman" w:hAnsi="Times New Roman" w:eastAsia="Times New Roman" w:cs="Times New Roman"/>
                <w:spacing w:val="-5"/>
              </w:rPr>
              <w:t>13</w:t>
            </w:r>
            <w:r>
              <w:rPr>
                <w:spacing w:val="-5"/>
              </w:rPr>
              <w:t>）在安全条件审查时，危险化学品建设项目单</w:t>
            </w:r>
            <w:r>
              <w:rPr>
                <w:spacing w:val="3"/>
              </w:rPr>
              <w:t xml:space="preserve"> </w:t>
            </w:r>
            <w:r>
              <w:rPr>
                <w:spacing w:val="5"/>
              </w:rPr>
              <w:t>位提交的安全评价报告应对危险化学品建设项目</w:t>
            </w:r>
            <w:r>
              <w:rPr>
                <w:spacing w:val="18"/>
              </w:rPr>
              <w:t xml:space="preserve"> </w:t>
            </w:r>
            <w:r>
              <w:rPr>
                <w:spacing w:val="-6"/>
              </w:rPr>
              <w:t>与周边企业的相互影响进行多米诺效应分析，优化</w:t>
            </w:r>
            <w:r>
              <w:rPr>
                <w:spacing w:val="15"/>
              </w:rPr>
              <w:t xml:space="preserve"> </w:t>
            </w:r>
            <w:r>
              <w:rPr>
                <w:spacing w:val="-2"/>
              </w:rPr>
              <w:t>平面布局。</w:t>
            </w:r>
          </w:p>
        </w:tc>
        <w:tc>
          <w:tcPr>
            <w:tcW w:w="4676" w:type="dxa"/>
            <w:vAlign w:val="top"/>
          </w:tcPr>
          <w:p>
            <w:pPr>
              <w:pStyle w:val="TableText"/>
              <w:ind w:left="114" w:right="103"/>
              <w:spacing w:before="45" w:line="260"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危险化学品建设项目安全评价报告未</w:t>
            </w:r>
            <w:r>
              <w:rPr>
                <w:spacing w:val="10"/>
              </w:rPr>
              <w:t xml:space="preserve"> </w:t>
            </w:r>
            <w:r>
              <w:rPr>
                <w:spacing w:val="-1"/>
              </w:rPr>
              <w:t>进行多米诺效应分析；</w:t>
            </w:r>
          </w:p>
          <w:p>
            <w:pPr>
              <w:pStyle w:val="TableText"/>
              <w:ind w:left="115" w:right="103" w:firstLine="18"/>
              <w:spacing w:before="45" w:line="265" w:lineRule="auto"/>
              <w:rPr/>
            </w:pPr>
            <w:r>
              <w:rPr>
                <w:rFonts w:ascii="Times New Roman" w:hAnsi="Times New Roman" w:eastAsia="Times New Roman" w:cs="Times New Roman"/>
                <w:spacing w:val="1"/>
              </w:rPr>
              <w:t>1  </w:t>
            </w:r>
            <w:r>
              <w:rPr>
                <w:spacing w:val="1"/>
              </w:rPr>
              <w:t>分</w:t>
            </w:r>
            <w:r>
              <w:rPr>
                <w:rFonts w:ascii="Times New Roman" w:hAnsi="Times New Roman" w:eastAsia="Times New Roman" w:cs="Times New Roman"/>
                <w:spacing w:val="1"/>
              </w:rPr>
              <w:t>-</w:t>
            </w:r>
            <w:r>
              <w:rPr>
                <w:spacing w:val="1"/>
              </w:rPr>
              <w:t>危险化学品建设项目安全评价报告进</w:t>
            </w:r>
            <w:r>
              <w:rPr>
                <w:spacing w:val="11"/>
              </w:rPr>
              <w:t xml:space="preserve"> </w:t>
            </w:r>
            <w:r>
              <w:rPr>
                <w:spacing w:val="-6"/>
              </w:rPr>
              <w:t>行了多米诺效应分析，对优化平面布局未提</w:t>
            </w:r>
            <w:r>
              <w:rPr>
                <w:spacing w:val="5"/>
              </w:rPr>
              <w:t xml:space="preserve"> </w:t>
            </w:r>
            <w:r>
              <w:rPr>
                <w:spacing w:val="-2"/>
              </w:rPr>
              <w:t>出建议措施；</w:t>
            </w:r>
          </w:p>
          <w:p>
            <w:pPr>
              <w:pStyle w:val="TableText"/>
              <w:ind w:left="117"/>
              <w:spacing w:before="81"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2163" w:hRule="atLeast"/>
        </w:trPr>
        <w:tc>
          <w:tcPr>
            <w:tcW w:w="710" w:type="dxa"/>
            <w:vAlign w:val="top"/>
            <w:vMerge w:val="restart"/>
            <w:tcBorders>
              <w:bottom w:val="nil"/>
            </w:tcBorders>
          </w:tcPr>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8" w:lineRule="auto"/>
              <w:rPr>
                <w:rFonts w:ascii="Arial"/>
                <w:sz w:val="21"/>
              </w:rPr>
            </w:pPr>
            <w:r/>
          </w:p>
          <w:p>
            <w:pPr>
              <w:ind w:left="296"/>
              <w:spacing w:before="69"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4</w:t>
            </w:r>
          </w:p>
        </w:tc>
        <w:tc>
          <w:tcPr>
            <w:tcW w:w="1274" w:type="dxa"/>
            <w:vAlign w:val="top"/>
            <w:vMerge w:val="restart"/>
            <w:tcBorders>
              <w:bottom w:val="nil"/>
            </w:tcBorders>
          </w:tcPr>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TableText"/>
              <w:ind w:left="167"/>
              <w:spacing w:before="78" w:line="215" w:lineRule="auto"/>
              <w:rPr/>
            </w:pPr>
            <w:r>
              <w:rPr>
                <w:spacing w:val="-3"/>
              </w:rPr>
              <w:t>准入和退</w:t>
            </w:r>
          </w:p>
          <w:p>
            <w:pPr>
              <w:pStyle w:val="TableText"/>
              <w:ind w:left="554"/>
              <w:spacing w:before="81" w:line="221" w:lineRule="auto"/>
              <w:rPr/>
            </w:pPr>
            <w:r>
              <w:rPr/>
              <w:t>出</w:t>
            </w:r>
          </w:p>
          <w:p>
            <w:pPr>
              <w:pStyle w:val="TableText"/>
              <w:ind w:left="153"/>
              <w:spacing w:before="35" w:line="359" w:lineRule="exact"/>
              <w:rPr/>
            </w:pPr>
            <w:r>
              <w:rPr>
                <w:position w:val="2"/>
              </w:rPr>
              <w:t>（</w:t>
            </w:r>
            <w:r>
              <w:rPr>
                <w:rFonts w:ascii="Times New Roman" w:hAnsi="Times New Roman" w:eastAsia="Times New Roman" w:cs="Times New Roman"/>
                <w:position w:val="2"/>
              </w:rPr>
              <w:t>25</w:t>
            </w:r>
            <w:r>
              <w:rPr>
                <w:position w:val="2"/>
              </w:rPr>
              <w:t>分）</w:t>
            </w:r>
          </w:p>
        </w:tc>
        <w:tc>
          <w:tcPr>
            <w:tcW w:w="5386" w:type="dxa"/>
            <w:vAlign w:val="top"/>
          </w:tcPr>
          <w:p>
            <w:pPr>
              <w:spacing w:line="326" w:lineRule="auto"/>
              <w:rPr>
                <w:rFonts w:ascii="Arial"/>
                <w:sz w:val="21"/>
              </w:rPr>
            </w:pPr>
            <w:r/>
          </w:p>
          <w:p>
            <w:pPr>
              <w:pStyle w:val="TableText"/>
              <w:ind w:left="119" w:hanging="13"/>
              <w:spacing w:before="78" w:line="283" w:lineRule="auto"/>
              <w:jc w:val="both"/>
              <w:rPr>
                <w:rFonts w:ascii="Times New Roman" w:hAnsi="Times New Roman" w:eastAsia="Times New Roman" w:cs="Times New Roman"/>
              </w:rPr>
            </w:pPr>
            <w:r>
              <w:rPr>
                <w:spacing w:val="-11"/>
              </w:rPr>
              <w:t>（</w:t>
            </w:r>
            <w:r>
              <w:rPr>
                <w:rFonts w:ascii="Times New Roman" w:hAnsi="Times New Roman" w:eastAsia="Times New Roman" w:cs="Times New Roman"/>
                <w:spacing w:val="-11"/>
              </w:rPr>
              <w:t>14</w:t>
            </w:r>
            <w:r>
              <w:rPr>
                <w:spacing w:val="-11"/>
              </w:rPr>
              <w:t>）化工园区应当严格根据《化工园区总体规划》</w:t>
            </w:r>
            <w:r>
              <w:rPr>
                <w:spacing w:val="17"/>
              </w:rPr>
              <w:t xml:space="preserve"> </w:t>
            </w:r>
            <w:r>
              <w:rPr>
                <w:spacing w:val="-7"/>
              </w:rPr>
              <w:t>和《化工园区产业规划》，制定适应区域特点、地</w:t>
            </w:r>
            <w:r>
              <w:rPr>
                <w:spacing w:val="7"/>
              </w:rPr>
              <w:t xml:space="preserve">  </w:t>
            </w:r>
            <w:r>
              <w:rPr>
                <w:spacing w:val="8"/>
              </w:rPr>
              <w:t>方实际的《化工园区产业发展指引》和</w:t>
            </w:r>
            <w:r>
              <w:rPr>
                <w:rFonts w:ascii="Times New Roman" w:hAnsi="Times New Roman" w:eastAsia="Times New Roman" w:cs="Times New Roman"/>
                <w:spacing w:val="8"/>
              </w:rPr>
              <w:t>“</w:t>
            </w:r>
            <w:r>
              <w:rPr>
                <w:spacing w:val="8"/>
              </w:rPr>
              <w:t>禁限控</w:t>
            </w:r>
            <w:r>
              <w:rPr>
                <w:rFonts w:ascii="Times New Roman" w:hAnsi="Times New Roman" w:eastAsia="Times New Roman" w:cs="Times New Roman"/>
                <w:spacing w:val="8"/>
              </w:rPr>
              <w:t>”</w:t>
            </w:r>
          </w:p>
          <w:p>
            <w:pPr>
              <w:pStyle w:val="TableText"/>
              <w:ind w:left="158"/>
              <w:spacing w:before="14" w:line="217" w:lineRule="auto"/>
              <w:rPr/>
            </w:pPr>
            <w:r>
              <w:rPr>
                <w:spacing w:val="-18"/>
              </w:rPr>
              <w:t>目录。</w:t>
            </w:r>
          </w:p>
        </w:tc>
        <w:tc>
          <w:tcPr>
            <w:tcW w:w="4676" w:type="dxa"/>
            <w:vAlign w:val="top"/>
          </w:tcPr>
          <w:p>
            <w:pPr>
              <w:pStyle w:val="TableText"/>
              <w:ind w:left="139" w:right="103" w:hanging="25"/>
              <w:spacing w:before="47" w:line="260" w:lineRule="auto"/>
              <w:rPr/>
            </w:pPr>
            <w:r>
              <w:rPr>
                <w:rFonts w:ascii="Times New Roman" w:hAnsi="Times New Roman" w:eastAsia="Times New Roman" w:cs="Times New Roman"/>
                <w:spacing w:val="-12"/>
              </w:rPr>
              <w:t>0</w:t>
            </w:r>
            <w:r>
              <w:rPr>
                <w:rFonts w:ascii="Times New Roman" w:hAnsi="Times New Roman" w:eastAsia="Times New Roman" w:cs="Times New Roman"/>
                <w:spacing w:val="17"/>
              </w:rPr>
              <w:t xml:space="preserve"> </w:t>
            </w:r>
            <w:r>
              <w:rPr>
                <w:spacing w:val="-12"/>
              </w:rPr>
              <w:t>分</w:t>
            </w:r>
            <w:r>
              <w:rPr>
                <w:rFonts w:ascii="Times New Roman" w:hAnsi="Times New Roman" w:eastAsia="Times New Roman" w:cs="Times New Roman"/>
                <w:spacing w:val="-12"/>
              </w:rPr>
              <w:t>-</w:t>
            </w:r>
            <w:r>
              <w:rPr>
                <w:spacing w:val="-12"/>
              </w:rPr>
              <w:t>未制定《化工园区产业发展指引》或</w:t>
            </w:r>
            <w:r>
              <w:rPr>
                <w:rFonts w:ascii="Times New Roman" w:hAnsi="Times New Roman" w:eastAsia="Times New Roman" w:cs="Times New Roman"/>
                <w:spacing w:val="-12"/>
              </w:rPr>
              <w:t>“</w:t>
            </w:r>
            <w:r>
              <w:rPr>
                <w:spacing w:val="-12"/>
              </w:rPr>
              <w:t>禁</w:t>
            </w:r>
            <w:r>
              <w:rPr/>
              <w:t xml:space="preserve"> </w:t>
            </w:r>
            <w:r>
              <w:rPr>
                <w:spacing w:val="-6"/>
              </w:rPr>
              <w:t>限控</w:t>
            </w:r>
            <w:r>
              <w:rPr>
                <w:rFonts w:ascii="Times New Roman" w:hAnsi="Times New Roman" w:eastAsia="Times New Roman" w:cs="Times New Roman"/>
                <w:spacing w:val="-6"/>
              </w:rPr>
              <w:t>”</w:t>
            </w:r>
            <w:r>
              <w:rPr>
                <w:spacing w:val="-6"/>
              </w:rPr>
              <w:t>目录；</w:t>
            </w:r>
          </w:p>
          <w:p>
            <w:pPr>
              <w:pStyle w:val="TableText"/>
              <w:ind w:left="120" w:right="25" w:firstLine="12"/>
              <w:spacing w:before="45" w:line="265" w:lineRule="auto"/>
              <w:rPr/>
            </w:pPr>
            <w:r>
              <w:rPr>
                <w:rFonts w:ascii="Times New Roman" w:hAnsi="Times New Roman" w:eastAsia="Times New Roman" w:cs="Times New Roman"/>
                <w:spacing w:val="-3"/>
              </w:rPr>
              <w:t>1 </w:t>
            </w:r>
            <w:r>
              <w:rPr>
                <w:spacing w:val="-3"/>
              </w:rPr>
              <w:t>分</w:t>
            </w:r>
            <w:r>
              <w:rPr>
                <w:rFonts w:ascii="Times New Roman" w:hAnsi="Times New Roman" w:eastAsia="Times New Roman" w:cs="Times New Roman"/>
                <w:spacing w:val="-3"/>
              </w:rPr>
              <w:t>-</w:t>
            </w:r>
            <w:r>
              <w:rPr>
                <w:spacing w:val="-3"/>
              </w:rPr>
              <w:t>《化工园区产业发展指引》和</w:t>
            </w:r>
            <w:r>
              <w:rPr>
                <w:rFonts w:ascii="Times New Roman" w:hAnsi="Times New Roman" w:eastAsia="Times New Roman" w:cs="Times New Roman"/>
                <w:spacing w:val="-3"/>
              </w:rPr>
              <w:t>“</w:t>
            </w:r>
            <w:r>
              <w:rPr>
                <w:spacing w:val="-3"/>
              </w:rPr>
              <w:t>禁</w:t>
            </w:r>
            <w:r>
              <w:rPr>
                <w:spacing w:val="-4"/>
              </w:rPr>
              <w:t>限控</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spacing w:val="-14"/>
              </w:rPr>
              <w:t>目录未明确产业目录、产业类别、生产能力、</w:t>
            </w:r>
            <w:r>
              <w:rPr>
                <w:spacing w:val="3"/>
              </w:rPr>
              <w:t xml:space="preserve"> </w:t>
            </w:r>
            <w:r>
              <w:rPr>
                <w:spacing w:val="-2"/>
              </w:rPr>
              <w:t>工艺水平等关键指标；</w:t>
            </w:r>
          </w:p>
          <w:p>
            <w:pPr>
              <w:pStyle w:val="TableText"/>
              <w:ind w:left="117"/>
              <w:spacing w:before="82" w:line="20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2163"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spacing w:line="254" w:lineRule="auto"/>
              <w:rPr>
                <w:rFonts w:ascii="Arial"/>
                <w:sz w:val="21"/>
              </w:rPr>
            </w:pPr>
            <w:r/>
          </w:p>
          <w:p>
            <w:pPr>
              <w:spacing w:line="255" w:lineRule="auto"/>
              <w:rPr>
                <w:rFonts w:ascii="Arial"/>
                <w:sz w:val="21"/>
              </w:rPr>
            </w:pPr>
            <w:r/>
          </w:p>
          <w:p>
            <w:pPr>
              <w:pStyle w:val="TableText"/>
              <w:ind w:left="125" w:right="105" w:hanging="19"/>
              <w:spacing w:before="78" w:line="283" w:lineRule="auto"/>
              <w:jc w:val="both"/>
              <w:rPr/>
            </w:pPr>
            <w:r>
              <w:rPr>
                <w:spacing w:val="-5"/>
              </w:rPr>
              <w:t>（</w:t>
            </w:r>
            <w:r>
              <w:rPr>
                <w:rFonts w:ascii="Times New Roman" w:hAnsi="Times New Roman" w:eastAsia="Times New Roman" w:cs="Times New Roman"/>
                <w:spacing w:val="-5"/>
              </w:rPr>
              <w:t>15</w:t>
            </w:r>
            <w:r>
              <w:rPr>
                <w:spacing w:val="-5"/>
              </w:rPr>
              <w:t>）化工园区的项目准入应有利于形成相对完整</w:t>
            </w:r>
            <w:r>
              <w:rPr>
                <w:spacing w:val="3"/>
              </w:rPr>
              <w:t xml:space="preserve"> </w:t>
            </w:r>
            <w:r>
              <w:rPr>
                <w:spacing w:val="-5"/>
              </w:rPr>
              <w:t>的</w:t>
            </w:r>
            <w:r>
              <w:rPr>
                <w:rFonts w:ascii="Times New Roman" w:hAnsi="Times New Roman" w:eastAsia="Times New Roman" w:cs="Times New Roman"/>
                <w:spacing w:val="-5"/>
              </w:rPr>
              <w:t>“</w:t>
            </w:r>
            <w:r>
              <w:rPr>
                <w:spacing w:val="-5"/>
              </w:rPr>
              <w:t>上中下游</w:t>
            </w:r>
            <w:r>
              <w:rPr>
                <w:rFonts w:ascii="Times New Roman" w:hAnsi="Times New Roman" w:eastAsia="Times New Roman" w:cs="Times New Roman"/>
                <w:spacing w:val="-5"/>
              </w:rPr>
              <w:t>”</w:t>
            </w:r>
            <w:r>
              <w:rPr>
                <w:spacing w:val="-5"/>
              </w:rPr>
              <w:t>产业链和主导产业，实现化工园区内</w:t>
            </w:r>
            <w:r>
              <w:rPr>
                <w:spacing w:val="10"/>
              </w:rPr>
              <w:t xml:space="preserve"> </w:t>
            </w:r>
            <w:r>
              <w:rPr>
                <w:spacing w:val="-2"/>
              </w:rPr>
              <w:t>资源的有效配置和充分利用。</w:t>
            </w:r>
          </w:p>
        </w:tc>
        <w:tc>
          <w:tcPr>
            <w:tcW w:w="4676" w:type="dxa"/>
            <w:vAlign w:val="top"/>
          </w:tcPr>
          <w:p>
            <w:pPr>
              <w:pStyle w:val="TableText"/>
              <w:ind w:left="147" w:right="103" w:hanging="33"/>
              <w:spacing w:before="50" w:line="259" w:lineRule="auto"/>
              <w:rPr/>
            </w:pPr>
            <w:r>
              <w:rPr>
                <w:rFonts w:ascii="Times New Roman" w:hAnsi="Times New Roman" w:eastAsia="Times New Roman" w:cs="Times New Roman"/>
                <w:spacing w:val="-3"/>
              </w:rPr>
              <w:t>0</w:t>
            </w:r>
            <w:r>
              <w:rPr>
                <w:rFonts w:ascii="Times New Roman" w:hAnsi="Times New Roman" w:eastAsia="Times New Roman" w:cs="Times New Roman"/>
                <w:spacing w:val="58"/>
                <w:w w:val="101"/>
              </w:rPr>
              <w:t xml:space="preserve"> </w:t>
            </w:r>
            <w:r>
              <w:rPr>
                <w:spacing w:val="-3"/>
              </w:rPr>
              <w:t>分</w:t>
            </w:r>
            <w:r>
              <w:rPr>
                <w:rFonts w:ascii="Times New Roman" w:hAnsi="Times New Roman" w:eastAsia="Times New Roman" w:cs="Times New Roman"/>
                <w:spacing w:val="-3"/>
              </w:rPr>
              <w:t>-</w:t>
            </w:r>
            <w:r>
              <w:rPr>
                <w:spacing w:val="-3"/>
              </w:rPr>
              <w:t>近</w:t>
            </w:r>
            <w:r>
              <w:rPr>
                <w:spacing w:val="-3"/>
              </w:rPr>
              <w:t xml:space="preserve"> </w:t>
            </w:r>
            <w:r>
              <w:rPr>
                <w:rFonts w:ascii="Times New Roman" w:hAnsi="Times New Roman" w:eastAsia="Times New Roman" w:cs="Times New Roman"/>
                <w:spacing w:val="-3"/>
              </w:rPr>
              <w:t>5</w:t>
            </w:r>
            <w:r>
              <w:rPr>
                <w:rFonts w:ascii="Times New Roman" w:hAnsi="Times New Roman" w:eastAsia="Times New Roman" w:cs="Times New Roman"/>
                <w:spacing w:val="53"/>
              </w:rPr>
              <w:t xml:space="preserve"> </w:t>
            </w:r>
            <w:r>
              <w:rPr>
                <w:spacing w:val="-3"/>
              </w:rPr>
              <w:t>年化工园区的准入项目与化工园</w:t>
            </w:r>
            <w:r>
              <w:rPr/>
              <w:t xml:space="preserve"> </w:t>
            </w:r>
            <w:r>
              <w:rPr>
                <w:spacing w:val="-3"/>
              </w:rPr>
              <w:t>区</w:t>
            </w:r>
            <w:r>
              <w:rPr>
                <w:rFonts w:ascii="Times New Roman" w:hAnsi="Times New Roman" w:eastAsia="Times New Roman" w:cs="Times New Roman"/>
                <w:spacing w:val="-3"/>
              </w:rPr>
              <w:t>“</w:t>
            </w:r>
            <w:r>
              <w:rPr>
                <w:spacing w:val="-3"/>
              </w:rPr>
              <w:t>上中下游</w:t>
            </w:r>
            <w:r>
              <w:rPr>
                <w:rFonts w:ascii="Times New Roman" w:hAnsi="Times New Roman" w:eastAsia="Times New Roman" w:cs="Times New Roman"/>
                <w:spacing w:val="-3"/>
              </w:rPr>
              <w:t>”</w:t>
            </w:r>
            <w:r>
              <w:rPr>
                <w:spacing w:val="-3"/>
              </w:rPr>
              <w:t>产业链和主导产业无关；</w:t>
            </w:r>
          </w:p>
          <w:p>
            <w:pPr>
              <w:pStyle w:val="TableText"/>
              <w:ind w:left="115" w:right="101" w:firstLine="18"/>
              <w:spacing w:before="46" w:line="265" w:lineRule="auto"/>
              <w:rPr/>
            </w:pPr>
            <w:r>
              <w:rPr>
                <w:rFonts w:ascii="Times New Roman" w:hAnsi="Times New Roman" w:eastAsia="Times New Roman" w:cs="Times New Roman"/>
                <w:spacing w:val="-4"/>
              </w:rPr>
              <w:t>1</w:t>
            </w:r>
            <w:r>
              <w:rPr>
                <w:rFonts w:ascii="Times New Roman" w:hAnsi="Times New Roman" w:eastAsia="Times New Roman" w:cs="Times New Roman"/>
                <w:spacing w:val="59"/>
              </w:rPr>
              <w:t xml:space="preserve"> </w:t>
            </w:r>
            <w:r>
              <w:rPr>
                <w:spacing w:val="-4"/>
              </w:rPr>
              <w:t>分</w:t>
            </w:r>
            <w:r>
              <w:rPr>
                <w:rFonts w:ascii="Times New Roman" w:hAnsi="Times New Roman" w:eastAsia="Times New Roman" w:cs="Times New Roman"/>
                <w:spacing w:val="-4"/>
              </w:rPr>
              <w:t>-</w:t>
            </w:r>
            <w:r>
              <w:rPr>
                <w:spacing w:val="-4"/>
              </w:rPr>
              <w:t>近</w:t>
            </w:r>
            <w:r>
              <w:rPr>
                <w:spacing w:val="-4"/>
              </w:rPr>
              <w:t xml:space="preserve"> </w:t>
            </w:r>
            <w:r>
              <w:rPr>
                <w:rFonts w:ascii="Times New Roman" w:hAnsi="Times New Roman" w:eastAsia="Times New Roman" w:cs="Times New Roman"/>
                <w:spacing w:val="-4"/>
              </w:rPr>
              <w:t>5</w:t>
            </w:r>
            <w:r>
              <w:rPr>
                <w:rFonts w:ascii="Times New Roman" w:hAnsi="Times New Roman" w:eastAsia="Times New Roman" w:cs="Times New Roman"/>
                <w:spacing w:val="53"/>
              </w:rPr>
              <w:t xml:space="preserve"> </w:t>
            </w:r>
            <w:r>
              <w:rPr>
                <w:spacing w:val="-4"/>
              </w:rPr>
              <w:t>年化工园区的准入项目与化工园</w:t>
            </w:r>
            <w:r>
              <w:rPr/>
              <w:t xml:space="preserve"> </w:t>
            </w:r>
            <w:r>
              <w:rPr>
                <w:spacing w:val="8"/>
              </w:rPr>
              <w:t>区</w:t>
            </w:r>
            <w:r>
              <w:rPr>
                <w:rFonts w:ascii="Times New Roman" w:hAnsi="Times New Roman" w:eastAsia="Times New Roman" w:cs="Times New Roman"/>
                <w:spacing w:val="8"/>
              </w:rPr>
              <w:t>“</w:t>
            </w:r>
            <w:r>
              <w:rPr>
                <w:spacing w:val="8"/>
              </w:rPr>
              <w:t>上中下游</w:t>
            </w:r>
            <w:r>
              <w:rPr>
                <w:rFonts w:ascii="Times New Roman" w:hAnsi="Times New Roman" w:eastAsia="Times New Roman" w:cs="Times New Roman"/>
                <w:spacing w:val="8"/>
              </w:rPr>
              <w:t>”</w:t>
            </w:r>
            <w:r>
              <w:rPr>
                <w:spacing w:val="8"/>
              </w:rPr>
              <w:t>产业链和主导产业有一定关</w:t>
            </w:r>
            <w:r>
              <w:rPr>
                <w:spacing w:val="8"/>
              </w:rPr>
              <w:t xml:space="preserve"> </w:t>
            </w:r>
            <w:r>
              <w:rPr>
                <w:spacing w:val="-4"/>
              </w:rPr>
              <w:t>联性；</w:t>
            </w:r>
          </w:p>
          <w:p>
            <w:pPr>
              <w:pStyle w:val="TableText"/>
              <w:ind w:left="117"/>
              <w:spacing w:before="82" w:line="205"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729"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25" w:right="50" w:hanging="19"/>
              <w:spacing w:before="50" w:line="257" w:lineRule="auto"/>
              <w:rPr>
                <w:rFonts w:ascii="Times New Roman" w:hAnsi="Times New Roman" w:eastAsia="Times New Roman" w:cs="Times New Roman"/>
              </w:rPr>
            </w:pPr>
            <w:r>
              <w:rPr>
                <w:spacing w:val="-5"/>
              </w:rPr>
              <w:t>（</w:t>
            </w:r>
            <w:r>
              <w:rPr>
                <w:rFonts w:ascii="Times New Roman" w:hAnsi="Times New Roman" w:eastAsia="Times New Roman" w:cs="Times New Roman"/>
                <w:spacing w:val="-5"/>
              </w:rPr>
              <w:t>16</w:t>
            </w:r>
            <w:r>
              <w:rPr>
                <w:spacing w:val="-5"/>
              </w:rPr>
              <w:t>）化工园区内危险化学品建设项目应由具有相</w:t>
            </w:r>
            <w:r>
              <w:rPr>
                <w:spacing w:val="3"/>
              </w:rPr>
              <w:t xml:space="preserve"> </w:t>
            </w:r>
            <w:r>
              <w:rPr>
                <w:spacing w:val="-2"/>
              </w:rPr>
              <w:t>关工程设计资质的单位设计；涉及</w:t>
            </w:r>
            <w:r>
              <w:rPr>
                <w:rFonts w:ascii="Times New Roman" w:hAnsi="Times New Roman" w:eastAsia="Times New Roman" w:cs="Times New Roman"/>
                <w:spacing w:val="-2"/>
              </w:rPr>
              <w:t>“</w:t>
            </w:r>
            <w:r>
              <w:rPr>
                <w:spacing w:val="-2"/>
              </w:rPr>
              <w:t>两重点</w:t>
            </w:r>
            <w:r>
              <w:rPr>
                <w:spacing w:val="-3"/>
              </w:rPr>
              <w:t>一重大</w:t>
            </w:r>
            <w:r>
              <w:rPr>
                <w:rFonts w:ascii="Times New Roman" w:hAnsi="Times New Roman" w:eastAsia="Times New Roman" w:cs="Times New Roman"/>
                <w:spacing w:val="-3"/>
              </w:rPr>
              <w:t>”</w:t>
            </w:r>
          </w:p>
        </w:tc>
        <w:tc>
          <w:tcPr>
            <w:tcW w:w="4676" w:type="dxa"/>
            <w:vAlign w:val="top"/>
          </w:tcPr>
          <w:p>
            <w:pPr>
              <w:pStyle w:val="TableText"/>
              <w:ind w:left="122" w:right="103" w:hanging="8"/>
              <w:spacing w:before="50" w:line="257"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化工园区内危险化学品建设项目未由</w:t>
            </w:r>
            <w:r>
              <w:rPr>
                <w:spacing w:val="10"/>
              </w:rPr>
              <w:t xml:space="preserve"> </w:t>
            </w:r>
            <w:r>
              <w:rPr>
                <w:spacing w:val="6"/>
              </w:rPr>
              <w:t>具有相关工程设计资质的单位设计或涉及</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1806"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pStyle w:val="TableText"/>
              <w:ind w:left="114" w:right="105"/>
              <w:spacing w:before="84" w:line="277" w:lineRule="auto"/>
              <w:jc w:val="both"/>
              <w:rPr/>
            </w:pPr>
            <w:r>
              <w:rPr>
                <w:spacing w:val="-6"/>
              </w:rPr>
              <w:t>装置的专业管理人员必须具有大专以上学历、操作</w:t>
            </w:r>
            <w:r>
              <w:rPr>
                <w:spacing w:val="11"/>
              </w:rPr>
              <w:t xml:space="preserve"> </w:t>
            </w:r>
            <w:r>
              <w:rPr>
                <w:spacing w:val="5"/>
              </w:rPr>
              <w:t>人员必须具有高中或者相当于高中及以上文化程</w:t>
            </w:r>
            <w:r>
              <w:rPr>
                <w:spacing w:val="15"/>
              </w:rPr>
              <w:t xml:space="preserve"> </w:t>
            </w:r>
            <w:r>
              <w:rPr>
                <w:spacing w:val="-1"/>
              </w:rPr>
              <w:t>度，企业特种作业人员应持证上岗。</w:t>
            </w:r>
          </w:p>
        </w:tc>
        <w:tc>
          <w:tcPr>
            <w:tcW w:w="4676" w:type="dxa"/>
            <w:vAlign w:val="top"/>
          </w:tcPr>
          <w:p>
            <w:pPr>
              <w:pStyle w:val="TableText"/>
              <w:ind w:left="116" w:right="101" w:hanging="56"/>
              <w:spacing w:before="84" w:line="277" w:lineRule="auto"/>
              <w:jc w:val="both"/>
              <w:rPr/>
            </w:pPr>
            <w:r>
              <w:rPr>
                <w:rFonts w:ascii="Times New Roman" w:hAnsi="Times New Roman" w:eastAsia="Times New Roman" w:cs="Times New Roman"/>
                <w:spacing w:val="11"/>
              </w:rPr>
              <w:t>“</w:t>
            </w:r>
            <w:r>
              <w:rPr>
                <w:spacing w:val="11"/>
              </w:rPr>
              <w:t>两重点一重大</w:t>
            </w:r>
            <w:r>
              <w:rPr>
                <w:rFonts w:ascii="Times New Roman" w:hAnsi="Times New Roman" w:eastAsia="Times New Roman" w:cs="Times New Roman"/>
                <w:spacing w:val="11"/>
              </w:rPr>
              <w:t>”</w:t>
            </w:r>
            <w:r>
              <w:rPr>
                <w:spacing w:val="11"/>
              </w:rPr>
              <w:t>装置的专业管理人员不具</w:t>
            </w:r>
            <w:r>
              <w:rPr>
                <w:spacing w:val="6"/>
              </w:rPr>
              <w:t xml:space="preserve"> </w:t>
            </w:r>
            <w:r>
              <w:rPr>
                <w:spacing w:val="7"/>
              </w:rPr>
              <w:t>有大专以上学历或操作人员不具有高中或</w:t>
            </w:r>
            <w:r>
              <w:rPr/>
              <w:t xml:space="preserve"> </w:t>
            </w:r>
            <w:r>
              <w:rPr>
                <w:spacing w:val="7"/>
              </w:rPr>
              <w:t>者相当于高中及以上文化程度或特种作业</w:t>
            </w:r>
            <w:r>
              <w:rPr/>
              <w:t xml:space="preserve"> </w:t>
            </w:r>
            <w:r>
              <w:rPr>
                <w:spacing w:val="-2"/>
              </w:rPr>
              <w:t>人员未持证上岗；</w:t>
            </w:r>
          </w:p>
          <w:p>
            <w:pPr>
              <w:pStyle w:val="TableText"/>
              <w:ind w:left="117"/>
              <w:spacing w:before="1"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804"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pStyle w:val="TableText"/>
              <w:ind w:left="118" w:right="105" w:hanging="12"/>
              <w:spacing w:before="227" w:line="284" w:lineRule="auto"/>
              <w:jc w:val="both"/>
              <w:rPr/>
            </w:pPr>
            <w:r>
              <w:rPr>
                <w:spacing w:val="-5"/>
              </w:rPr>
              <w:t>（</w:t>
            </w:r>
            <w:r>
              <w:rPr>
                <w:rFonts w:ascii="Times New Roman" w:hAnsi="Times New Roman" w:eastAsia="Times New Roman" w:cs="Times New Roman"/>
                <w:spacing w:val="-5"/>
              </w:rPr>
              <w:t>17</w:t>
            </w:r>
            <w:r>
              <w:rPr>
                <w:spacing w:val="-5"/>
              </w:rPr>
              <w:t>）化工园区内凡存在重大事故隐患、生产工艺</w:t>
            </w:r>
            <w:r>
              <w:rPr>
                <w:spacing w:val="3"/>
              </w:rPr>
              <w:t xml:space="preserve"> </w:t>
            </w:r>
            <w:r>
              <w:rPr>
                <w:spacing w:val="-6"/>
              </w:rPr>
              <w:t>技术落后、不具备安全生产条件的企业，责令停产</w:t>
            </w:r>
            <w:r>
              <w:rPr>
                <w:spacing w:val="8"/>
              </w:rPr>
              <w:t xml:space="preserve"> </w:t>
            </w:r>
            <w:r>
              <w:rPr>
                <w:spacing w:val="5"/>
              </w:rPr>
              <w:t>整顿，整改无望的或整改后仍不能达到要求的企</w:t>
            </w:r>
            <w:r>
              <w:rPr>
                <w:spacing w:val="11"/>
              </w:rPr>
              <w:t xml:space="preserve"> </w:t>
            </w:r>
            <w:r>
              <w:rPr>
                <w:spacing w:val="-2"/>
              </w:rPr>
              <w:t>业，应依法予以关闭。</w:t>
            </w:r>
          </w:p>
        </w:tc>
        <w:tc>
          <w:tcPr>
            <w:tcW w:w="4676" w:type="dxa"/>
            <w:vAlign w:val="top"/>
          </w:tcPr>
          <w:p>
            <w:pPr>
              <w:pStyle w:val="TableText"/>
              <w:ind w:left="116" w:right="101" w:hanging="2"/>
              <w:spacing w:before="48" w:line="283" w:lineRule="auto"/>
              <w:jc w:val="both"/>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存在重大事故隐患、生产工艺技术落</w:t>
            </w:r>
            <w:r>
              <w:rPr>
                <w:spacing w:val="10"/>
              </w:rPr>
              <w:t xml:space="preserve"> </w:t>
            </w:r>
            <w:r>
              <w:rPr>
                <w:spacing w:val="-6"/>
              </w:rPr>
              <w:t>后、不具备安全生产条件的企业，责令停产</w:t>
            </w:r>
            <w:r>
              <w:rPr>
                <w:spacing w:val="5"/>
              </w:rPr>
              <w:t xml:space="preserve"> </w:t>
            </w:r>
            <w:r>
              <w:rPr>
                <w:spacing w:val="-6"/>
              </w:rPr>
              <w:t>整顿，整改无望或整改后仍不能达到要求的</w:t>
            </w:r>
            <w:r>
              <w:rPr>
                <w:spacing w:val="3"/>
              </w:rPr>
              <w:t xml:space="preserve"> </w:t>
            </w:r>
            <w:r>
              <w:rPr>
                <w:spacing w:val="-4"/>
              </w:rPr>
              <w:t>企业；</w:t>
            </w:r>
          </w:p>
          <w:p>
            <w:pPr>
              <w:pStyle w:val="TableText"/>
              <w:ind w:left="117"/>
              <w:spacing w:before="3"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2163"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spacing w:line="343" w:lineRule="auto"/>
              <w:rPr>
                <w:rFonts w:ascii="Arial"/>
                <w:sz w:val="21"/>
              </w:rPr>
            </w:pPr>
            <w:r/>
          </w:p>
          <w:p>
            <w:pPr>
              <w:spacing w:line="343" w:lineRule="auto"/>
              <w:rPr>
                <w:rFonts w:ascii="Arial"/>
                <w:sz w:val="21"/>
              </w:rPr>
            </w:pPr>
            <w:r/>
          </w:p>
          <w:p>
            <w:pPr>
              <w:pStyle w:val="TableText"/>
              <w:ind w:left="146" w:right="105" w:hanging="40"/>
              <w:spacing w:before="78" w:line="276" w:lineRule="auto"/>
              <w:rPr/>
            </w:pPr>
            <w:r>
              <w:rPr>
                <w:spacing w:val="-5"/>
              </w:rPr>
              <w:t>（</w:t>
            </w:r>
            <w:r>
              <w:rPr>
                <w:rFonts w:ascii="Times New Roman" w:hAnsi="Times New Roman" w:eastAsia="Times New Roman" w:cs="Times New Roman"/>
                <w:spacing w:val="-5"/>
              </w:rPr>
              <w:t>18</w:t>
            </w:r>
            <w:r>
              <w:rPr>
                <w:spacing w:val="-5"/>
              </w:rPr>
              <w:t>）化工园区应建立健全企业、承包商准入和退</w:t>
            </w:r>
            <w:r>
              <w:rPr>
                <w:spacing w:val="3"/>
              </w:rPr>
              <w:t xml:space="preserve"> </w:t>
            </w:r>
            <w:r>
              <w:rPr>
                <w:spacing w:val="-4"/>
              </w:rPr>
              <w:t>出机制，建立黑名单制度。</w:t>
            </w:r>
          </w:p>
        </w:tc>
        <w:tc>
          <w:tcPr>
            <w:tcW w:w="4676" w:type="dxa"/>
            <w:vAlign w:val="top"/>
          </w:tcPr>
          <w:p>
            <w:pPr>
              <w:pStyle w:val="TableText"/>
              <w:ind w:left="145" w:right="103" w:hanging="31"/>
              <w:spacing w:before="48" w:line="259" w:lineRule="auto"/>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化工园区未建立企业、承包商准入</w:t>
            </w:r>
            <w:r>
              <w:rPr>
                <w:spacing w:val="-7"/>
              </w:rPr>
              <w:t>和退</w:t>
            </w:r>
            <w:r>
              <w:rPr/>
              <w:t xml:space="preserve"> </w:t>
            </w:r>
            <w:r>
              <w:rPr>
                <w:spacing w:val="-4"/>
              </w:rPr>
              <w:t>出机制或未建立黑名单制度；</w:t>
            </w:r>
          </w:p>
          <w:p>
            <w:pPr>
              <w:pStyle w:val="TableText"/>
              <w:ind w:left="122" w:right="101" w:firstLine="11"/>
              <w:spacing w:before="46" w:line="265"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化工园区建立了企业、承包商准入和退</w:t>
            </w:r>
            <w:r>
              <w:rPr/>
              <w:t xml:space="preserve"> </w:t>
            </w:r>
            <w:r>
              <w:rPr>
                <w:spacing w:val="-6"/>
              </w:rPr>
              <w:t>出机制，建立了黑名单制度，但未有效运行</w:t>
            </w:r>
            <w:r>
              <w:rPr/>
              <w:t xml:space="preserve"> </w:t>
            </w:r>
            <w:r>
              <w:rPr>
                <w:spacing w:val="-5"/>
              </w:rPr>
              <w:t>并考核；</w:t>
            </w:r>
          </w:p>
          <w:p>
            <w:pPr>
              <w:pStyle w:val="TableText"/>
              <w:ind w:left="117"/>
              <w:spacing w:before="82" w:line="20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2168" w:hRule="atLeast"/>
        </w:trPr>
        <w:tc>
          <w:tcPr>
            <w:tcW w:w="710" w:type="dxa"/>
            <w:vAlign w:val="top"/>
          </w:tcPr>
          <w:p>
            <w:pPr>
              <w:spacing w:line="318" w:lineRule="auto"/>
              <w:rPr>
                <w:rFonts w:ascii="Arial"/>
                <w:sz w:val="21"/>
              </w:rPr>
            </w:pPr>
            <w:r/>
          </w:p>
          <w:p>
            <w:pPr>
              <w:spacing w:line="318" w:lineRule="auto"/>
              <w:rPr>
                <w:rFonts w:ascii="Arial"/>
                <w:sz w:val="21"/>
              </w:rPr>
            </w:pPr>
            <w:r/>
          </w:p>
          <w:p>
            <w:pPr>
              <w:spacing w:line="319" w:lineRule="auto"/>
              <w:rPr>
                <w:rFonts w:ascii="Arial"/>
                <w:sz w:val="21"/>
              </w:rPr>
            </w:pPr>
            <w:r/>
          </w:p>
          <w:p>
            <w:pPr>
              <w:ind w:left="304"/>
              <w:spacing w:before="69"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274" w:type="dxa"/>
            <w:vAlign w:val="top"/>
          </w:tcPr>
          <w:p>
            <w:pPr>
              <w:spacing w:line="272" w:lineRule="auto"/>
              <w:rPr>
                <w:rFonts w:ascii="Arial"/>
                <w:sz w:val="21"/>
              </w:rPr>
            </w:pPr>
            <w:r/>
          </w:p>
          <w:p>
            <w:pPr>
              <w:spacing w:line="273" w:lineRule="auto"/>
              <w:rPr>
                <w:rFonts w:ascii="Arial"/>
                <w:sz w:val="21"/>
              </w:rPr>
            </w:pPr>
            <w:r/>
          </w:p>
          <w:p>
            <w:pPr>
              <w:pStyle w:val="TableText"/>
              <w:ind w:left="173"/>
              <w:spacing w:before="78" w:line="216" w:lineRule="auto"/>
              <w:rPr/>
            </w:pPr>
            <w:r>
              <w:rPr>
                <w:spacing w:val="-4"/>
              </w:rPr>
              <w:t>配套功能</w:t>
            </w:r>
          </w:p>
          <w:p>
            <w:pPr>
              <w:pStyle w:val="TableText"/>
              <w:ind w:left="403"/>
              <w:spacing w:before="78" w:line="218" w:lineRule="auto"/>
              <w:rPr/>
            </w:pPr>
            <w:r>
              <w:rPr>
                <w:spacing w:val="-3"/>
              </w:rPr>
              <w:t>设施</w:t>
            </w:r>
          </w:p>
          <w:p>
            <w:pPr>
              <w:pStyle w:val="TableText"/>
              <w:ind w:left="153"/>
              <w:spacing w:before="40" w:line="358" w:lineRule="exact"/>
              <w:rPr/>
            </w:pPr>
            <w:r>
              <w:rPr>
                <w:position w:val="2"/>
              </w:rPr>
              <w:t>（</w:t>
            </w:r>
            <w:r>
              <w:rPr>
                <w:rFonts w:ascii="Times New Roman" w:hAnsi="Times New Roman" w:eastAsia="Times New Roman" w:cs="Times New Roman"/>
                <w:position w:val="2"/>
              </w:rPr>
              <w:t>35</w:t>
            </w:r>
            <w:r>
              <w:rPr>
                <w:position w:val="2"/>
              </w:rPr>
              <w:t>分）</w:t>
            </w:r>
          </w:p>
        </w:tc>
        <w:tc>
          <w:tcPr>
            <w:tcW w:w="5386" w:type="dxa"/>
            <w:vAlign w:val="top"/>
          </w:tcPr>
          <w:p>
            <w:pPr>
              <w:pStyle w:val="TableText"/>
              <w:ind w:left="115" w:right="102" w:hanging="9"/>
              <w:spacing w:before="230" w:line="283" w:lineRule="auto"/>
              <w:jc w:val="both"/>
              <w:rPr/>
            </w:pPr>
            <w:r>
              <w:rPr>
                <w:spacing w:val="-5"/>
              </w:rPr>
              <w:t>（</w:t>
            </w:r>
            <w:r>
              <w:rPr>
                <w:rFonts w:ascii="Times New Roman" w:hAnsi="Times New Roman" w:eastAsia="Times New Roman" w:cs="Times New Roman"/>
                <w:spacing w:val="-5"/>
              </w:rPr>
              <w:t>19</w:t>
            </w:r>
            <w:r>
              <w:rPr>
                <w:spacing w:val="-5"/>
              </w:rPr>
              <w:t>）化工园区供水水源应充足、可靠，建设统一</w:t>
            </w:r>
            <w:r>
              <w:rPr>
                <w:spacing w:val="6"/>
              </w:rPr>
              <w:t xml:space="preserve"> </w:t>
            </w:r>
            <w:r>
              <w:rPr>
                <w:spacing w:val="-6"/>
              </w:rPr>
              <w:t>集中的供水设施和管网，满足企业和化工园区配套</w:t>
            </w:r>
            <w:r>
              <w:rPr>
                <w:spacing w:val="11"/>
              </w:rPr>
              <w:t xml:space="preserve"> </w:t>
            </w:r>
            <w:r>
              <w:rPr>
                <w:spacing w:val="-6"/>
              </w:rPr>
              <w:t>设施生产、生活、消防用水的需求。化工园区附近</w:t>
            </w:r>
            <w:r>
              <w:rPr>
                <w:spacing w:val="13"/>
              </w:rPr>
              <w:t xml:space="preserve"> </w:t>
            </w:r>
            <w:r>
              <w:rPr>
                <w:spacing w:val="-6"/>
              </w:rPr>
              <w:t>有天然水源的，应设置供消防车取水的消防车道和</w:t>
            </w:r>
            <w:r>
              <w:rPr>
                <w:spacing w:val="11"/>
              </w:rPr>
              <w:t xml:space="preserve"> </w:t>
            </w:r>
            <w:r>
              <w:rPr>
                <w:spacing w:val="-2"/>
              </w:rPr>
              <w:t>取水码头。</w:t>
            </w:r>
          </w:p>
        </w:tc>
        <w:tc>
          <w:tcPr>
            <w:tcW w:w="4676" w:type="dxa"/>
            <w:vAlign w:val="top"/>
          </w:tcPr>
          <w:p>
            <w:pPr>
              <w:pStyle w:val="TableText"/>
              <w:ind w:left="115" w:right="103" w:hanging="1"/>
              <w:spacing w:before="48" w:line="260"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供水不能满足企业和化工园区配套设</w:t>
            </w:r>
            <w:r>
              <w:rPr>
                <w:spacing w:val="10"/>
              </w:rPr>
              <w:t xml:space="preserve"> </w:t>
            </w:r>
            <w:r>
              <w:rPr>
                <w:spacing w:val="-1"/>
              </w:rPr>
              <w:t>施生产、生活、消防用水的需求；</w:t>
            </w:r>
          </w:p>
          <w:p>
            <w:pPr>
              <w:pStyle w:val="TableText"/>
              <w:ind w:left="115" w:right="103" w:firstLine="18"/>
              <w:spacing w:before="45" w:line="259"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供水水源充足、可靠，但化工园区未建</w:t>
            </w:r>
            <w:r>
              <w:rPr/>
              <w:t xml:space="preserve"> </w:t>
            </w:r>
            <w:r>
              <w:rPr>
                <w:spacing w:val="-1"/>
              </w:rPr>
              <w:t>设统一集中的供水设施和管网；</w:t>
            </w:r>
          </w:p>
          <w:p>
            <w:pPr>
              <w:pStyle w:val="TableText"/>
              <w:ind w:left="135" w:right="103" w:hanging="20"/>
              <w:spacing w:before="45" w:line="257" w:lineRule="auto"/>
              <w:rPr/>
            </w:pPr>
            <w:r>
              <w:rPr>
                <w:rFonts w:ascii="Times New Roman" w:hAnsi="Times New Roman" w:eastAsia="Times New Roman" w:cs="Times New Roman"/>
                <w:spacing w:val="-7"/>
              </w:rPr>
              <w:t>3 </w:t>
            </w:r>
            <w:r>
              <w:rPr>
                <w:spacing w:val="-7"/>
              </w:rPr>
              <w:t>分</w:t>
            </w:r>
            <w:r>
              <w:rPr>
                <w:rFonts w:ascii="Times New Roman" w:hAnsi="Times New Roman" w:eastAsia="Times New Roman" w:cs="Times New Roman"/>
                <w:spacing w:val="-7"/>
              </w:rPr>
              <w:t>-</w:t>
            </w:r>
            <w:r>
              <w:rPr>
                <w:spacing w:val="-7"/>
              </w:rPr>
              <w:t>供水水源充足、可靠，建设了统一集中</w:t>
            </w:r>
            <w:r>
              <w:rPr>
                <w:spacing w:val="17"/>
              </w:rPr>
              <w:t xml:space="preserve"> </w:t>
            </w:r>
            <w:r>
              <w:rPr>
                <w:spacing w:val="-7"/>
              </w:rPr>
              <w:t>的供水设施和管网，但附近有天然水源但未</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726"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rPr>
                <w:rFonts w:ascii="Arial"/>
                <w:sz w:val="21"/>
              </w:rPr>
            </w:pPr>
            <w:r/>
          </w:p>
        </w:tc>
        <w:tc>
          <w:tcPr>
            <w:tcW w:w="4676" w:type="dxa"/>
            <w:vAlign w:val="top"/>
          </w:tcPr>
          <w:p>
            <w:pPr>
              <w:pStyle w:val="TableText"/>
              <w:ind w:left="117" w:right="68" w:hanging="2"/>
              <w:spacing w:before="84" w:line="243" w:lineRule="auto"/>
              <w:rPr/>
            </w:pPr>
            <w:r>
              <w:rPr>
                <w:spacing w:val="-4"/>
              </w:rPr>
              <w:t>设置供消防车取水的消防车道和取水码头；</w:t>
            </w:r>
            <w:r>
              <w:rPr>
                <w:spacing w:val="2"/>
              </w:rPr>
              <w:t xml:space="preserve"> </w:t>
            </w: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084"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pStyle w:val="TableText"/>
              <w:ind w:left="121" w:right="105" w:hanging="15"/>
              <w:spacing w:before="48" w:line="263" w:lineRule="auto"/>
              <w:jc w:val="both"/>
              <w:rPr/>
            </w:pPr>
            <w:r>
              <w:rPr>
                <w:spacing w:val="-5"/>
              </w:rPr>
              <w:t>（</w:t>
            </w:r>
            <w:r>
              <w:rPr>
                <w:rFonts w:ascii="Times New Roman" w:hAnsi="Times New Roman" w:eastAsia="Times New Roman" w:cs="Times New Roman"/>
                <w:spacing w:val="-5"/>
              </w:rPr>
              <w:t>20</w:t>
            </w:r>
            <w:r>
              <w:rPr>
                <w:spacing w:val="-5"/>
              </w:rPr>
              <w:t>）化工园区应能保障双电源供电。供电应满足</w:t>
            </w:r>
            <w:r>
              <w:rPr>
                <w:spacing w:val="3"/>
              </w:rPr>
              <w:t xml:space="preserve"> </w:t>
            </w:r>
            <w:r>
              <w:rPr>
                <w:spacing w:val="-6"/>
              </w:rPr>
              <w:t>化工园区各企业和化工园区配套设施生产、生活和</w:t>
            </w:r>
            <w:r>
              <w:rPr>
                <w:spacing w:val="5"/>
              </w:rPr>
              <w:t xml:space="preserve"> </w:t>
            </w:r>
            <w:r>
              <w:rPr>
                <w:spacing w:val="-2"/>
              </w:rPr>
              <w:t>应急用电需求，电源可靠。</w:t>
            </w:r>
          </w:p>
        </w:tc>
        <w:tc>
          <w:tcPr>
            <w:tcW w:w="4676" w:type="dxa"/>
            <w:vAlign w:val="top"/>
          </w:tcPr>
          <w:p>
            <w:pPr>
              <w:pStyle w:val="TableText"/>
              <w:ind w:left="114"/>
              <w:spacing w:before="47" w:line="355" w:lineRule="exact"/>
              <w:rPr/>
            </w:pPr>
            <w:r>
              <w:rPr>
                <w:rFonts w:ascii="Times New Roman" w:hAnsi="Times New Roman" w:eastAsia="Times New Roman" w:cs="Times New Roman"/>
                <w:spacing w:val="-1"/>
                <w:position w:val="2"/>
              </w:rPr>
              <w:t>0 </w:t>
            </w:r>
            <w:r>
              <w:rPr>
                <w:spacing w:val="-1"/>
                <w:position w:val="2"/>
              </w:rPr>
              <w:t>分</w:t>
            </w:r>
            <w:r>
              <w:rPr>
                <w:rFonts w:ascii="Times New Roman" w:hAnsi="Times New Roman" w:eastAsia="Times New Roman" w:cs="Times New Roman"/>
                <w:spacing w:val="-1"/>
                <w:position w:val="2"/>
              </w:rPr>
              <w:t>-</w:t>
            </w:r>
            <w:r>
              <w:rPr>
                <w:spacing w:val="-1"/>
                <w:position w:val="2"/>
              </w:rPr>
              <w:t>供电不满足保障双电源供电；</w:t>
            </w:r>
          </w:p>
          <w:p>
            <w:pPr>
              <w:pStyle w:val="TableText"/>
              <w:ind w:left="117"/>
              <w:spacing w:before="41" w:line="214"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符合条件。</w:t>
            </w:r>
          </w:p>
        </w:tc>
        <w:tc>
          <w:tcPr>
            <w:tcW w:w="995" w:type="dxa"/>
            <w:vAlign w:val="top"/>
          </w:tcPr>
          <w:p>
            <w:pPr>
              <w:rPr>
                <w:rFonts w:ascii="Arial"/>
                <w:sz w:val="21"/>
              </w:rPr>
            </w:pPr>
            <w:r/>
          </w:p>
        </w:tc>
      </w:tr>
      <w:tr>
        <w:trPr>
          <w:trHeight w:val="1444"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spacing w:line="327" w:lineRule="auto"/>
              <w:rPr>
                <w:rFonts w:ascii="Arial"/>
                <w:sz w:val="21"/>
              </w:rPr>
            </w:pPr>
            <w:r/>
          </w:p>
          <w:p>
            <w:pPr>
              <w:pStyle w:val="TableText"/>
              <w:ind w:left="110" w:right="105" w:hanging="4"/>
              <w:spacing w:before="78" w:line="275" w:lineRule="auto"/>
              <w:rPr/>
            </w:pPr>
            <w:r>
              <w:rPr>
                <w:spacing w:val="-5"/>
              </w:rPr>
              <w:t>（</w:t>
            </w:r>
            <w:r>
              <w:rPr>
                <w:rFonts w:ascii="Times New Roman" w:hAnsi="Times New Roman" w:eastAsia="Times New Roman" w:cs="Times New Roman"/>
                <w:spacing w:val="-5"/>
              </w:rPr>
              <w:t>21</w:t>
            </w:r>
            <w:r>
              <w:rPr>
                <w:spacing w:val="-5"/>
              </w:rPr>
              <w:t>）化工园区公用管廊应满足《化工园区公共管</w:t>
            </w:r>
            <w:r>
              <w:rPr>
                <w:spacing w:val="3"/>
              </w:rPr>
              <w:t xml:space="preserve"> </w:t>
            </w:r>
            <w:r>
              <w:rPr>
                <w:spacing w:val="-7"/>
              </w:rPr>
              <w:t>廊管理规程》（</w:t>
            </w:r>
            <w:r>
              <w:rPr>
                <w:rFonts w:ascii="Times New Roman" w:hAnsi="Times New Roman" w:eastAsia="Times New Roman" w:cs="Times New Roman"/>
                <w:spacing w:val="-7"/>
              </w:rPr>
              <w:t>GB/T 36762</w:t>
            </w:r>
            <w:r>
              <w:rPr>
                <w:spacing w:val="-7"/>
              </w:rPr>
              <w:t>）要求。</w:t>
            </w:r>
          </w:p>
        </w:tc>
        <w:tc>
          <w:tcPr>
            <w:tcW w:w="4676" w:type="dxa"/>
            <w:vAlign w:val="top"/>
          </w:tcPr>
          <w:p>
            <w:pPr>
              <w:pStyle w:val="TableText"/>
              <w:ind w:left="114"/>
              <w:spacing w:before="48" w:line="354" w:lineRule="exact"/>
              <w:rPr/>
            </w:pPr>
            <w:r>
              <w:rPr>
                <w:rFonts w:ascii="Times New Roman" w:hAnsi="Times New Roman" w:eastAsia="Times New Roman" w:cs="Times New Roman"/>
                <w:spacing w:val="-1"/>
                <w:position w:val="2"/>
              </w:rPr>
              <w:t>0 </w:t>
            </w:r>
            <w:r>
              <w:rPr>
                <w:spacing w:val="-1"/>
                <w:position w:val="2"/>
              </w:rPr>
              <w:t>分</w:t>
            </w:r>
            <w:r>
              <w:rPr>
                <w:rFonts w:ascii="Times New Roman" w:hAnsi="Times New Roman" w:eastAsia="Times New Roman" w:cs="Times New Roman"/>
                <w:spacing w:val="-1"/>
                <w:position w:val="2"/>
              </w:rPr>
              <w:t>-</w:t>
            </w:r>
            <w:r>
              <w:rPr>
                <w:spacing w:val="-1"/>
                <w:position w:val="2"/>
              </w:rPr>
              <w:t>未建设公用管廊；</w:t>
            </w:r>
          </w:p>
          <w:p>
            <w:pPr>
              <w:pStyle w:val="TableText"/>
              <w:ind w:left="117" w:right="46" w:firstLine="16"/>
              <w:spacing w:before="6" w:line="263"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建有公用管廊，但未按照《化工园区公</w:t>
            </w:r>
            <w:r>
              <w:rPr/>
              <w:t xml:space="preserve"> </w:t>
            </w:r>
            <w:r>
              <w:rPr>
                <w:spacing w:val="-12"/>
              </w:rPr>
              <w:t>共管廊管理规程》（</w:t>
            </w:r>
            <w:r>
              <w:rPr>
                <w:rFonts w:ascii="Times New Roman" w:hAnsi="Times New Roman" w:eastAsia="Times New Roman" w:cs="Times New Roman"/>
                <w:spacing w:val="-12"/>
              </w:rPr>
              <w:t>GB/T 36762</w:t>
            </w:r>
            <w:r>
              <w:rPr>
                <w:spacing w:val="-12"/>
              </w:rPr>
              <w:t>）要求建设；</w:t>
            </w:r>
            <w:r>
              <w:rPr/>
              <w:t xml:space="preserve"> </w:t>
            </w: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4686"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spacing w:line="261"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pStyle w:val="TableText"/>
              <w:ind w:left="114" w:right="49" w:hanging="8"/>
              <w:spacing w:before="78" w:line="281" w:lineRule="auto"/>
              <w:jc w:val="both"/>
              <w:rPr/>
            </w:pPr>
            <w:r>
              <w:rPr>
                <w:spacing w:val="-5"/>
              </w:rPr>
              <w:t>（</w:t>
            </w:r>
            <w:r>
              <w:rPr>
                <w:rFonts w:ascii="Times New Roman" w:hAnsi="Times New Roman" w:eastAsia="Times New Roman" w:cs="Times New Roman"/>
                <w:spacing w:val="-5"/>
              </w:rPr>
              <w:t>22</w:t>
            </w:r>
            <w:r>
              <w:rPr>
                <w:spacing w:val="-5"/>
              </w:rPr>
              <w:t>）化工园区应严格管控运输安全风险，运用物</w:t>
            </w:r>
            <w:r>
              <w:rPr>
                <w:spacing w:val="3"/>
              </w:rPr>
              <w:t xml:space="preserve"> </w:t>
            </w:r>
            <w:r>
              <w:rPr>
                <w:spacing w:val="5"/>
              </w:rPr>
              <w:t>联网等先进技术对危险化学品运输车辆进出进行</w:t>
            </w:r>
            <w:r>
              <w:rPr>
                <w:spacing w:val="15"/>
              </w:rPr>
              <w:t xml:space="preserve"> </w:t>
            </w:r>
            <w:r>
              <w:rPr>
                <w:spacing w:val="-6"/>
              </w:rPr>
              <w:t>实时监控，实行专用道路、专用车道和限时限速行</w:t>
            </w:r>
            <w:r>
              <w:rPr>
                <w:spacing w:val="12"/>
              </w:rPr>
              <w:t xml:space="preserve"> </w:t>
            </w:r>
            <w:r>
              <w:rPr>
                <w:spacing w:val="-3"/>
              </w:rPr>
              <w:t>驶等措施，由化工园区实施统一管理、科学调度，</w:t>
            </w:r>
            <w:r>
              <w:rPr>
                <w:spacing w:val="2"/>
              </w:rPr>
              <w:t xml:space="preserve"> </w:t>
            </w:r>
            <w:r>
              <w:rPr>
                <w:spacing w:val="-6"/>
              </w:rPr>
              <w:t>防止安全风险积聚。有危险化学品车辆聚集较大安</w:t>
            </w:r>
            <w:r>
              <w:rPr>
                <w:spacing w:val="12"/>
              </w:rPr>
              <w:t xml:space="preserve"> </w:t>
            </w:r>
            <w:r>
              <w:rPr>
                <w:spacing w:val="5"/>
              </w:rPr>
              <w:t>全风险的化工园区应建设危险化学品车辆专用停</w:t>
            </w:r>
            <w:r>
              <w:rPr>
                <w:spacing w:val="15"/>
              </w:rPr>
              <w:t xml:space="preserve"> </w:t>
            </w:r>
            <w:r>
              <w:rPr>
                <w:spacing w:val="-2"/>
              </w:rPr>
              <w:t>车场并严格管理。</w:t>
            </w:r>
          </w:p>
        </w:tc>
        <w:tc>
          <w:tcPr>
            <w:tcW w:w="4676" w:type="dxa"/>
            <w:vAlign w:val="top"/>
          </w:tcPr>
          <w:p>
            <w:pPr>
              <w:pStyle w:val="TableText"/>
              <w:ind w:left="113" w:right="103" w:firstLine="1"/>
              <w:spacing w:before="49" w:line="268"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未运用物联网等先进技术对危险化学</w:t>
            </w:r>
            <w:r>
              <w:rPr>
                <w:spacing w:val="10"/>
              </w:rPr>
              <w:t xml:space="preserve"> </w:t>
            </w:r>
            <w:r>
              <w:rPr>
                <w:spacing w:val="-6"/>
              </w:rPr>
              <w:t>品运输车辆进出进行实时监控，或有危险化</w:t>
            </w:r>
            <w:r>
              <w:rPr>
                <w:spacing w:val="7"/>
              </w:rPr>
              <w:t xml:space="preserve"> </w:t>
            </w:r>
            <w:r>
              <w:rPr>
                <w:spacing w:val="7"/>
              </w:rPr>
              <w:t>学品车辆聚集较大安全风险的化工园区未</w:t>
            </w:r>
            <w:r>
              <w:rPr>
                <w:spacing w:val="4"/>
              </w:rPr>
              <w:t xml:space="preserve"> </w:t>
            </w:r>
            <w:r>
              <w:rPr>
                <w:spacing w:val="-1"/>
              </w:rPr>
              <w:t>建设危险化学品车辆专用停车场；</w:t>
            </w:r>
          </w:p>
          <w:p>
            <w:pPr>
              <w:pStyle w:val="TableText"/>
              <w:ind w:left="114" w:right="101" w:firstLine="1"/>
              <w:spacing w:before="40" w:line="273" w:lineRule="auto"/>
              <w:rPr/>
            </w:pPr>
            <w:r>
              <w:rPr>
                <w:rFonts w:ascii="Times New Roman" w:hAnsi="Times New Roman" w:eastAsia="Times New Roman" w:cs="Times New Roman"/>
                <w:spacing w:val="2"/>
              </w:rPr>
              <w:t>3  </w:t>
            </w:r>
            <w:r>
              <w:rPr>
                <w:spacing w:val="2"/>
              </w:rPr>
              <w:t>分</w:t>
            </w:r>
            <w:r>
              <w:rPr>
                <w:rFonts w:ascii="Times New Roman" w:hAnsi="Times New Roman" w:eastAsia="Times New Roman" w:cs="Times New Roman"/>
                <w:spacing w:val="2"/>
              </w:rPr>
              <w:t>-</w:t>
            </w:r>
            <w:r>
              <w:rPr>
                <w:spacing w:val="2"/>
              </w:rPr>
              <w:t>运用物联网等先进技术对危险化学品</w:t>
            </w:r>
            <w:r>
              <w:rPr>
                <w:spacing w:val="8"/>
              </w:rPr>
              <w:t xml:space="preserve"> </w:t>
            </w:r>
            <w:r>
              <w:rPr>
                <w:spacing w:val="-6"/>
              </w:rPr>
              <w:t>运输车辆进出进行实时监控，但未实行专用</w:t>
            </w:r>
            <w:r>
              <w:rPr>
                <w:spacing w:val="6"/>
              </w:rPr>
              <w:t xml:space="preserve"> </w:t>
            </w:r>
            <w:r>
              <w:rPr>
                <w:spacing w:val="-6"/>
              </w:rPr>
              <w:t>道路、专用车道和限时限速行驶等措施，由</w:t>
            </w:r>
            <w:r>
              <w:rPr>
                <w:spacing w:val="8"/>
              </w:rPr>
              <w:t xml:space="preserve"> </w:t>
            </w:r>
            <w:r>
              <w:rPr>
                <w:spacing w:val="-6"/>
              </w:rPr>
              <w:t>化工园区实施统一管理、科学调度，防止安</w:t>
            </w:r>
            <w:r>
              <w:rPr>
                <w:spacing w:val="8"/>
              </w:rPr>
              <w:t xml:space="preserve"> </w:t>
            </w:r>
            <w:r>
              <w:rPr>
                <w:spacing w:val="-6"/>
              </w:rPr>
              <w:t>全风险积聚；有危险化学品车辆聚集较大安</w:t>
            </w:r>
            <w:r>
              <w:rPr>
                <w:spacing w:val="6"/>
              </w:rPr>
              <w:t xml:space="preserve"> </w:t>
            </w:r>
            <w:r>
              <w:rPr>
                <w:spacing w:val="7"/>
              </w:rPr>
              <w:t>全风险的化工园区建设了危险化学品车辆</w:t>
            </w:r>
            <w:r>
              <w:rPr>
                <w:spacing w:val="3"/>
              </w:rPr>
              <w:t xml:space="preserve"> </w:t>
            </w:r>
            <w:r>
              <w:rPr>
                <w:spacing w:val="-6"/>
              </w:rPr>
              <w:t>专用停车场，但未对危险化学品车辆专用停</w:t>
            </w:r>
            <w:r>
              <w:rPr>
                <w:spacing w:val="6"/>
              </w:rPr>
              <w:t xml:space="preserve"> </w:t>
            </w:r>
            <w:r>
              <w:rPr>
                <w:spacing w:val="-1"/>
              </w:rPr>
              <w:t>车场进行严格管理；</w:t>
            </w:r>
          </w:p>
          <w:p>
            <w:pPr>
              <w:pStyle w:val="TableText"/>
              <w:ind w:left="117"/>
              <w:spacing w:before="82"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3605"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spacing w:line="342" w:lineRule="auto"/>
              <w:rPr>
                <w:rFonts w:ascii="Arial"/>
                <w:sz w:val="21"/>
              </w:rPr>
            </w:pPr>
            <w:r/>
          </w:p>
          <w:p>
            <w:pPr>
              <w:spacing w:line="342" w:lineRule="auto"/>
              <w:rPr>
                <w:rFonts w:ascii="Arial"/>
                <w:sz w:val="21"/>
              </w:rPr>
            </w:pPr>
            <w:r/>
          </w:p>
          <w:p>
            <w:pPr>
              <w:pStyle w:val="TableText"/>
              <w:ind w:left="116" w:right="105" w:hanging="10"/>
              <w:spacing w:before="78" w:line="282" w:lineRule="auto"/>
              <w:jc w:val="both"/>
              <w:rPr/>
            </w:pPr>
            <w:r>
              <w:rPr>
                <w:spacing w:val="1"/>
              </w:rPr>
              <w:t>（</w:t>
            </w:r>
            <w:r>
              <w:rPr>
                <w:rFonts w:ascii="Times New Roman" w:hAnsi="Times New Roman" w:eastAsia="Times New Roman" w:cs="Times New Roman"/>
                <w:spacing w:val="1"/>
              </w:rPr>
              <w:t>23</w:t>
            </w:r>
            <w:r>
              <w:rPr>
                <w:spacing w:val="1"/>
              </w:rPr>
              <w:t>）化工园区应按照</w:t>
            </w:r>
            <w:r>
              <w:rPr>
                <w:rFonts w:ascii="Times New Roman" w:hAnsi="Times New Roman" w:eastAsia="Times New Roman" w:cs="Times New Roman"/>
                <w:spacing w:val="1"/>
              </w:rPr>
              <w:t>“</w:t>
            </w:r>
            <w:r>
              <w:rPr>
                <w:spacing w:val="1"/>
              </w:rPr>
              <w:t>分类控制、分级管理、分</w:t>
            </w:r>
            <w:r>
              <w:rPr/>
              <w:t xml:space="preserve"> </w:t>
            </w:r>
            <w:r>
              <w:rPr/>
              <w:t>步实施</w:t>
            </w:r>
            <w:r>
              <w:rPr>
                <w:rFonts w:ascii="Times New Roman" w:hAnsi="Times New Roman" w:eastAsia="Times New Roman" w:cs="Times New Roman"/>
              </w:rPr>
              <w:t>”</w:t>
            </w:r>
            <w:r>
              <w:rPr/>
              <w:t>要求，结合产业结构、产业链特点、安全</w:t>
            </w:r>
            <w:r>
              <w:rPr>
                <w:spacing w:val="11"/>
              </w:rPr>
              <w:t xml:space="preserve"> </w:t>
            </w:r>
            <w:r>
              <w:rPr>
                <w:spacing w:val="-6"/>
              </w:rPr>
              <w:t>风险类型等实际情况，分区实行封闭化管理，建立</w:t>
            </w:r>
            <w:r>
              <w:rPr>
                <w:spacing w:val="10"/>
              </w:rPr>
              <w:t xml:space="preserve"> </w:t>
            </w:r>
            <w:r>
              <w:rPr>
                <w:spacing w:val="-6"/>
              </w:rPr>
              <w:t>完善门禁系统和视频监控系统，对易燃易爆、有毒</w:t>
            </w:r>
            <w:r>
              <w:rPr>
                <w:spacing w:val="10"/>
              </w:rPr>
              <w:t xml:space="preserve"> </w:t>
            </w:r>
            <w:r>
              <w:rPr>
                <w:spacing w:val="-6"/>
              </w:rPr>
              <w:t>有害化学品和危险废物等物料、人员、车辆进出实</w:t>
            </w:r>
            <w:r>
              <w:rPr>
                <w:spacing w:val="10"/>
              </w:rPr>
              <w:t xml:space="preserve"> </w:t>
            </w:r>
            <w:r>
              <w:rPr>
                <w:spacing w:val="-2"/>
              </w:rPr>
              <w:t>施全过程监管。</w:t>
            </w:r>
          </w:p>
        </w:tc>
        <w:tc>
          <w:tcPr>
            <w:tcW w:w="4676" w:type="dxa"/>
            <w:vAlign w:val="top"/>
          </w:tcPr>
          <w:p>
            <w:pPr>
              <w:pStyle w:val="TableText"/>
              <w:ind w:left="115" w:right="98" w:hanging="1"/>
              <w:spacing w:before="48" w:line="265" w:lineRule="auto"/>
              <w:rPr/>
            </w:pPr>
            <w:r>
              <w:rPr>
                <w:rFonts w:ascii="Times New Roman" w:hAnsi="Times New Roman" w:eastAsia="Times New Roman" w:cs="Times New Roman"/>
                <w:spacing w:val="-1"/>
              </w:rPr>
              <w:t>0</w:t>
            </w:r>
            <w:r>
              <w:rPr>
                <w:rFonts w:ascii="Times New Roman" w:hAnsi="Times New Roman" w:eastAsia="Times New Roman" w:cs="Times New Roman"/>
                <w:spacing w:val="25"/>
                <w:w w:val="101"/>
              </w:rPr>
              <w:t xml:space="preserve"> </w:t>
            </w:r>
            <w:r>
              <w:rPr>
                <w:spacing w:val="-1"/>
              </w:rPr>
              <w:t>分</w:t>
            </w:r>
            <w:r>
              <w:rPr>
                <w:rFonts w:ascii="Times New Roman" w:hAnsi="Times New Roman" w:eastAsia="Times New Roman" w:cs="Times New Roman"/>
                <w:spacing w:val="-1"/>
              </w:rPr>
              <w:t>-</w:t>
            </w:r>
            <w:r>
              <w:rPr>
                <w:spacing w:val="-1"/>
              </w:rPr>
              <w:t>未按照</w:t>
            </w:r>
            <w:r>
              <w:rPr>
                <w:rFonts w:ascii="Times New Roman" w:hAnsi="Times New Roman" w:eastAsia="Times New Roman" w:cs="Times New Roman"/>
                <w:spacing w:val="-1"/>
              </w:rPr>
              <w:t>“</w:t>
            </w:r>
            <w:r>
              <w:rPr>
                <w:spacing w:val="-1"/>
              </w:rPr>
              <w:t>分类控制、分级管理、分步实</w:t>
            </w:r>
            <w:r>
              <w:rPr/>
              <w:t xml:space="preserve"> </w:t>
            </w:r>
            <w:r>
              <w:rPr>
                <w:spacing w:val="1"/>
              </w:rPr>
              <w:t>施</w:t>
            </w:r>
            <w:r>
              <w:rPr>
                <w:rFonts w:ascii="Times New Roman" w:hAnsi="Times New Roman" w:eastAsia="Times New Roman" w:cs="Times New Roman"/>
                <w:spacing w:val="1"/>
              </w:rPr>
              <w:t>”</w:t>
            </w:r>
            <w:r>
              <w:rPr>
                <w:spacing w:val="1"/>
              </w:rPr>
              <w:t>的要求实行化工园区封闭化管理或未建</w:t>
            </w:r>
            <w:r>
              <w:rPr>
                <w:spacing w:val="9"/>
              </w:rPr>
              <w:t xml:space="preserve"> </w:t>
            </w:r>
            <w:r>
              <w:rPr>
                <w:spacing w:val="-1"/>
              </w:rPr>
              <w:t>立门禁系统和视频监控系统；</w:t>
            </w:r>
          </w:p>
          <w:p>
            <w:pPr>
              <w:pStyle w:val="TableText"/>
              <w:ind w:left="122" w:right="103" w:firstLine="11"/>
              <w:spacing w:before="46" w:line="259" w:lineRule="auto"/>
              <w:rPr/>
            </w:pPr>
            <w:r>
              <w:rPr>
                <w:rFonts w:ascii="Times New Roman" w:hAnsi="Times New Roman" w:eastAsia="Times New Roman" w:cs="Times New Roman"/>
                <w:spacing w:val="1"/>
              </w:rPr>
              <w:t>1  </w:t>
            </w:r>
            <w:r>
              <w:rPr>
                <w:spacing w:val="1"/>
              </w:rPr>
              <w:t>分</w:t>
            </w:r>
            <w:r>
              <w:rPr>
                <w:rFonts w:ascii="Times New Roman" w:hAnsi="Times New Roman" w:eastAsia="Times New Roman" w:cs="Times New Roman"/>
                <w:spacing w:val="1"/>
              </w:rPr>
              <w:t>-</w:t>
            </w:r>
            <w:r>
              <w:rPr>
                <w:spacing w:val="1"/>
              </w:rPr>
              <w:t>实行化工园区封闭化管理但未建立门</w:t>
            </w:r>
            <w:r>
              <w:rPr>
                <w:spacing w:val="11"/>
              </w:rPr>
              <w:t xml:space="preserve"> </w:t>
            </w:r>
            <w:r>
              <w:rPr>
                <w:spacing w:val="-2"/>
              </w:rPr>
              <w:t>禁系统和视频监控系统；</w:t>
            </w:r>
          </w:p>
          <w:p>
            <w:pPr>
              <w:pStyle w:val="TableText"/>
              <w:ind w:left="115" w:right="101"/>
              <w:spacing w:before="47" w:line="268" w:lineRule="auto"/>
              <w:rPr/>
            </w:pPr>
            <w:r>
              <w:rPr>
                <w:rFonts w:ascii="Times New Roman" w:hAnsi="Times New Roman" w:eastAsia="Times New Roman" w:cs="Times New Roman"/>
                <w:spacing w:val="2"/>
              </w:rPr>
              <w:t>3  </w:t>
            </w:r>
            <w:r>
              <w:rPr>
                <w:spacing w:val="2"/>
              </w:rPr>
              <w:t>分</w:t>
            </w:r>
            <w:r>
              <w:rPr>
                <w:rFonts w:ascii="Times New Roman" w:hAnsi="Times New Roman" w:eastAsia="Times New Roman" w:cs="Times New Roman"/>
                <w:spacing w:val="2"/>
              </w:rPr>
              <w:t>-</w:t>
            </w:r>
            <w:r>
              <w:rPr>
                <w:spacing w:val="2"/>
              </w:rPr>
              <w:t>实施封闭化管理并建立门禁系统和视</w:t>
            </w:r>
            <w:r>
              <w:rPr>
                <w:spacing w:val="8"/>
              </w:rPr>
              <w:t xml:space="preserve"> </w:t>
            </w:r>
            <w:r>
              <w:rPr>
                <w:spacing w:val="-6"/>
              </w:rPr>
              <w:t>频监控系统，但未对易燃易爆、有毒有害化</w:t>
            </w:r>
            <w:r>
              <w:rPr>
                <w:spacing w:val="6"/>
              </w:rPr>
              <w:t xml:space="preserve"> </w:t>
            </w:r>
            <w:r>
              <w:rPr>
                <w:spacing w:val="-6"/>
              </w:rPr>
              <w:t>学品和危险废物等物料、人员、车辆进出实</w:t>
            </w:r>
            <w:r>
              <w:rPr>
                <w:spacing w:val="6"/>
              </w:rPr>
              <w:t xml:space="preserve"> </w:t>
            </w:r>
            <w:r>
              <w:rPr>
                <w:spacing w:val="-2"/>
              </w:rPr>
              <w:t>施全过程监管；</w:t>
            </w:r>
          </w:p>
          <w:p>
            <w:pPr>
              <w:pStyle w:val="TableText"/>
              <w:ind w:left="117"/>
              <w:spacing w:before="82" w:line="207"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3242"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spacing w:line="252" w:lineRule="auto"/>
              <w:rPr>
                <w:rFonts w:ascii="Arial"/>
                <w:sz w:val="21"/>
              </w:rPr>
            </w:pPr>
            <w:r/>
          </w:p>
          <w:p>
            <w:pPr>
              <w:spacing w:line="253" w:lineRule="auto"/>
              <w:rPr>
                <w:rFonts w:ascii="Arial"/>
                <w:sz w:val="21"/>
              </w:rPr>
            </w:pPr>
            <w:r/>
          </w:p>
          <w:p>
            <w:pPr>
              <w:pStyle w:val="TableText"/>
              <w:ind w:left="114" w:right="33" w:hanging="8"/>
              <w:spacing w:before="78" w:line="282" w:lineRule="auto"/>
              <w:jc w:val="both"/>
              <w:rPr/>
            </w:pPr>
            <w:r>
              <w:rPr>
                <w:spacing w:val="-5"/>
              </w:rPr>
              <w:t>（</w:t>
            </w:r>
            <w:r>
              <w:rPr>
                <w:rFonts w:ascii="Times New Roman" w:hAnsi="Times New Roman" w:eastAsia="Times New Roman" w:cs="Times New Roman"/>
                <w:spacing w:val="-5"/>
              </w:rPr>
              <w:t>24</w:t>
            </w:r>
            <w:r>
              <w:rPr>
                <w:spacing w:val="-5"/>
              </w:rPr>
              <w:t>）化工园区应按照有关法律法规和国家标准规</w:t>
            </w:r>
            <w:r>
              <w:rPr>
                <w:spacing w:val="3"/>
              </w:rPr>
              <w:t xml:space="preserve"> </w:t>
            </w:r>
            <w:r>
              <w:rPr>
                <w:spacing w:val="5"/>
              </w:rPr>
              <w:t>范对产生的固体废物特别是危险废物全部进行安</w:t>
            </w:r>
            <w:r>
              <w:rPr>
                <w:spacing w:val="15"/>
              </w:rPr>
              <w:t xml:space="preserve"> </w:t>
            </w:r>
            <w:r>
              <w:rPr>
                <w:spacing w:val="-6"/>
              </w:rPr>
              <w:t>全处置，必要时建设配套的固体废物特别是危险废</w:t>
            </w:r>
            <w:r>
              <w:rPr>
                <w:spacing w:val="12"/>
              </w:rPr>
              <w:t xml:space="preserve"> </w:t>
            </w:r>
            <w:r>
              <w:rPr>
                <w:spacing w:val="-6"/>
              </w:rPr>
              <w:t>物集中处置设施，并实行专业化运营管理，充分利</w:t>
            </w:r>
            <w:r>
              <w:rPr>
                <w:spacing w:val="12"/>
              </w:rPr>
              <w:t xml:space="preserve"> </w:t>
            </w:r>
            <w:r>
              <w:rPr>
                <w:spacing w:val="-3"/>
              </w:rPr>
              <w:t>用信息化等手段对危险废物种类、产生量、流向、</w:t>
            </w:r>
            <w:r>
              <w:rPr>
                <w:spacing w:val="17"/>
              </w:rPr>
              <w:t xml:space="preserve"> </w:t>
            </w:r>
            <w:r>
              <w:rPr>
                <w:spacing w:val="-13"/>
              </w:rPr>
              <w:t>贮存、处置、转移等全链条的风险实施监督和管理。</w:t>
            </w:r>
          </w:p>
        </w:tc>
        <w:tc>
          <w:tcPr>
            <w:tcW w:w="4676" w:type="dxa"/>
            <w:vAlign w:val="top"/>
          </w:tcPr>
          <w:p>
            <w:pPr>
              <w:pStyle w:val="TableText"/>
              <w:ind w:left="114" w:right="103"/>
              <w:spacing w:before="50" w:line="265"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未按照有关法律法规和国家标准规范</w:t>
            </w:r>
            <w:r>
              <w:rPr>
                <w:spacing w:val="10"/>
              </w:rPr>
              <w:t xml:space="preserve"> </w:t>
            </w:r>
            <w:r>
              <w:rPr>
                <w:spacing w:val="-6"/>
              </w:rPr>
              <w:t>要求，对产生的固体废物特别是危险废物全</w:t>
            </w:r>
            <w:r>
              <w:rPr>
                <w:spacing w:val="5"/>
              </w:rPr>
              <w:t xml:space="preserve"> </w:t>
            </w:r>
            <w:r>
              <w:rPr>
                <w:spacing w:val="-2"/>
              </w:rPr>
              <w:t>部进行安全处置；</w:t>
            </w:r>
          </w:p>
          <w:p>
            <w:pPr>
              <w:pStyle w:val="TableText"/>
              <w:ind w:left="115" w:right="49"/>
              <w:spacing w:before="45" w:line="270" w:lineRule="auto"/>
              <w:rPr/>
            </w:pPr>
            <w:r>
              <w:rPr>
                <w:rFonts w:ascii="Times New Roman" w:hAnsi="Times New Roman" w:eastAsia="Times New Roman" w:cs="Times New Roman"/>
                <w:spacing w:val="2"/>
              </w:rPr>
              <w:t>3  </w:t>
            </w:r>
            <w:r>
              <w:rPr>
                <w:spacing w:val="2"/>
              </w:rPr>
              <w:t>分</w:t>
            </w:r>
            <w:r>
              <w:rPr>
                <w:rFonts w:ascii="Times New Roman" w:hAnsi="Times New Roman" w:eastAsia="Times New Roman" w:cs="Times New Roman"/>
                <w:spacing w:val="2"/>
              </w:rPr>
              <w:t>-</w:t>
            </w:r>
            <w:r>
              <w:rPr>
                <w:spacing w:val="2"/>
              </w:rPr>
              <w:t>对产生的固体废物特别是危险废物全</w:t>
            </w:r>
            <w:r>
              <w:rPr>
                <w:spacing w:val="8"/>
              </w:rPr>
              <w:t xml:space="preserve"> </w:t>
            </w:r>
            <w:r>
              <w:rPr>
                <w:spacing w:val="-6"/>
              </w:rPr>
              <w:t>部进行安全处置，但未充分利用信息化等手</w:t>
            </w:r>
            <w:r>
              <w:rPr>
                <w:spacing w:val="5"/>
              </w:rPr>
              <w:t xml:space="preserve"> </w:t>
            </w:r>
            <w:r>
              <w:rPr>
                <w:spacing w:val="-3"/>
              </w:rPr>
              <w:t>段对危险废物种类、产生量、流向、贮存、</w:t>
            </w:r>
            <w:r>
              <w:rPr>
                <w:spacing w:val="2"/>
              </w:rPr>
              <w:t xml:space="preserve"> </w:t>
            </w:r>
            <w:r>
              <w:rPr>
                <w:spacing w:val="7"/>
              </w:rPr>
              <w:t>处置和转移等全链条的风险实施监督和管</w:t>
            </w:r>
            <w:r>
              <w:rPr>
                <w:spacing w:val="2"/>
              </w:rPr>
              <w:t xml:space="preserve"> </w:t>
            </w:r>
            <w:r>
              <w:rPr>
                <w:spacing w:val="-5"/>
              </w:rPr>
              <w:t>理；</w:t>
            </w:r>
          </w:p>
          <w:p>
            <w:pPr>
              <w:pStyle w:val="TableText"/>
              <w:ind w:left="117"/>
              <w:spacing w:before="81" w:line="205"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089"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18" w:right="105" w:hanging="12"/>
              <w:spacing w:before="49" w:line="264" w:lineRule="auto"/>
              <w:jc w:val="both"/>
              <w:rPr/>
            </w:pPr>
            <w:r>
              <w:rPr>
                <w:spacing w:val="-5"/>
              </w:rPr>
              <w:t>（</w:t>
            </w:r>
            <w:r>
              <w:rPr>
                <w:rFonts w:ascii="Times New Roman" w:hAnsi="Times New Roman" w:eastAsia="Times New Roman" w:cs="Times New Roman"/>
                <w:spacing w:val="-5"/>
              </w:rPr>
              <w:t>25</w:t>
            </w:r>
            <w:r>
              <w:rPr>
                <w:spacing w:val="-5"/>
              </w:rPr>
              <w:t>）化工园区应配套建设满足化工园区需要、符</w:t>
            </w:r>
            <w:r>
              <w:rPr>
                <w:spacing w:val="3"/>
              </w:rPr>
              <w:t xml:space="preserve"> </w:t>
            </w:r>
            <w:r>
              <w:rPr>
                <w:spacing w:val="-6"/>
              </w:rPr>
              <w:t>合安全环保要求的污水处理设施；合理分析和估算</w:t>
            </w:r>
            <w:r>
              <w:rPr>
                <w:spacing w:val="8"/>
              </w:rPr>
              <w:t xml:space="preserve"> </w:t>
            </w:r>
            <w:r>
              <w:rPr>
                <w:spacing w:val="-6"/>
              </w:rPr>
              <w:t>安全事故废水量，根据需求规划建设公共的事故废</w:t>
            </w:r>
          </w:p>
        </w:tc>
        <w:tc>
          <w:tcPr>
            <w:tcW w:w="4676" w:type="dxa"/>
            <w:vAlign w:val="top"/>
          </w:tcPr>
          <w:p>
            <w:pPr>
              <w:pStyle w:val="TableText"/>
              <w:ind w:left="137" w:right="103" w:hanging="23"/>
              <w:spacing w:before="49" w:line="264" w:lineRule="auto"/>
              <w:jc w:val="both"/>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化工园区污水处理设施不满足化工园</w:t>
            </w:r>
            <w:r>
              <w:rPr>
                <w:spacing w:val="10"/>
              </w:rPr>
              <w:t xml:space="preserve"> </w:t>
            </w:r>
            <w:r>
              <w:rPr>
                <w:spacing w:val="-7"/>
              </w:rPr>
              <w:t>区需要或不符合安全环保要求；或未对化工</w:t>
            </w:r>
            <w:r>
              <w:rPr>
                <w:spacing w:val="1"/>
              </w:rPr>
              <w:t xml:space="preserve"> </w:t>
            </w:r>
            <w:r>
              <w:rPr>
                <w:spacing w:val="-7"/>
              </w:rPr>
              <w:t>园区安全事故废水进行合理分析和估算；或</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1086" w:hRule="atLeast"/>
        </w:trPr>
        <w:tc>
          <w:tcPr>
            <w:tcW w:w="710" w:type="dxa"/>
            <w:vAlign w:val="top"/>
          </w:tcPr>
          <w:p>
            <w:pPr>
              <w:rPr>
                <w:rFonts w:ascii="Arial"/>
                <w:sz w:val="21"/>
              </w:rPr>
            </w:pPr>
            <w:r/>
          </w:p>
        </w:tc>
        <w:tc>
          <w:tcPr>
            <w:tcW w:w="1274" w:type="dxa"/>
            <w:vAlign w:val="top"/>
          </w:tcPr>
          <w:p>
            <w:pPr>
              <w:rPr>
                <w:rFonts w:ascii="Arial"/>
                <w:sz w:val="21"/>
              </w:rPr>
            </w:pPr>
            <w:r/>
          </w:p>
        </w:tc>
        <w:tc>
          <w:tcPr>
            <w:tcW w:w="5386" w:type="dxa"/>
            <w:vAlign w:val="top"/>
          </w:tcPr>
          <w:p>
            <w:pPr>
              <w:pStyle w:val="TableText"/>
              <w:ind w:left="122" w:right="105" w:hanging="8"/>
              <w:spacing w:before="84" w:line="278" w:lineRule="auto"/>
              <w:rPr/>
            </w:pPr>
            <w:r>
              <w:rPr>
                <w:spacing w:val="-6"/>
              </w:rPr>
              <w:t>水应急池，确保在安全事故发生时能满足废水处置</w:t>
            </w:r>
            <w:r>
              <w:rPr>
                <w:spacing w:val="12"/>
              </w:rPr>
              <w:t xml:space="preserve"> </w:t>
            </w:r>
            <w:r>
              <w:rPr>
                <w:spacing w:val="-6"/>
              </w:rPr>
              <w:t>要求。</w:t>
            </w:r>
          </w:p>
        </w:tc>
        <w:tc>
          <w:tcPr>
            <w:tcW w:w="4676" w:type="dxa"/>
            <w:vAlign w:val="top"/>
          </w:tcPr>
          <w:p>
            <w:pPr>
              <w:pStyle w:val="TableText"/>
              <w:ind w:left="112" w:right="103" w:firstLine="4"/>
              <w:spacing w:before="84" w:line="277" w:lineRule="auto"/>
              <w:rPr/>
            </w:pPr>
            <w:r>
              <w:rPr>
                <w:spacing w:val="-6"/>
              </w:rPr>
              <w:t>估算后，在化工园区安全事故发生时不能满</w:t>
            </w:r>
            <w:r>
              <w:rPr>
                <w:spacing w:val="3"/>
              </w:rPr>
              <w:t xml:space="preserve"> </w:t>
            </w:r>
            <w:r>
              <w:rPr>
                <w:spacing w:val="-1"/>
              </w:rPr>
              <w:t>足事故废水处置要求，未采取措施；</w:t>
            </w:r>
          </w:p>
          <w:p>
            <w:pPr>
              <w:pStyle w:val="TableText"/>
              <w:ind w:left="117"/>
              <w:spacing w:before="1"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2612" w:hRule="atLeast"/>
        </w:trPr>
        <w:tc>
          <w:tcPr>
            <w:tcW w:w="710" w:type="dxa"/>
            <w:vAlign w:val="top"/>
            <w:vMerge w:val="restart"/>
            <w:tcBorders>
              <w:bottom w:val="nil"/>
            </w:tcBorders>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ind w:left="302"/>
              <w:spacing w:before="69"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6</w:t>
            </w:r>
          </w:p>
        </w:tc>
        <w:tc>
          <w:tcPr>
            <w:tcW w:w="1274" w:type="dxa"/>
            <w:vAlign w:val="top"/>
            <w:vMerge w:val="restart"/>
            <w:tcBorders>
              <w:bottom w:val="nil"/>
            </w:tcBorders>
          </w:tcPr>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TableText"/>
              <w:ind w:left="178"/>
              <w:spacing w:before="78" w:line="216" w:lineRule="auto"/>
              <w:rPr/>
            </w:pPr>
            <w:r>
              <w:rPr>
                <w:spacing w:val="-7"/>
              </w:rPr>
              <w:t>一体化安</w:t>
            </w:r>
          </w:p>
          <w:p>
            <w:pPr>
              <w:pStyle w:val="TableText"/>
              <w:ind w:left="162"/>
              <w:spacing w:before="78" w:line="214" w:lineRule="auto"/>
              <w:rPr/>
            </w:pPr>
            <w:r>
              <w:rPr>
                <w:spacing w:val="-2"/>
              </w:rPr>
              <w:t>全管理及</w:t>
            </w:r>
          </w:p>
          <w:p>
            <w:pPr>
              <w:pStyle w:val="TableText"/>
              <w:ind w:left="168"/>
              <w:spacing w:before="81" w:line="214" w:lineRule="auto"/>
              <w:rPr/>
            </w:pPr>
            <w:r>
              <w:rPr>
                <w:spacing w:val="-3"/>
              </w:rPr>
              <w:t>应急救援</w:t>
            </w:r>
          </w:p>
          <w:p>
            <w:pPr>
              <w:pStyle w:val="TableText"/>
              <w:ind w:left="122"/>
              <w:spacing w:before="45" w:line="359" w:lineRule="exact"/>
              <w:rPr/>
            </w:pPr>
            <w:r>
              <w:rPr>
                <w:spacing w:val="-3"/>
                <w:position w:val="2"/>
              </w:rPr>
              <w:t>（</w:t>
            </w:r>
            <w:r>
              <w:rPr>
                <w:rFonts w:ascii="Times New Roman" w:hAnsi="Times New Roman" w:eastAsia="Times New Roman" w:cs="Times New Roman"/>
                <w:spacing w:val="-3"/>
                <w:position w:val="2"/>
              </w:rPr>
              <w:t>40</w:t>
            </w:r>
            <w:r>
              <w:rPr>
                <w:rFonts w:ascii="Times New Roman" w:hAnsi="Times New Roman" w:eastAsia="Times New Roman" w:cs="Times New Roman"/>
                <w:spacing w:val="14"/>
                <w:position w:val="2"/>
              </w:rPr>
              <w:t xml:space="preserve"> </w:t>
            </w:r>
            <w:r>
              <w:rPr>
                <w:spacing w:val="-3"/>
                <w:position w:val="2"/>
              </w:rPr>
              <w:t>分）</w:t>
            </w:r>
          </w:p>
        </w:tc>
        <w:tc>
          <w:tcPr>
            <w:tcW w:w="5386" w:type="dxa"/>
            <w:vAlign w:val="top"/>
          </w:tcPr>
          <w:p>
            <w:pPr>
              <w:pStyle w:val="TableText"/>
              <w:ind w:left="118" w:right="105" w:hanging="12"/>
              <w:spacing w:before="271" w:line="282" w:lineRule="auto"/>
              <w:jc w:val="both"/>
              <w:rPr/>
            </w:pPr>
            <w:r>
              <w:rPr>
                <w:spacing w:val="5"/>
              </w:rPr>
              <w:t>（</w:t>
            </w:r>
            <w:r>
              <w:rPr>
                <w:rFonts w:ascii="Times New Roman" w:hAnsi="Times New Roman" w:eastAsia="Times New Roman" w:cs="Times New Roman"/>
                <w:spacing w:val="5"/>
              </w:rPr>
              <w:t>26</w:t>
            </w:r>
            <w:r>
              <w:rPr>
                <w:spacing w:val="5"/>
              </w:rPr>
              <w:t>）化工园区应实施安全生产与应急一体化管</w:t>
            </w:r>
            <w:r>
              <w:rPr>
                <w:spacing w:val="18"/>
              </w:rPr>
              <w:t xml:space="preserve"> </w:t>
            </w:r>
            <w:r>
              <w:rPr>
                <w:spacing w:val="-6"/>
              </w:rPr>
              <w:t>理，建立健全行业监管、协同执法和应急救援的联</w:t>
            </w:r>
            <w:r>
              <w:rPr>
                <w:spacing w:val="8"/>
              </w:rPr>
              <w:t xml:space="preserve"> </w:t>
            </w:r>
            <w:r>
              <w:rPr>
                <w:spacing w:val="-6"/>
              </w:rPr>
              <w:t>动机制，协调解决化工园区内企业之间的安全生产</w:t>
            </w:r>
            <w:r>
              <w:rPr>
                <w:spacing w:val="8"/>
              </w:rPr>
              <w:t xml:space="preserve"> </w:t>
            </w:r>
            <w:r>
              <w:rPr>
                <w:spacing w:val="-6"/>
              </w:rPr>
              <w:t>重大问题，统筹指挥化工园区的应急救援工作，指</w:t>
            </w:r>
            <w:r>
              <w:rPr>
                <w:spacing w:val="8"/>
              </w:rPr>
              <w:t xml:space="preserve"> </w:t>
            </w:r>
            <w:r>
              <w:rPr>
                <w:spacing w:val="-6"/>
              </w:rPr>
              <w:t>导企业落实安全生产主体责任，全面加强安全生产</w:t>
            </w:r>
            <w:r>
              <w:rPr>
                <w:spacing w:val="8"/>
              </w:rPr>
              <w:t xml:space="preserve"> </w:t>
            </w:r>
            <w:r>
              <w:rPr>
                <w:spacing w:val="-2"/>
              </w:rPr>
              <w:t>和应急管理工作。</w:t>
            </w:r>
          </w:p>
        </w:tc>
        <w:tc>
          <w:tcPr>
            <w:tcW w:w="4676" w:type="dxa"/>
            <w:vAlign w:val="top"/>
          </w:tcPr>
          <w:p>
            <w:pPr>
              <w:pStyle w:val="TableText"/>
              <w:ind w:left="114"/>
              <w:spacing w:before="47" w:line="354" w:lineRule="exact"/>
              <w:rPr/>
            </w:pPr>
            <w:r>
              <w:rPr>
                <w:rFonts w:ascii="Times New Roman" w:hAnsi="Times New Roman" w:eastAsia="Times New Roman" w:cs="Times New Roman"/>
                <w:spacing w:val="-1"/>
                <w:position w:val="2"/>
              </w:rPr>
              <w:t>0 </w:t>
            </w:r>
            <w:r>
              <w:rPr>
                <w:spacing w:val="-1"/>
                <w:position w:val="2"/>
              </w:rPr>
              <w:t>分</w:t>
            </w:r>
            <w:r>
              <w:rPr>
                <w:rFonts w:ascii="Times New Roman" w:hAnsi="Times New Roman" w:eastAsia="Times New Roman" w:cs="Times New Roman"/>
                <w:spacing w:val="-1"/>
                <w:position w:val="2"/>
              </w:rPr>
              <w:t>-</w:t>
            </w:r>
            <w:r>
              <w:rPr>
                <w:spacing w:val="-1"/>
                <w:position w:val="2"/>
              </w:rPr>
              <w:t>未实施安全生产与应急一体化管理；</w:t>
            </w:r>
          </w:p>
          <w:p>
            <w:pPr>
              <w:pStyle w:val="TableText"/>
              <w:ind w:left="117"/>
              <w:spacing w:before="42" w:line="21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3471"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spacing w:line="309" w:lineRule="auto"/>
              <w:rPr>
                <w:rFonts w:ascii="Arial"/>
                <w:sz w:val="21"/>
              </w:rPr>
            </w:pPr>
            <w:r/>
          </w:p>
          <w:p>
            <w:pPr>
              <w:spacing w:line="309" w:lineRule="auto"/>
              <w:rPr>
                <w:rFonts w:ascii="Arial"/>
                <w:sz w:val="21"/>
              </w:rPr>
            </w:pPr>
            <w:r/>
          </w:p>
          <w:p>
            <w:pPr>
              <w:pStyle w:val="TableText"/>
              <w:ind w:left="118" w:right="102" w:hanging="12"/>
              <w:spacing w:before="78" w:line="287" w:lineRule="auto"/>
              <w:jc w:val="both"/>
              <w:rPr/>
            </w:pPr>
            <w:r>
              <w:rPr>
                <w:spacing w:val="-5"/>
              </w:rPr>
              <w:t>（</w:t>
            </w:r>
            <w:r>
              <w:rPr>
                <w:rFonts w:ascii="Times New Roman" w:hAnsi="Times New Roman" w:eastAsia="Times New Roman" w:cs="Times New Roman"/>
                <w:spacing w:val="-5"/>
              </w:rPr>
              <w:t>27</w:t>
            </w:r>
            <w:r>
              <w:rPr>
                <w:spacing w:val="-5"/>
              </w:rPr>
              <w:t>）化工园区管委会应配备具有化工专业背景的</w:t>
            </w:r>
            <w:r>
              <w:rPr>
                <w:spacing w:val="3"/>
              </w:rPr>
              <w:t xml:space="preserve"> </w:t>
            </w:r>
            <w:r>
              <w:rPr>
                <w:spacing w:val="-6"/>
              </w:rPr>
              <w:t>负责人，并建立化工园区管委会领导带班制度；根</w:t>
            </w:r>
            <w:r>
              <w:rPr>
                <w:spacing w:val="8"/>
              </w:rPr>
              <w:t xml:space="preserve"> </w:t>
            </w:r>
            <w:r>
              <w:rPr>
                <w:spacing w:val="-6"/>
              </w:rPr>
              <w:t>据企业数量、产业特点、整体安全风险状况，配备</w:t>
            </w:r>
            <w:r>
              <w:rPr>
                <w:spacing w:val="10"/>
              </w:rPr>
              <w:t xml:space="preserve"> </w:t>
            </w:r>
            <w:r>
              <w:rPr>
                <w:spacing w:val="-6"/>
              </w:rPr>
              <w:t>满足安全监管需要的人员，其中具有相关化工专业</w:t>
            </w:r>
            <w:r>
              <w:rPr>
                <w:spacing w:val="8"/>
              </w:rPr>
              <w:t xml:space="preserve"> </w:t>
            </w:r>
            <w:r>
              <w:rPr>
                <w:spacing w:val="5"/>
              </w:rPr>
              <w:t>学历或化工安全生产实践经历的人员或注册安全</w:t>
            </w:r>
            <w:r>
              <w:rPr>
                <w:spacing w:val="11"/>
              </w:rPr>
              <w:t xml:space="preserve"> </w:t>
            </w:r>
            <w:r>
              <w:rPr>
                <w:spacing w:val="-1"/>
              </w:rPr>
              <w:t>工程师的人员数量不低于安全监管人员的</w:t>
            </w:r>
            <w:r>
              <w:rPr>
                <w:spacing w:val="-52"/>
              </w:rPr>
              <w:t xml:space="preserve"> </w:t>
            </w:r>
            <w:r>
              <w:rPr>
                <w:rFonts w:ascii="Times New Roman" w:hAnsi="Times New Roman" w:eastAsia="Times New Roman" w:cs="Times New Roman"/>
                <w:spacing w:val="-1"/>
              </w:rPr>
              <w:t>75%</w:t>
            </w:r>
            <w:r>
              <w:rPr>
                <w:spacing w:val="-1"/>
              </w:rPr>
              <w:t>。</w:t>
            </w:r>
          </w:p>
        </w:tc>
        <w:tc>
          <w:tcPr>
            <w:tcW w:w="4676" w:type="dxa"/>
            <w:vAlign w:val="top"/>
          </w:tcPr>
          <w:p>
            <w:pPr>
              <w:pStyle w:val="TableText"/>
              <w:ind w:left="117" w:right="103" w:hanging="3"/>
              <w:spacing w:before="49" w:line="268"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未配备具有相关化工专业学历或化工</w:t>
            </w:r>
            <w:r>
              <w:rPr>
                <w:spacing w:val="10"/>
              </w:rPr>
              <w:t xml:space="preserve"> </w:t>
            </w:r>
            <w:r>
              <w:rPr>
                <w:spacing w:val="7"/>
              </w:rPr>
              <w:t>安全生产实践经历的人员或注册安全工程</w:t>
            </w:r>
            <w:r>
              <w:rPr/>
              <w:t xml:space="preserve"> </w:t>
            </w:r>
            <w:r>
              <w:rPr>
                <w:spacing w:val="-6"/>
              </w:rPr>
              <w:t>师等专业监管人员；或化工园区管委会未配</w:t>
            </w:r>
            <w:r>
              <w:rPr>
                <w:spacing w:val="2"/>
              </w:rPr>
              <w:t xml:space="preserve"> </w:t>
            </w:r>
            <w:r>
              <w:rPr>
                <w:spacing w:val="-1"/>
              </w:rPr>
              <w:t>备具有化工专业背景的负责人；</w:t>
            </w:r>
          </w:p>
          <w:p>
            <w:pPr>
              <w:pStyle w:val="TableText"/>
              <w:ind w:left="120" w:right="103" w:firstLine="12"/>
              <w:spacing w:before="46" w:line="268" w:lineRule="auto"/>
              <w:rPr/>
            </w:pPr>
            <w:r>
              <w:rPr>
                <w:rFonts w:ascii="Times New Roman" w:hAnsi="Times New Roman" w:eastAsia="Times New Roman" w:cs="Times New Roman"/>
                <w:spacing w:val="1"/>
              </w:rPr>
              <w:t>1  </w:t>
            </w:r>
            <w:r>
              <w:rPr>
                <w:spacing w:val="1"/>
              </w:rPr>
              <w:t>分</w:t>
            </w:r>
            <w:r>
              <w:rPr>
                <w:rFonts w:ascii="Times New Roman" w:hAnsi="Times New Roman" w:eastAsia="Times New Roman" w:cs="Times New Roman"/>
                <w:spacing w:val="1"/>
              </w:rPr>
              <w:t>-</w:t>
            </w:r>
            <w:r>
              <w:rPr>
                <w:spacing w:val="1"/>
              </w:rPr>
              <w:t>配备了具有相关化工专业学历或化工</w:t>
            </w:r>
            <w:r>
              <w:rPr>
                <w:spacing w:val="11"/>
              </w:rPr>
              <w:t xml:space="preserve"> </w:t>
            </w:r>
            <w:r>
              <w:rPr>
                <w:spacing w:val="6"/>
              </w:rPr>
              <w:t>安全生产实践经历的人员或注册安全工程</w:t>
            </w:r>
            <w:r>
              <w:rPr>
                <w:spacing w:val="15"/>
              </w:rPr>
              <w:t xml:space="preserve"> </w:t>
            </w:r>
            <w:r>
              <w:rPr>
                <w:spacing w:val="-8"/>
              </w:rPr>
              <w:t>师等专业监管人员但比例低于</w:t>
            </w:r>
            <w:r>
              <w:rPr>
                <w:spacing w:val="-35"/>
              </w:rPr>
              <w:t xml:space="preserve"> </w:t>
            </w:r>
            <w:r>
              <w:rPr>
                <w:rFonts w:ascii="Times New Roman" w:hAnsi="Times New Roman" w:eastAsia="Times New Roman" w:cs="Times New Roman"/>
                <w:spacing w:val="-8"/>
              </w:rPr>
              <w:t>75%</w:t>
            </w:r>
            <w:r>
              <w:rPr>
                <w:spacing w:val="-8"/>
              </w:rPr>
              <w:t>；或未建</w:t>
            </w:r>
            <w:r>
              <w:rPr/>
              <w:t xml:space="preserve"> </w:t>
            </w:r>
            <w:r>
              <w:rPr>
                <w:spacing w:val="-2"/>
              </w:rPr>
              <w:t>立化工园区管委会领导带班制度；</w:t>
            </w:r>
          </w:p>
          <w:p>
            <w:pPr>
              <w:pStyle w:val="TableText"/>
              <w:ind w:left="117"/>
              <w:spacing w:before="82" w:line="21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731"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34" w:right="105" w:hanging="28"/>
              <w:spacing w:before="52" w:line="257" w:lineRule="auto"/>
              <w:rPr/>
            </w:pPr>
            <w:r>
              <w:rPr>
                <w:spacing w:val="-5"/>
              </w:rPr>
              <w:t>（</w:t>
            </w:r>
            <w:r>
              <w:rPr>
                <w:rFonts w:ascii="Times New Roman" w:hAnsi="Times New Roman" w:eastAsia="Times New Roman" w:cs="Times New Roman"/>
                <w:spacing w:val="-5"/>
              </w:rPr>
              <w:t>28</w:t>
            </w:r>
            <w:r>
              <w:rPr>
                <w:spacing w:val="-5"/>
              </w:rPr>
              <w:t>）化工园区应按照国家有关要求，制定安全风</w:t>
            </w:r>
            <w:r>
              <w:rPr>
                <w:spacing w:val="3"/>
              </w:rPr>
              <w:t xml:space="preserve"> </w:t>
            </w:r>
            <w:r>
              <w:rPr>
                <w:spacing w:val="-7"/>
              </w:rPr>
              <w:t>险分级管控制度，对化工园区内企业进行安全风险</w:t>
            </w:r>
          </w:p>
        </w:tc>
        <w:tc>
          <w:tcPr>
            <w:tcW w:w="4676" w:type="dxa"/>
            <w:vAlign w:val="top"/>
          </w:tcPr>
          <w:p>
            <w:pPr>
              <w:pStyle w:val="TableText"/>
              <w:ind w:left="125" w:right="103" w:hanging="11"/>
              <w:spacing w:before="52" w:line="257" w:lineRule="auto"/>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未按照国家有关要求，对化工园区</w:t>
            </w:r>
            <w:r>
              <w:rPr>
                <w:spacing w:val="-7"/>
              </w:rPr>
              <w:t>内企</w:t>
            </w:r>
            <w:r>
              <w:rPr/>
              <w:t xml:space="preserve"> </w:t>
            </w:r>
            <w:r>
              <w:rPr>
                <w:spacing w:val="-7"/>
              </w:rPr>
              <w:t>业进行安全风险分级，并制定安全风险分级</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1086"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pStyle w:val="TableText"/>
              <w:ind w:left="124" w:right="38" w:hanging="7"/>
              <w:spacing w:before="83" w:line="275" w:lineRule="auto"/>
              <w:rPr/>
            </w:pPr>
            <w:r>
              <w:rPr>
                <w:spacing w:val="-3"/>
              </w:rPr>
              <w:t>分级，加强对红色、橙色安全风险的分析、评估、</w:t>
            </w:r>
            <w:r>
              <w:rPr>
                <w:spacing w:val="9"/>
              </w:rPr>
              <w:t xml:space="preserve"> </w:t>
            </w:r>
            <w:r>
              <w:rPr>
                <w:spacing w:val="-7"/>
              </w:rPr>
              <w:t>预警。</w:t>
            </w:r>
          </w:p>
        </w:tc>
        <w:tc>
          <w:tcPr>
            <w:tcW w:w="4676" w:type="dxa"/>
            <w:vAlign w:val="top"/>
          </w:tcPr>
          <w:p>
            <w:pPr>
              <w:pStyle w:val="TableText"/>
              <w:ind w:left="115" w:right="49"/>
              <w:spacing w:before="83" w:line="276" w:lineRule="auto"/>
              <w:rPr/>
            </w:pPr>
            <w:r>
              <w:rPr>
                <w:spacing w:val="-3"/>
              </w:rPr>
              <w:t>管控制度，对红色、橙色安全风险的分析、</w:t>
            </w:r>
            <w:r>
              <w:rPr>
                <w:spacing w:val="1"/>
              </w:rPr>
              <w:t xml:space="preserve"> </w:t>
            </w:r>
            <w:r>
              <w:rPr>
                <w:spacing w:val="-2"/>
              </w:rPr>
              <w:t>评估、预警；</w:t>
            </w:r>
          </w:p>
          <w:p>
            <w:pPr>
              <w:pStyle w:val="TableText"/>
              <w:ind w:left="117"/>
              <w:spacing w:before="4" w:line="208"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3747"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pStyle w:val="TableText"/>
              <w:ind w:left="113" w:right="105" w:hanging="7"/>
              <w:spacing w:before="123" w:line="278" w:lineRule="auto"/>
              <w:jc w:val="both"/>
              <w:rPr/>
            </w:pPr>
            <w:r>
              <w:rPr>
                <w:spacing w:val="-5"/>
              </w:rPr>
              <w:t>（</w:t>
            </w:r>
            <w:r>
              <w:rPr>
                <w:rFonts w:ascii="Times New Roman" w:hAnsi="Times New Roman" w:eastAsia="Times New Roman" w:cs="Times New Roman"/>
                <w:spacing w:val="-5"/>
              </w:rPr>
              <w:t>29</w:t>
            </w:r>
            <w:r>
              <w:rPr>
                <w:spacing w:val="-5"/>
              </w:rPr>
              <w:t>）化工园区应建设安全监管和应急救援信息平</w:t>
            </w:r>
            <w:r>
              <w:rPr>
                <w:spacing w:val="3"/>
              </w:rPr>
              <w:t xml:space="preserve"> </w:t>
            </w:r>
            <w:r>
              <w:rPr>
                <w:spacing w:val="-6"/>
              </w:rPr>
              <w:t>台，构建基础信息库和风险隐患数据库，至少应接</w:t>
            </w:r>
            <w:r>
              <w:rPr>
                <w:spacing w:val="13"/>
              </w:rPr>
              <w:t xml:space="preserve"> </w:t>
            </w:r>
            <w:r>
              <w:rPr>
                <w:spacing w:val="-6"/>
              </w:rPr>
              <w:t>入企业重大危险源（储罐区和库区）实时在线监测</w:t>
            </w:r>
            <w:r>
              <w:rPr>
                <w:spacing w:val="13"/>
              </w:rPr>
              <w:t xml:space="preserve"> </w:t>
            </w:r>
            <w:r>
              <w:rPr>
                <w:spacing w:val="-6"/>
              </w:rPr>
              <w:t>监控相关数据、关键岗位视频监控、安全仪表等异</w:t>
            </w:r>
            <w:r>
              <w:rPr>
                <w:spacing w:val="13"/>
              </w:rPr>
              <w:t xml:space="preserve"> </w:t>
            </w:r>
            <w:r>
              <w:rPr>
                <w:spacing w:val="-6"/>
              </w:rPr>
              <w:t>常报警数据，实现对化工园区内重点场所、重点设</w:t>
            </w:r>
            <w:r>
              <w:rPr>
                <w:spacing w:val="13"/>
              </w:rPr>
              <w:t xml:space="preserve"> </w:t>
            </w:r>
            <w:r>
              <w:rPr>
                <w:spacing w:val="-6"/>
              </w:rPr>
              <w:t>施在线实时监测、动态评估和及时自动预警；要建</w:t>
            </w:r>
            <w:r>
              <w:rPr>
                <w:spacing w:val="13"/>
              </w:rPr>
              <w:t xml:space="preserve"> </w:t>
            </w:r>
            <w:r>
              <w:rPr>
                <w:spacing w:val="-6"/>
              </w:rPr>
              <w:t>立园区三维倾斜摄影模型，在平台中实时更新园区</w:t>
            </w:r>
            <w:r>
              <w:rPr>
                <w:spacing w:val="13"/>
              </w:rPr>
              <w:t xml:space="preserve"> </w:t>
            </w:r>
            <w:r>
              <w:rPr>
                <w:spacing w:val="-6"/>
              </w:rPr>
              <w:t>建设边界、园区内企业边界及分布等基础信息；化</w:t>
            </w:r>
            <w:r>
              <w:rPr>
                <w:spacing w:val="13"/>
              </w:rPr>
              <w:t xml:space="preserve"> </w:t>
            </w:r>
            <w:r>
              <w:rPr>
                <w:spacing w:val="5"/>
              </w:rPr>
              <w:t>工园区应将接入数据上传至省、市级应急管理部</w:t>
            </w:r>
            <w:r>
              <w:rPr>
                <w:spacing w:val="16"/>
              </w:rPr>
              <w:t xml:space="preserve"> </w:t>
            </w:r>
            <w:r>
              <w:rPr>
                <w:spacing w:val="-4"/>
              </w:rPr>
              <w:t>门。</w:t>
            </w:r>
          </w:p>
        </w:tc>
        <w:tc>
          <w:tcPr>
            <w:tcW w:w="4676" w:type="dxa"/>
            <w:vAlign w:val="top"/>
          </w:tcPr>
          <w:p>
            <w:pPr>
              <w:pStyle w:val="TableText"/>
              <w:ind w:left="114"/>
              <w:spacing w:before="47" w:line="354" w:lineRule="exact"/>
              <w:rPr/>
            </w:pPr>
            <w:r>
              <w:rPr>
                <w:rFonts w:ascii="Times New Roman" w:hAnsi="Times New Roman" w:eastAsia="Times New Roman" w:cs="Times New Roman"/>
                <w:spacing w:val="-1"/>
                <w:position w:val="2"/>
              </w:rPr>
              <w:t>0 </w:t>
            </w:r>
            <w:r>
              <w:rPr>
                <w:spacing w:val="-1"/>
                <w:position w:val="2"/>
              </w:rPr>
              <w:t>分</w:t>
            </w:r>
            <w:r>
              <w:rPr>
                <w:rFonts w:ascii="Times New Roman" w:hAnsi="Times New Roman" w:eastAsia="Times New Roman" w:cs="Times New Roman"/>
                <w:spacing w:val="-1"/>
                <w:position w:val="2"/>
              </w:rPr>
              <w:t>-</w:t>
            </w:r>
            <w:r>
              <w:rPr>
                <w:spacing w:val="-1"/>
                <w:position w:val="2"/>
              </w:rPr>
              <w:t>未建设平台；</w:t>
            </w:r>
          </w:p>
          <w:p>
            <w:pPr>
              <w:pStyle w:val="TableText"/>
              <w:ind w:left="115" w:right="40" w:firstLine="18"/>
              <w:spacing w:before="6" w:line="259" w:lineRule="auto"/>
              <w:rPr/>
            </w:pPr>
            <w:r>
              <w:rPr>
                <w:rFonts w:ascii="Times New Roman" w:hAnsi="Times New Roman" w:eastAsia="Times New Roman" w:cs="Times New Roman"/>
                <w:spacing w:val="-4"/>
              </w:rPr>
              <w:t>1 </w:t>
            </w:r>
            <w:r>
              <w:rPr>
                <w:spacing w:val="-4"/>
              </w:rPr>
              <w:t>分</w:t>
            </w:r>
            <w:r>
              <w:rPr>
                <w:rFonts w:ascii="Times New Roman" w:hAnsi="Times New Roman" w:eastAsia="Times New Roman" w:cs="Times New Roman"/>
                <w:spacing w:val="-4"/>
              </w:rPr>
              <w:t>-</w:t>
            </w:r>
            <w:r>
              <w:rPr>
                <w:spacing w:val="-4"/>
              </w:rPr>
              <w:t>建设了平台，但只有基础信息数据库，</w:t>
            </w:r>
            <w:r>
              <w:rPr/>
              <w:t xml:space="preserve"> </w:t>
            </w:r>
            <w:r>
              <w:rPr>
                <w:spacing w:val="-1"/>
              </w:rPr>
              <w:t>未接入其他相关数据；</w:t>
            </w:r>
          </w:p>
          <w:p>
            <w:pPr>
              <w:pStyle w:val="TableText"/>
              <w:ind w:left="115"/>
              <w:spacing w:before="45" w:line="354" w:lineRule="exact"/>
              <w:rPr/>
            </w:pPr>
            <w:r>
              <w:rPr>
                <w:rFonts w:ascii="Times New Roman" w:hAnsi="Times New Roman" w:eastAsia="Times New Roman" w:cs="Times New Roman"/>
                <w:spacing w:val="-1"/>
                <w:position w:val="2"/>
              </w:rPr>
              <w:t>3 </w:t>
            </w:r>
            <w:r>
              <w:rPr>
                <w:spacing w:val="-1"/>
                <w:position w:val="2"/>
              </w:rPr>
              <w:t>分</w:t>
            </w:r>
            <w:r>
              <w:rPr>
                <w:rFonts w:ascii="Times New Roman" w:hAnsi="Times New Roman" w:eastAsia="Times New Roman" w:cs="Times New Roman"/>
                <w:spacing w:val="-1"/>
                <w:position w:val="2"/>
              </w:rPr>
              <w:t>-</w:t>
            </w:r>
            <w:r>
              <w:rPr>
                <w:spacing w:val="-1"/>
                <w:position w:val="2"/>
              </w:rPr>
              <w:t>建设了平台且能实现预警功能；</w:t>
            </w:r>
          </w:p>
          <w:p>
            <w:pPr>
              <w:pStyle w:val="TableText"/>
              <w:ind w:left="117"/>
              <w:spacing w:before="42" w:line="21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084"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pStyle w:val="TableText"/>
              <w:ind w:left="122" w:right="49" w:hanging="16"/>
              <w:spacing w:before="228" w:line="275" w:lineRule="auto"/>
              <w:rPr/>
            </w:pPr>
            <w:r>
              <w:rPr>
                <w:spacing w:val="-3"/>
              </w:rPr>
              <w:t>（</w:t>
            </w:r>
            <w:r>
              <w:rPr>
                <w:rFonts w:ascii="Times New Roman" w:hAnsi="Times New Roman" w:eastAsia="Times New Roman" w:cs="Times New Roman"/>
                <w:spacing w:val="-3"/>
              </w:rPr>
              <w:t>30</w:t>
            </w:r>
            <w:r>
              <w:rPr>
                <w:spacing w:val="-3"/>
              </w:rPr>
              <w:t>）化工园区应制定总体应急预案及专项预案，</w:t>
            </w:r>
            <w:r>
              <w:rPr>
                <w:spacing w:val="13"/>
              </w:rPr>
              <w:t xml:space="preserve"> </w:t>
            </w:r>
            <w:r>
              <w:rPr>
                <w:spacing w:val="-3"/>
              </w:rPr>
              <w:t>并至少每</w:t>
            </w:r>
            <w:r>
              <w:rPr>
                <w:spacing w:val="-55"/>
              </w:rPr>
              <w:t xml:space="preserve"> </w:t>
            </w:r>
            <w:r>
              <w:rPr>
                <w:rFonts w:ascii="Times New Roman" w:hAnsi="Times New Roman" w:eastAsia="Times New Roman" w:cs="Times New Roman"/>
                <w:spacing w:val="-3"/>
              </w:rPr>
              <w:t>2 </w:t>
            </w:r>
            <w:r>
              <w:rPr>
                <w:spacing w:val="-3"/>
              </w:rPr>
              <w:t>年组织</w:t>
            </w:r>
            <w:r>
              <w:rPr>
                <w:spacing w:val="-32"/>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7"/>
              </w:rPr>
              <w:t xml:space="preserve"> </w:t>
            </w:r>
            <w:r>
              <w:rPr>
                <w:spacing w:val="-3"/>
              </w:rPr>
              <w:t>次安全事故应急救援演</w:t>
            </w:r>
            <w:r>
              <w:rPr>
                <w:spacing w:val="-4"/>
              </w:rPr>
              <w:t>练。</w:t>
            </w:r>
          </w:p>
        </w:tc>
        <w:tc>
          <w:tcPr>
            <w:tcW w:w="4676" w:type="dxa"/>
            <w:vAlign w:val="top"/>
          </w:tcPr>
          <w:p>
            <w:pPr>
              <w:pStyle w:val="TableText"/>
              <w:ind w:left="114" w:right="103"/>
              <w:spacing w:before="49" w:line="276" w:lineRule="auto"/>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未制定总体应急救援预案及专项预案</w:t>
            </w:r>
            <w:r>
              <w:rPr>
                <w:spacing w:val="10"/>
              </w:rPr>
              <w:t xml:space="preserve"> </w:t>
            </w:r>
            <w:r>
              <w:rPr>
                <w:spacing w:val="-1"/>
              </w:rPr>
              <w:t>或未按要求组织安全事故应急救援演练；</w:t>
            </w:r>
          </w:p>
          <w:p>
            <w:pPr>
              <w:pStyle w:val="TableText"/>
              <w:ind w:left="117"/>
              <w:spacing w:before="38" w:line="20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2168"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pStyle w:val="TableText"/>
              <w:ind w:left="112" w:hanging="6"/>
              <w:spacing w:before="52" w:line="270" w:lineRule="auto"/>
              <w:jc w:val="both"/>
              <w:rPr/>
            </w:pPr>
            <w:r>
              <w:rPr>
                <w:spacing w:val="-5"/>
              </w:rPr>
              <w:t>（</w:t>
            </w:r>
            <w:r>
              <w:rPr>
                <w:rFonts w:ascii="Times New Roman" w:hAnsi="Times New Roman" w:eastAsia="Times New Roman" w:cs="Times New Roman"/>
                <w:spacing w:val="-5"/>
              </w:rPr>
              <w:t>31</w:t>
            </w:r>
            <w:r>
              <w:rPr>
                <w:spacing w:val="-5"/>
              </w:rPr>
              <w:t>）化工园区应编制化工园区消防规划，消</w:t>
            </w:r>
            <w:r>
              <w:rPr>
                <w:spacing w:val="-6"/>
              </w:rPr>
              <w:t>防站</w:t>
            </w:r>
            <w:r>
              <w:rPr/>
              <w:t xml:space="preserve">  </w:t>
            </w:r>
            <w:r>
              <w:rPr>
                <w:spacing w:val="-6"/>
              </w:rPr>
              <w:t>布点应根据化工园区面积、危险性、平面布局等因</w:t>
            </w:r>
            <w:r>
              <w:rPr>
                <w:spacing w:val="4"/>
              </w:rPr>
              <w:t xml:space="preserve">  </w:t>
            </w:r>
            <w:r>
              <w:rPr>
                <w:spacing w:val="-1"/>
              </w:rPr>
              <w:t>素综合考虑，参照不低于《城市消防站建设标准》</w:t>
            </w:r>
            <w:r>
              <w:rPr>
                <w:spacing w:val="9"/>
              </w:rPr>
              <w:t xml:space="preserve"> </w:t>
            </w:r>
            <w:r>
              <w:rPr>
                <w:spacing w:val="-11"/>
              </w:rPr>
              <w:t>中特勤消防站的标准进行建设，消防车种类、数量、</w:t>
            </w:r>
            <w:r>
              <w:rPr/>
              <w:t xml:space="preserve"> </w:t>
            </w:r>
            <w:r>
              <w:rPr>
                <w:spacing w:val="-6"/>
              </w:rPr>
              <w:t>结构以及车载灭火药剂数量、装备器材、防护装具</w:t>
            </w:r>
            <w:r>
              <w:rPr>
                <w:spacing w:val="4"/>
              </w:rPr>
              <w:t xml:space="preserve">  </w:t>
            </w:r>
            <w:r>
              <w:rPr>
                <w:spacing w:val="-6"/>
              </w:rPr>
              <w:t>等应满足安全事故处置需要。化工园区应建设危险</w:t>
            </w:r>
          </w:p>
        </w:tc>
        <w:tc>
          <w:tcPr>
            <w:tcW w:w="4676" w:type="dxa"/>
            <w:vAlign w:val="top"/>
          </w:tcPr>
          <w:p>
            <w:pPr>
              <w:pStyle w:val="TableText"/>
              <w:ind w:left="114"/>
              <w:spacing w:before="49" w:line="354" w:lineRule="exact"/>
              <w:rPr/>
            </w:pPr>
            <w:r>
              <w:rPr>
                <w:rFonts w:ascii="Times New Roman" w:hAnsi="Times New Roman" w:eastAsia="Times New Roman" w:cs="Times New Roman"/>
                <w:spacing w:val="-1"/>
                <w:position w:val="2"/>
              </w:rPr>
              <w:t>0 </w:t>
            </w:r>
            <w:r>
              <w:rPr>
                <w:spacing w:val="-1"/>
                <w:position w:val="2"/>
              </w:rPr>
              <w:t>分</w:t>
            </w:r>
            <w:r>
              <w:rPr>
                <w:rFonts w:ascii="Times New Roman" w:hAnsi="Times New Roman" w:eastAsia="Times New Roman" w:cs="Times New Roman"/>
                <w:spacing w:val="-1"/>
                <w:position w:val="2"/>
              </w:rPr>
              <w:t>-</w:t>
            </w:r>
            <w:r>
              <w:rPr>
                <w:spacing w:val="-1"/>
                <w:position w:val="2"/>
              </w:rPr>
              <w:t>未建设化工园区消防站；</w:t>
            </w:r>
          </w:p>
          <w:p>
            <w:pPr>
              <w:pStyle w:val="TableText"/>
              <w:ind w:left="113" w:right="103" w:firstLine="20"/>
              <w:spacing w:before="5" w:line="269" w:lineRule="auto"/>
              <w:rPr/>
            </w:pPr>
            <w:r>
              <w:rPr>
                <w:rFonts w:ascii="Times New Roman" w:hAnsi="Times New Roman" w:eastAsia="Times New Roman" w:cs="Times New Roman"/>
                <w:spacing w:val="-7"/>
              </w:rPr>
              <w:t>1 </w:t>
            </w:r>
            <w:r>
              <w:rPr>
                <w:spacing w:val="-7"/>
              </w:rPr>
              <w:t>分</w:t>
            </w:r>
            <w:r>
              <w:rPr>
                <w:rFonts w:ascii="Times New Roman" w:hAnsi="Times New Roman" w:eastAsia="Times New Roman" w:cs="Times New Roman"/>
                <w:spacing w:val="-7"/>
              </w:rPr>
              <w:t>-</w:t>
            </w:r>
            <w:r>
              <w:rPr>
                <w:spacing w:val="-7"/>
              </w:rPr>
              <w:t>建设了化工园区消防站但未按照《城市</w:t>
            </w:r>
            <w:r>
              <w:rPr/>
              <w:t xml:space="preserve"> </w:t>
            </w:r>
            <w:r>
              <w:rPr>
                <w:spacing w:val="-6"/>
              </w:rPr>
              <w:t>消防站建设标准》中特勤消防站的标准进行</w:t>
            </w:r>
            <w:r>
              <w:rPr>
                <w:spacing w:val="7"/>
              </w:rPr>
              <w:t xml:space="preserve"> </w:t>
            </w:r>
            <w:r>
              <w:rPr>
                <w:spacing w:val="-6"/>
              </w:rPr>
              <w:t>建设；或未建有危险化学品专业应急救援队</w:t>
            </w:r>
            <w:r>
              <w:rPr>
                <w:spacing w:val="7"/>
              </w:rPr>
              <w:t xml:space="preserve"> </w:t>
            </w:r>
            <w:r>
              <w:rPr>
                <w:spacing w:val="-6"/>
              </w:rPr>
              <w:t>伍；或配备的消防设备设施不满足事故处置</w:t>
            </w:r>
            <w:r>
              <w:rPr>
                <w:spacing w:val="7"/>
              </w:rPr>
              <w:t xml:space="preserve"> </w:t>
            </w:r>
            <w:r>
              <w:rPr>
                <w:spacing w:val="-3"/>
              </w:rPr>
              <w:t>需要；</w:t>
            </w:r>
          </w:p>
        </w:tc>
        <w:tc>
          <w:tcPr>
            <w:tcW w:w="995" w:type="dxa"/>
            <w:vAlign w:val="top"/>
          </w:tcPr>
          <w:p>
            <w:pPr>
              <w:rPr>
                <w:rFonts w:ascii="Arial"/>
                <w:sz w:val="21"/>
              </w:rPr>
            </w:pPr>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727" w:hRule="atLeast"/>
        </w:trPr>
        <w:tc>
          <w:tcPr>
            <w:tcW w:w="710" w:type="dxa"/>
            <w:vAlign w:val="top"/>
            <w:vMerge w:val="restart"/>
            <w:tcBorders>
              <w:bottom w:val="nil"/>
            </w:tcBorders>
          </w:tcPr>
          <w:p>
            <w:pPr>
              <w:rPr>
                <w:rFonts w:ascii="Arial"/>
                <w:sz w:val="21"/>
              </w:rPr>
            </w:pPr>
            <w:r/>
          </w:p>
        </w:tc>
        <w:tc>
          <w:tcPr>
            <w:tcW w:w="1274" w:type="dxa"/>
            <w:vAlign w:val="top"/>
            <w:vMerge w:val="restart"/>
            <w:tcBorders>
              <w:bottom w:val="nil"/>
            </w:tcBorders>
          </w:tcPr>
          <w:p>
            <w:pPr>
              <w:rPr>
                <w:rFonts w:ascii="Arial"/>
                <w:sz w:val="21"/>
              </w:rPr>
            </w:pPr>
            <w:r/>
          </w:p>
        </w:tc>
        <w:tc>
          <w:tcPr>
            <w:tcW w:w="5386" w:type="dxa"/>
            <w:vAlign w:val="top"/>
          </w:tcPr>
          <w:p>
            <w:pPr>
              <w:pStyle w:val="TableText"/>
              <w:ind w:left="121" w:right="105" w:firstLine="2"/>
              <w:spacing w:before="82" w:line="244" w:lineRule="auto"/>
              <w:rPr/>
            </w:pPr>
            <w:r>
              <w:rPr>
                <w:spacing w:val="-6"/>
              </w:rPr>
              <w:t>化学品专业应急救援队伍；根据自身安全风险类型</w:t>
            </w:r>
            <w:r>
              <w:rPr>
                <w:spacing w:val="2"/>
              </w:rPr>
              <w:t xml:space="preserve"> </w:t>
            </w:r>
            <w:r>
              <w:rPr>
                <w:spacing w:val="-1"/>
              </w:rPr>
              <w:t>和实际需求，配套建设医疗急救场所和气防站。</w:t>
            </w:r>
          </w:p>
        </w:tc>
        <w:tc>
          <w:tcPr>
            <w:tcW w:w="4676" w:type="dxa"/>
            <w:vAlign w:val="top"/>
          </w:tcPr>
          <w:p>
            <w:pPr>
              <w:pStyle w:val="TableText"/>
              <w:ind w:left="117"/>
              <w:spacing w:before="85" w:line="216"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1084" w:hRule="atLeast"/>
        </w:trPr>
        <w:tc>
          <w:tcPr>
            <w:tcW w:w="710" w:type="dxa"/>
            <w:vAlign w:val="top"/>
            <w:vMerge w:val="continue"/>
            <w:tcBorders>
              <w:top w:val="nil"/>
              <w:bottom w:val="nil"/>
            </w:tcBorders>
          </w:tcPr>
          <w:p>
            <w:pPr>
              <w:rPr>
                <w:rFonts w:ascii="Arial"/>
                <w:sz w:val="21"/>
              </w:rPr>
            </w:pPr>
            <w:r/>
          </w:p>
        </w:tc>
        <w:tc>
          <w:tcPr>
            <w:tcW w:w="1274" w:type="dxa"/>
            <w:vAlign w:val="top"/>
            <w:vMerge w:val="continue"/>
            <w:tcBorders>
              <w:top w:val="nil"/>
              <w:bottom w:val="nil"/>
            </w:tcBorders>
          </w:tcPr>
          <w:p>
            <w:pPr>
              <w:rPr>
                <w:rFonts w:ascii="Arial"/>
                <w:sz w:val="21"/>
              </w:rPr>
            </w:pPr>
            <w:r/>
          </w:p>
        </w:tc>
        <w:tc>
          <w:tcPr>
            <w:tcW w:w="5386" w:type="dxa"/>
            <w:vAlign w:val="top"/>
          </w:tcPr>
          <w:p>
            <w:pPr>
              <w:pStyle w:val="TableText"/>
              <w:ind w:left="121" w:right="105" w:hanging="15"/>
              <w:spacing w:before="48" w:line="263" w:lineRule="auto"/>
              <w:jc w:val="both"/>
              <w:rPr/>
            </w:pPr>
            <w:r>
              <w:rPr>
                <w:spacing w:val="-5"/>
              </w:rPr>
              <w:t>（</w:t>
            </w:r>
            <w:r>
              <w:rPr>
                <w:rFonts w:ascii="Times New Roman" w:hAnsi="Times New Roman" w:eastAsia="Times New Roman" w:cs="Times New Roman"/>
                <w:spacing w:val="-5"/>
              </w:rPr>
              <w:t>32</w:t>
            </w:r>
            <w:r>
              <w:rPr>
                <w:spacing w:val="-5"/>
              </w:rPr>
              <w:t>）化工园区应建立健全化工园区内企业及公共</w:t>
            </w:r>
            <w:r>
              <w:rPr>
                <w:spacing w:val="3"/>
              </w:rPr>
              <w:t xml:space="preserve"> </w:t>
            </w:r>
            <w:r>
              <w:rPr>
                <w:spacing w:val="-6"/>
              </w:rPr>
              <w:t>应急物资储备保障制度，统筹规划配备充足的应急</w:t>
            </w:r>
            <w:r>
              <w:rPr>
                <w:spacing w:val="5"/>
              </w:rPr>
              <w:t xml:space="preserve"> </w:t>
            </w:r>
            <w:r>
              <w:rPr>
                <w:spacing w:val="-4"/>
              </w:rPr>
              <w:t>物资装备。</w:t>
            </w:r>
          </w:p>
        </w:tc>
        <w:tc>
          <w:tcPr>
            <w:tcW w:w="4676" w:type="dxa"/>
            <w:vAlign w:val="top"/>
          </w:tcPr>
          <w:p>
            <w:pPr>
              <w:pStyle w:val="TableText"/>
              <w:ind w:left="116" w:right="68" w:hanging="2"/>
              <w:spacing w:before="48" w:line="263" w:lineRule="auto"/>
              <w:jc w:val="both"/>
              <w:rPr/>
            </w:pPr>
            <w:r>
              <w:rPr>
                <w:rFonts w:ascii="Times New Roman" w:hAnsi="Times New Roman" w:eastAsia="Times New Roman" w:cs="Times New Roman"/>
                <w:spacing w:val="2"/>
              </w:rPr>
              <w:t>0  </w:t>
            </w:r>
            <w:r>
              <w:rPr>
                <w:spacing w:val="2"/>
              </w:rPr>
              <w:t>分</w:t>
            </w:r>
            <w:r>
              <w:rPr>
                <w:rFonts w:ascii="Times New Roman" w:hAnsi="Times New Roman" w:eastAsia="Times New Roman" w:cs="Times New Roman"/>
                <w:spacing w:val="2"/>
              </w:rPr>
              <w:t>-</w:t>
            </w:r>
            <w:r>
              <w:rPr>
                <w:spacing w:val="2"/>
              </w:rPr>
              <w:t>未建立企业及公共应急物资储备保障</w:t>
            </w:r>
            <w:r>
              <w:rPr>
                <w:spacing w:val="10"/>
              </w:rPr>
              <w:t xml:space="preserve"> </w:t>
            </w:r>
            <w:r>
              <w:rPr>
                <w:spacing w:val="-4"/>
              </w:rPr>
              <w:t>制度，统筹规划配备充足的应急物资装备；</w:t>
            </w:r>
            <w:r>
              <w:rPr/>
              <w:t xml:space="preserve"> </w:t>
            </w: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2163" w:hRule="atLeast"/>
        </w:trPr>
        <w:tc>
          <w:tcPr>
            <w:tcW w:w="710" w:type="dxa"/>
            <w:vAlign w:val="top"/>
            <w:vMerge w:val="continue"/>
            <w:tcBorders>
              <w:top w:val="nil"/>
            </w:tcBorders>
          </w:tcPr>
          <w:p>
            <w:pPr>
              <w:rPr>
                <w:rFonts w:ascii="Arial"/>
                <w:sz w:val="21"/>
              </w:rPr>
            </w:pPr>
            <w:r/>
          </w:p>
        </w:tc>
        <w:tc>
          <w:tcPr>
            <w:tcW w:w="1274" w:type="dxa"/>
            <w:vAlign w:val="top"/>
            <w:vMerge w:val="continue"/>
            <w:tcBorders>
              <w:top w:val="nil"/>
            </w:tcBorders>
          </w:tcPr>
          <w:p>
            <w:pPr>
              <w:rPr>
                <w:rFonts w:ascii="Arial"/>
                <w:sz w:val="21"/>
              </w:rPr>
            </w:pPr>
            <w:r/>
          </w:p>
        </w:tc>
        <w:tc>
          <w:tcPr>
            <w:tcW w:w="5386" w:type="dxa"/>
            <w:vAlign w:val="top"/>
          </w:tcPr>
          <w:p>
            <w:pPr>
              <w:spacing w:line="328" w:lineRule="auto"/>
              <w:rPr>
                <w:rFonts w:ascii="Arial"/>
                <w:sz w:val="21"/>
              </w:rPr>
            </w:pPr>
            <w:r/>
          </w:p>
          <w:p>
            <w:pPr>
              <w:pStyle w:val="TableText"/>
              <w:ind w:left="116" w:right="102" w:hanging="10"/>
              <w:spacing w:before="78" w:line="283" w:lineRule="auto"/>
              <w:jc w:val="both"/>
              <w:rPr/>
            </w:pPr>
            <w:r>
              <w:rPr>
                <w:spacing w:val="-5"/>
              </w:rPr>
              <w:t>（</w:t>
            </w:r>
            <w:r>
              <w:rPr>
                <w:rFonts w:ascii="Times New Roman" w:hAnsi="Times New Roman" w:eastAsia="Times New Roman" w:cs="Times New Roman"/>
                <w:spacing w:val="-5"/>
              </w:rPr>
              <w:t>33</w:t>
            </w:r>
            <w:r>
              <w:rPr>
                <w:spacing w:val="-5"/>
              </w:rPr>
              <w:t>）化工园区应加强对台风、雷电、洪水、泥石</w:t>
            </w:r>
            <w:r>
              <w:rPr>
                <w:spacing w:val="6"/>
              </w:rPr>
              <w:t xml:space="preserve"> </w:t>
            </w:r>
            <w:r>
              <w:rPr>
                <w:spacing w:val="-6"/>
              </w:rPr>
              <w:t>流、滑坡等自然灾害的监测和预警，并落实有关灾</w:t>
            </w:r>
            <w:r>
              <w:rPr>
                <w:spacing w:val="10"/>
              </w:rPr>
              <w:t xml:space="preserve"> </w:t>
            </w:r>
            <w:r>
              <w:rPr>
                <w:spacing w:val="-6"/>
              </w:rPr>
              <w:t>害的防范措施，防范因自然灾害引发危险化学品次</w:t>
            </w:r>
            <w:r>
              <w:rPr>
                <w:spacing w:val="10"/>
              </w:rPr>
              <w:t xml:space="preserve"> </w:t>
            </w:r>
            <w:r>
              <w:rPr>
                <w:spacing w:val="-3"/>
              </w:rPr>
              <w:t>生灾害。</w:t>
            </w:r>
          </w:p>
        </w:tc>
        <w:tc>
          <w:tcPr>
            <w:tcW w:w="4676" w:type="dxa"/>
            <w:vAlign w:val="top"/>
          </w:tcPr>
          <w:p>
            <w:pPr>
              <w:pStyle w:val="TableText"/>
              <w:ind w:left="126" w:right="101" w:hanging="12"/>
              <w:spacing w:before="47" w:line="258" w:lineRule="auto"/>
              <w:rPr/>
            </w:pPr>
            <w:r>
              <w:rPr>
                <w:rFonts w:ascii="Times New Roman" w:hAnsi="Times New Roman" w:eastAsia="Times New Roman" w:cs="Times New Roman"/>
                <w:spacing w:val="-6"/>
              </w:rPr>
              <w:t>0 </w:t>
            </w:r>
            <w:r>
              <w:rPr>
                <w:spacing w:val="-6"/>
              </w:rPr>
              <w:t>分</w:t>
            </w:r>
            <w:r>
              <w:rPr>
                <w:rFonts w:ascii="Times New Roman" w:hAnsi="Times New Roman" w:eastAsia="Times New Roman" w:cs="Times New Roman"/>
                <w:spacing w:val="-6"/>
              </w:rPr>
              <w:t>-</w:t>
            </w:r>
            <w:r>
              <w:rPr>
                <w:spacing w:val="-6"/>
              </w:rPr>
              <w:t>未对台风、雷电、洪水、泥石流、滑坡</w:t>
            </w:r>
            <w:r>
              <w:rPr/>
              <w:t xml:space="preserve"> </w:t>
            </w:r>
            <w:r>
              <w:rPr>
                <w:spacing w:val="-2"/>
              </w:rPr>
              <w:t>等自然灾害监测和预警；</w:t>
            </w:r>
          </w:p>
          <w:p>
            <w:pPr>
              <w:pStyle w:val="TableText"/>
              <w:ind w:left="136" w:right="101" w:hanging="21"/>
              <w:spacing w:before="49" w:line="265" w:lineRule="auto"/>
              <w:rPr/>
            </w:pPr>
            <w:r>
              <w:rPr>
                <w:rFonts w:ascii="Times New Roman" w:hAnsi="Times New Roman" w:eastAsia="Times New Roman" w:cs="Times New Roman"/>
                <w:spacing w:val="-6"/>
              </w:rPr>
              <w:t>3 </w:t>
            </w:r>
            <w:r>
              <w:rPr>
                <w:spacing w:val="-6"/>
              </w:rPr>
              <w:t>分</w:t>
            </w:r>
            <w:r>
              <w:rPr>
                <w:rFonts w:ascii="Times New Roman" w:hAnsi="Times New Roman" w:eastAsia="Times New Roman" w:cs="Times New Roman"/>
                <w:spacing w:val="-6"/>
              </w:rPr>
              <w:t>-</w:t>
            </w:r>
            <w:r>
              <w:rPr>
                <w:spacing w:val="-6"/>
              </w:rPr>
              <w:t>对台风、雷电、洪水、泥石流、滑坡等</w:t>
            </w:r>
            <w:r>
              <w:rPr/>
              <w:t xml:space="preserve"> </w:t>
            </w:r>
            <w:r>
              <w:rPr>
                <w:spacing w:val="6"/>
              </w:rPr>
              <w:t>自然灾害监测和预警但未落实有关灾害的</w:t>
            </w:r>
            <w:r>
              <w:rPr/>
              <w:t xml:space="preserve"> </w:t>
            </w:r>
            <w:r>
              <w:rPr>
                <w:spacing w:val="-7"/>
              </w:rPr>
              <w:t>防范措施；</w:t>
            </w:r>
          </w:p>
          <w:p>
            <w:pPr>
              <w:pStyle w:val="TableText"/>
              <w:ind w:left="117"/>
              <w:spacing w:before="82" w:line="207" w:lineRule="auto"/>
              <w:rPr/>
            </w:pPr>
            <w:r>
              <w:rPr>
                <w:rFonts w:ascii="Times New Roman" w:hAnsi="Times New Roman" w:eastAsia="Times New Roman" w:cs="Times New Roman"/>
                <w:spacing w:val="-2"/>
              </w:rPr>
              <w:t>5 </w:t>
            </w:r>
            <w:r>
              <w:rPr>
                <w:spacing w:val="-2"/>
              </w:rPr>
              <w:t>分</w:t>
            </w:r>
            <w:r>
              <w:rPr>
                <w:rFonts w:ascii="Times New Roman" w:hAnsi="Times New Roman" w:eastAsia="Times New Roman" w:cs="Times New Roman"/>
                <w:spacing w:val="-2"/>
              </w:rPr>
              <w:t>-</w:t>
            </w:r>
            <w:r>
              <w:rPr>
                <w:spacing w:val="-2"/>
              </w:rPr>
              <w:t>符合要求。</w:t>
            </w:r>
          </w:p>
        </w:tc>
        <w:tc>
          <w:tcPr>
            <w:tcW w:w="995" w:type="dxa"/>
            <w:vAlign w:val="top"/>
          </w:tcPr>
          <w:p>
            <w:pPr>
              <w:rPr>
                <w:rFonts w:ascii="Arial"/>
                <w:sz w:val="21"/>
              </w:rPr>
            </w:pPr>
            <w:r/>
          </w:p>
        </w:tc>
      </w:tr>
      <w:tr>
        <w:trPr>
          <w:trHeight w:val="364" w:hRule="atLeast"/>
        </w:trPr>
        <w:tc>
          <w:tcPr>
            <w:tcW w:w="710" w:type="dxa"/>
            <w:vAlign w:val="top"/>
          </w:tcPr>
          <w:p>
            <w:pPr>
              <w:ind w:left="301"/>
              <w:spacing w:before="129" w:line="1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1274" w:type="dxa"/>
            <w:vAlign w:val="top"/>
          </w:tcPr>
          <w:p>
            <w:pPr>
              <w:pStyle w:val="TableText"/>
              <w:ind w:left="165"/>
              <w:spacing w:before="84" w:line="207" w:lineRule="auto"/>
              <w:rPr/>
            </w:pPr>
            <w:r>
              <w:rPr>
                <w:spacing w:val="-3"/>
              </w:rPr>
              <w:t>分值汇总</w:t>
            </w:r>
          </w:p>
        </w:tc>
        <w:tc>
          <w:tcPr>
            <w:tcW w:w="5386" w:type="dxa"/>
            <w:vAlign w:val="top"/>
          </w:tcPr>
          <w:p>
            <w:pPr>
              <w:ind w:left="2657"/>
              <w:spacing w:before="48" w:line="30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w:t>
            </w:r>
          </w:p>
        </w:tc>
        <w:tc>
          <w:tcPr>
            <w:tcW w:w="4676" w:type="dxa"/>
            <w:vAlign w:val="top"/>
          </w:tcPr>
          <w:p>
            <w:pPr>
              <w:ind w:left="2302"/>
              <w:spacing w:before="48" w:line="30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w:t>
            </w:r>
          </w:p>
        </w:tc>
        <w:tc>
          <w:tcPr>
            <w:tcW w:w="995" w:type="dxa"/>
            <w:vAlign w:val="top"/>
          </w:tcPr>
          <w:p>
            <w:pPr>
              <w:rPr>
                <w:rFonts w:ascii="Arial"/>
                <w:sz w:val="21"/>
              </w:rPr>
            </w:pPr>
            <w:r/>
          </w:p>
        </w:tc>
      </w:tr>
      <w:tr>
        <w:trPr>
          <w:trHeight w:val="3689" w:hRule="atLeast"/>
        </w:trPr>
        <w:tc>
          <w:tcPr>
            <w:tcW w:w="13041" w:type="dxa"/>
            <w:vAlign w:val="top"/>
            <w:gridSpan w:val="5"/>
          </w:tcPr>
          <w:p>
            <w:pPr>
              <w:pStyle w:val="TableText"/>
              <w:ind w:left="119"/>
              <w:spacing w:before="85" w:line="216" w:lineRule="auto"/>
              <w:rPr/>
            </w:pPr>
            <w:r>
              <w:rPr>
                <w:spacing w:val="-2"/>
              </w:rPr>
              <w:t>评分说明：</w:t>
            </w:r>
          </w:p>
          <w:p>
            <w:pPr>
              <w:pStyle w:val="TableText"/>
              <w:ind w:left="138"/>
              <w:spacing w:before="43" w:line="353" w:lineRule="exact"/>
              <w:rPr/>
            </w:pPr>
            <w:r>
              <w:rPr>
                <w:rFonts w:ascii="Times New Roman" w:hAnsi="Times New Roman" w:eastAsia="Times New Roman" w:cs="Times New Roman"/>
                <w:spacing w:val="-1"/>
                <w:position w:val="2"/>
              </w:rPr>
              <w:t>1.</w:t>
            </w:r>
            <w:r>
              <w:rPr>
                <w:spacing w:val="-1"/>
                <w:position w:val="2"/>
              </w:rPr>
              <w:t>评分时，对各项排查内容按照各自对应的评分标准逐一进行评分。</w:t>
            </w:r>
          </w:p>
          <w:p>
            <w:pPr>
              <w:pStyle w:val="TableText"/>
              <w:ind w:left="118" w:right="105" w:hanging="3"/>
              <w:spacing w:before="7" w:line="274" w:lineRule="auto"/>
              <w:rPr/>
            </w:pPr>
            <w:r>
              <w:rPr>
                <w:rFonts w:ascii="Times New Roman" w:hAnsi="Times New Roman" w:eastAsia="Times New Roman" w:cs="Times New Roman"/>
                <w:spacing w:val="1"/>
              </w:rPr>
              <w:t>2.</w:t>
            </w:r>
            <w:r>
              <w:rPr>
                <w:spacing w:val="1"/>
              </w:rPr>
              <w:t>评分按照</w:t>
            </w:r>
            <w:r>
              <w:rPr>
                <w:rFonts w:ascii="Times New Roman" w:hAnsi="Times New Roman" w:eastAsia="Times New Roman" w:cs="Times New Roman"/>
                <w:spacing w:val="1"/>
              </w:rPr>
              <w:t>0-1-3-5 </w:t>
            </w:r>
            <w:r>
              <w:rPr>
                <w:spacing w:val="1"/>
              </w:rPr>
              <w:t>评分制，其中：</w:t>
            </w:r>
            <w:r>
              <w:rPr>
                <w:rFonts w:ascii="Times New Roman" w:hAnsi="Times New Roman" w:eastAsia="Times New Roman" w:cs="Times New Roman"/>
                <w:spacing w:val="1"/>
              </w:rPr>
              <w:t>0 </w:t>
            </w:r>
            <w:r>
              <w:rPr>
                <w:spacing w:val="1"/>
              </w:rPr>
              <w:t>分表示不符合标准要求，</w:t>
            </w:r>
            <w:r>
              <w:rPr>
                <w:rFonts w:ascii="Times New Roman" w:hAnsi="Times New Roman" w:eastAsia="Times New Roman" w:cs="Times New Roman"/>
              </w:rPr>
              <w:t>1 </w:t>
            </w:r>
            <w:r>
              <w:rPr/>
              <w:t>分表示与标准要求偏差较大，</w:t>
            </w:r>
            <w:r>
              <w:rPr>
                <w:rFonts w:ascii="Times New Roman" w:hAnsi="Times New Roman" w:eastAsia="Times New Roman" w:cs="Times New Roman"/>
              </w:rPr>
              <w:t>3 </w:t>
            </w:r>
            <w:r>
              <w:rPr/>
              <w:t>分表示与标准要求存在部分</w:t>
            </w:r>
            <w:r>
              <w:rPr/>
              <w:t xml:space="preserve"> </w:t>
            </w:r>
            <w:r>
              <w:rPr>
                <w:spacing w:val="1"/>
              </w:rPr>
              <w:t>偏差，</w:t>
            </w:r>
            <w:r>
              <w:rPr>
                <w:rFonts w:ascii="Times New Roman" w:hAnsi="Times New Roman" w:eastAsia="Times New Roman" w:cs="Times New Roman"/>
                <w:spacing w:val="1"/>
              </w:rPr>
              <w:t>5 </w:t>
            </w:r>
            <w:r>
              <w:rPr>
                <w:spacing w:val="1"/>
              </w:rPr>
              <w:t>分表示符合标准要求；对具有二元选择性的排查内容，只设</w:t>
            </w:r>
            <w:r>
              <w:rPr>
                <w:spacing w:val="-49"/>
              </w:rPr>
              <w:t xml:space="preserve"> </w:t>
            </w:r>
            <w:r>
              <w:rPr>
                <w:rFonts w:ascii="Times New Roman" w:hAnsi="Times New Roman" w:eastAsia="Times New Roman" w:cs="Times New Roman"/>
                <w:spacing w:val="1"/>
              </w:rPr>
              <w:t>5 </w:t>
            </w:r>
            <w:r>
              <w:rPr>
                <w:spacing w:val="1"/>
              </w:rPr>
              <w:t>分或</w:t>
            </w:r>
            <w:r>
              <w:rPr>
                <w:rFonts w:ascii="Times New Roman" w:hAnsi="Times New Roman" w:eastAsia="Times New Roman" w:cs="Times New Roman"/>
                <w:spacing w:val="1"/>
              </w:rPr>
              <w:t>0 </w:t>
            </w:r>
            <w:r>
              <w:rPr>
                <w:spacing w:val="1"/>
              </w:rPr>
              <w:t>分。</w:t>
            </w:r>
          </w:p>
          <w:p>
            <w:pPr>
              <w:pStyle w:val="TableText"/>
              <w:ind w:left="120"/>
              <w:spacing w:before="7" w:line="353" w:lineRule="exact"/>
              <w:rPr/>
            </w:pPr>
            <w:r>
              <w:rPr>
                <w:rFonts w:ascii="Times New Roman" w:hAnsi="Times New Roman" w:eastAsia="Times New Roman" w:cs="Times New Roman"/>
                <w:spacing w:val="-1"/>
                <w:position w:val="2"/>
              </w:rPr>
              <w:t>3.</w:t>
            </w:r>
            <w:r>
              <w:rPr>
                <w:spacing w:val="-1"/>
                <w:position w:val="2"/>
              </w:rPr>
              <w:t>采用百分制进行评分，实际分值按如下公式计算：</w:t>
            </w:r>
          </w:p>
          <w:p>
            <w:pPr>
              <w:ind w:left="5692"/>
              <w:spacing w:before="116" w:line="1260" w:lineRule="exact"/>
              <w:rPr/>
            </w:pPr>
            <w:r>
              <w:rPr>
                <w:position w:val="-25"/>
              </w:rPr>
              <w:drawing>
                <wp:inline distT="0" distB="0" distL="0" distR="0">
                  <wp:extent cx="1051957" cy="799970"/>
                  <wp:effectExtent l="0" t="0" r="0" b="0"/>
                  <wp:docPr id="2" name="IM 2"/>
                  <wp:cNvGraphicFramePr/>
                  <a:graphic>
                    <a:graphicData uri="http://schemas.openxmlformats.org/drawingml/2006/picture">
                      <pic:pic>
                        <pic:nvPicPr>
                          <pic:cNvPr id="2" name="IM 2"/>
                          <pic:cNvPicPr/>
                        </pic:nvPicPr>
                        <pic:blipFill>
                          <a:blip r:embed="rId11"/>
                          <a:stretch>
                            <a:fillRect/>
                          </a:stretch>
                        </pic:blipFill>
                        <pic:spPr>
                          <a:xfrm rot="0">
                            <a:off x="0" y="0"/>
                            <a:ext cx="1051957" cy="799970"/>
                          </a:xfrm>
                          <a:prstGeom prst="rect">
                            <a:avLst/>
                          </a:prstGeom>
                        </pic:spPr>
                      </pic:pic>
                    </a:graphicData>
                  </a:graphic>
                </wp:inline>
              </w:drawing>
            </w:r>
          </w:p>
          <w:p>
            <w:pPr>
              <w:pStyle w:val="TableText"/>
              <w:ind w:left="617"/>
              <w:spacing w:before="195" w:line="203" w:lineRule="auto"/>
              <w:rPr/>
            </w:pPr>
            <w:r>
              <w:rPr>
                <w:spacing w:val="-2"/>
              </w:rPr>
              <w:t>式中：</w:t>
            </w:r>
            <w:r>
              <w:rPr>
                <w:rFonts w:ascii="Times New Roman" w:hAnsi="Times New Roman" w:eastAsia="Times New Roman" w:cs="Times New Roman"/>
                <w:spacing w:val="-2"/>
              </w:rPr>
              <w:t>Z—</w:t>
            </w:r>
            <w:r>
              <w:rPr>
                <w:spacing w:val="-2"/>
              </w:rPr>
              <w:t>化工园区实际分值；</w:t>
            </w:r>
            <w:r>
              <w:rPr>
                <w:rFonts w:ascii="Times New Roman" w:hAnsi="Times New Roman" w:eastAsia="Times New Roman" w:cs="Times New Roman"/>
                <w:spacing w:val="-2"/>
              </w:rPr>
              <w:t>E</w:t>
            </w:r>
            <w:r>
              <w:rPr>
                <w:rFonts w:ascii="Times New Roman" w:hAnsi="Times New Roman" w:eastAsia="Times New Roman" w:cs="Times New Roman"/>
                <w:sz w:val="16"/>
                <w:szCs w:val="16"/>
                <w:spacing w:val="-2"/>
                <w:position w:val="-3"/>
              </w:rPr>
              <w:t>i</w:t>
            </w:r>
            <w:r>
              <w:rPr>
                <w:rFonts w:ascii="Times New Roman" w:hAnsi="Times New Roman" w:eastAsia="Times New Roman" w:cs="Times New Roman"/>
                <w:spacing w:val="-2"/>
              </w:rPr>
              <w:t>—</w:t>
            </w:r>
            <w:r>
              <w:rPr>
                <w:spacing w:val="-2"/>
              </w:rPr>
              <w:t>单项排查内容分值。</w:t>
            </w:r>
          </w:p>
        </w:tc>
      </w:tr>
    </w:tbl>
    <w:p>
      <w:pPr>
        <w:rPr>
          <w:rFonts w:ascii="Arial"/>
          <w:sz w:val="21"/>
        </w:rPr>
      </w:pPr>
      <w:r/>
    </w:p>
    <w:p>
      <w:pPr>
        <w:sectPr>
          <w:pgSz w:w="16838" w:h="11906"/>
          <w:pgMar w:top="1011" w:right="2010" w:bottom="400" w:left="1780" w:header="0" w:footer="0" w:gutter="0"/>
        </w:sectPr>
        <w:rPr>
          <w:rFonts w:ascii="Arial" w:hAnsi="Arial" w:eastAsia="Arial" w:cs="Arial"/>
          <w:sz w:val="21"/>
          <w:szCs w:val="21"/>
        </w:rPr>
      </w:pPr>
    </w:p>
    <w:p>
      <w:pPr>
        <w:spacing w:before="46"/>
        <w:rPr/>
      </w:pPr>
      <w:r/>
    </w:p>
    <w:p>
      <w:pPr>
        <w:spacing w:before="45"/>
        <w:rPr/>
      </w:pPr>
      <w:r/>
    </w:p>
    <w:tbl>
      <w:tblPr>
        <w:tblStyle w:val="TableNormal"/>
        <w:tblW w:w="1304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0"/>
        <w:gridCol w:w="1274"/>
        <w:gridCol w:w="5386"/>
        <w:gridCol w:w="4676"/>
        <w:gridCol w:w="995"/>
      </w:tblGrid>
      <w:tr>
        <w:trPr>
          <w:trHeight w:val="369" w:hRule="atLeast"/>
        </w:trPr>
        <w:tc>
          <w:tcPr>
            <w:tcW w:w="710" w:type="dxa"/>
            <w:vAlign w:val="top"/>
          </w:tcPr>
          <w:p>
            <w:pPr>
              <w:pStyle w:val="TableText"/>
              <w:ind w:left="120"/>
              <w:spacing w:before="87" w:line="209" w:lineRule="auto"/>
              <w:rPr/>
            </w:pPr>
            <w:r>
              <w:rPr>
                <w:spacing w:val="-2"/>
              </w:rPr>
              <w:t>序号</w:t>
            </w:r>
          </w:p>
        </w:tc>
        <w:tc>
          <w:tcPr>
            <w:tcW w:w="1274" w:type="dxa"/>
            <w:vAlign w:val="top"/>
          </w:tcPr>
          <w:p>
            <w:pPr>
              <w:pStyle w:val="TableText"/>
              <w:ind w:left="410"/>
              <w:spacing w:before="87" w:line="209" w:lineRule="auto"/>
              <w:rPr/>
            </w:pPr>
            <w:r>
              <w:rPr>
                <w:spacing w:val="-5"/>
              </w:rPr>
              <w:t>要素</w:t>
            </w:r>
          </w:p>
        </w:tc>
        <w:tc>
          <w:tcPr>
            <w:tcW w:w="5386" w:type="dxa"/>
            <w:vAlign w:val="top"/>
          </w:tcPr>
          <w:p>
            <w:pPr>
              <w:pStyle w:val="TableText"/>
              <w:ind w:left="2223"/>
              <w:spacing w:before="87" w:line="209" w:lineRule="auto"/>
              <w:rPr/>
            </w:pPr>
            <w:r>
              <w:rPr>
                <w:spacing w:val="-3"/>
              </w:rPr>
              <w:t>排查内容</w:t>
            </w:r>
          </w:p>
        </w:tc>
        <w:tc>
          <w:tcPr>
            <w:tcW w:w="4676" w:type="dxa"/>
            <w:vAlign w:val="top"/>
          </w:tcPr>
          <w:p>
            <w:pPr>
              <w:pStyle w:val="TableText"/>
              <w:ind w:left="1864"/>
              <w:spacing w:before="87" w:line="209" w:lineRule="auto"/>
              <w:rPr/>
            </w:pPr>
            <w:r>
              <w:rPr>
                <w:spacing w:val="-2"/>
              </w:rPr>
              <w:t>评分标准</w:t>
            </w:r>
          </w:p>
        </w:tc>
        <w:tc>
          <w:tcPr>
            <w:tcW w:w="995" w:type="dxa"/>
            <w:vAlign w:val="top"/>
          </w:tcPr>
          <w:p>
            <w:pPr>
              <w:pStyle w:val="TableText"/>
              <w:ind w:left="140"/>
              <w:spacing w:before="87" w:line="209" w:lineRule="auto"/>
              <w:rPr>
                <w:rFonts w:ascii="Times New Roman" w:hAnsi="Times New Roman" w:eastAsia="Times New Roman" w:cs="Times New Roman"/>
                <w:sz w:val="16"/>
                <w:szCs w:val="16"/>
              </w:rPr>
            </w:pPr>
            <w:r>
              <w:rPr>
                <w:spacing w:val="-1"/>
              </w:rPr>
              <w:t>分值</w:t>
            </w:r>
            <w:r>
              <w:rPr>
                <w:spacing w:val="-64"/>
              </w:rPr>
              <w:t xml:space="preserve"> </w:t>
            </w:r>
            <w:r>
              <w:rPr>
                <w:rFonts w:ascii="Times New Roman" w:hAnsi="Times New Roman" w:eastAsia="Times New Roman" w:cs="Times New Roman"/>
                <w:spacing w:val="-1"/>
              </w:rPr>
              <w:t>E</w:t>
            </w:r>
            <w:r>
              <w:rPr>
                <w:rFonts w:ascii="Times New Roman" w:hAnsi="Times New Roman" w:eastAsia="Times New Roman" w:cs="Times New Roman"/>
                <w:sz w:val="16"/>
                <w:szCs w:val="16"/>
                <w:spacing w:val="-1"/>
                <w:position w:val="-2"/>
              </w:rPr>
              <w:t>i</w:t>
            </w:r>
          </w:p>
        </w:tc>
      </w:tr>
      <w:tr>
        <w:trPr>
          <w:trHeight w:val="2887" w:hRule="atLeast"/>
        </w:trPr>
        <w:tc>
          <w:tcPr>
            <w:tcW w:w="13041" w:type="dxa"/>
            <w:vAlign w:val="top"/>
            <w:gridSpan w:val="5"/>
          </w:tcPr>
          <w:p>
            <w:pPr>
              <w:pStyle w:val="TableText"/>
              <w:ind w:left="114"/>
              <w:spacing w:before="48" w:line="353" w:lineRule="exact"/>
              <w:rPr/>
            </w:pPr>
            <w:r>
              <w:rPr>
                <w:rFonts w:ascii="Times New Roman" w:hAnsi="Times New Roman" w:eastAsia="Times New Roman" w:cs="Times New Roman"/>
                <w:spacing w:val="-1"/>
                <w:position w:val="2"/>
              </w:rPr>
              <w:t>4.</w:t>
            </w:r>
            <w:r>
              <w:rPr>
                <w:spacing w:val="-1"/>
                <w:position w:val="2"/>
              </w:rPr>
              <w:t>化工园区存在以下情况，直接判定为高安全风险（</w:t>
            </w:r>
            <w:r>
              <w:rPr>
                <w:rFonts w:ascii="Times New Roman" w:hAnsi="Times New Roman" w:eastAsia="Times New Roman" w:cs="Times New Roman"/>
                <w:spacing w:val="-1"/>
                <w:position w:val="2"/>
              </w:rPr>
              <w:t>A</w:t>
            </w:r>
            <w:r>
              <w:rPr>
                <w:rFonts w:ascii="Times New Roman" w:hAnsi="Times New Roman" w:eastAsia="Times New Roman" w:cs="Times New Roman"/>
                <w:spacing w:val="21"/>
                <w:position w:val="2"/>
              </w:rPr>
              <w:t xml:space="preserve"> </w:t>
            </w:r>
            <w:r>
              <w:rPr>
                <w:spacing w:val="-1"/>
                <w:position w:val="2"/>
              </w:rPr>
              <w:t>类</w:t>
            </w:r>
            <w:r>
              <w:rPr>
                <w:spacing w:val="-60"/>
                <w:position w:val="2"/>
              </w:rPr>
              <w:t>）：</w:t>
            </w:r>
          </w:p>
          <w:p>
            <w:pPr>
              <w:pStyle w:val="TableText"/>
              <w:ind w:left="110"/>
              <w:spacing w:before="7" w:line="353" w:lineRule="exact"/>
              <w:rPr/>
            </w:pPr>
            <w:r>
              <w:rPr>
                <w:spacing w:val="-2"/>
                <w:position w:val="2"/>
              </w:rPr>
              <w:t>（</w:t>
            </w:r>
            <w:r>
              <w:rPr>
                <w:rFonts w:ascii="Times New Roman" w:hAnsi="Times New Roman" w:eastAsia="Times New Roman" w:cs="Times New Roman"/>
                <w:spacing w:val="-2"/>
                <w:position w:val="2"/>
              </w:rPr>
              <w:t>1</w:t>
            </w:r>
            <w:r>
              <w:rPr>
                <w:spacing w:val="-2"/>
                <w:position w:val="2"/>
              </w:rPr>
              <w:t>）化工园区规划不符合当地总体规划要求或未明</w:t>
            </w:r>
            <w:r>
              <w:rPr>
                <w:spacing w:val="-3"/>
                <w:position w:val="2"/>
              </w:rPr>
              <w:t>确四至范围（四至范围是指东西南北四个方向的边界）。</w:t>
            </w:r>
          </w:p>
          <w:p>
            <w:pPr>
              <w:pStyle w:val="TableText"/>
              <w:ind w:left="110"/>
              <w:spacing w:before="6" w:line="354" w:lineRule="exact"/>
              <w:rPr/>
            </w:pPr>
            <w:r>
              <w:rPr>
                <w:position w:val="2"/>
              </w:rPr>
              <w:t>（</w:t>
            </w:r>
            <w:r>
              <w:rPr>
                <w:rFonts w:ascii="Times New Roman" w:hAnsi="Times New Roman" w:eastAsia="Times New Roman" w:cs="Times New Roman"/>
                <w:position w:val="2"/>
              </w:rPr>
              <w:t>2</w:t>
            </w:r>
            <w:r>
              <w:rPr>
                <w:position w:val="2"/>
              </w:rPr>
              <w:t>）化工园区未经依法认定。</w:t>
            </w:r>
          </w:p>
          <w:p>
            <w:pPr>
              <w:pStyle w:val="TableText"/>
              <w:ind w:left="110"/>
              <w:spacing w:before="6" w:line="354" w:lineRule="exact"/>
              <w:rPr/>
            </w:pPr>
            <w:r>
              <w:rPr>
                <w:spacing w:val="-1"/>
                <w:position w:val="2"/>
              </w:rPr>
              <w:t>（</w:t>
            </w:r>
            <w:r>
              <w:rPr>
                <w:rFonts w:ascii="Times New Roman" w:hAnsi="Times New Roman" w:eastAsia="Times New Roman" w:cs="Times New Roman"/>
                <w:spacing w:val="-1"/>
                <w:position w:val="2"/>
              </w:rPr>
              <w:t>3</w:t>
            </w:r>
            <w:r>
              <w:rPr>
                <w:spacing w:val="-1"/>
                <w:position w:val="2"/>
              </w:rPr>
              <w:t>）化工园区未明确安全管理机构。</w:t>
            </w:r>
          </w:p>
          <w:p>
            <w:pPr>
              <w:pStyle w:val="TableText"/>
              <w:ind w:left="110"/>
              <w:spacing w:before="6" w:line="354" w:lineRule="exact"/>
              <w:rPr/>
            </w:pPr>
            <w:r>
              <w:rPr>
                <w:position w:val="2"/>
              </w:rPr>
              <w:t>（</w:t>
            </w:r>
            <w:r>
              <w:rPr>
                <w:rFonts w:ascii="Times New Roman" w:hAnsi="Times New Roman" w:eastAsia="Times New Roman" w:cs="Times New Roman"/>
                <w:position w:val="2"/>
              </w:rPr>
              <w:t>4</w:t>
            </w:r>
            <w:r>
              <w:rPr>
                <w:position w:val="2"/>
              </w:rPr>
              <w:t>）化工园区外部安全防护距离不符合标准要</w:t>
            </w:r>
            <w:r>
              <w:rPr>
                <w:spacing w:val="-1"/>
                <w:position w:val="2"/>
              </w:rPr>
              <w:t>求。</w:t>
            </w:r>
          </w:p>
          <w:p>
            <w:pPr>
              <w:pStyle w:val="TableText"/>
              <w:ind w:left="110"/>
              <w:spacing w:before="42" w:line="215" w:lineRule="auto"/>
              <w:rPr/>
            </w:pPr>
            <w:r>
              <w:rPr/>
              <w:t>（</w:t>
            </w:r>
            <w:r>
              <w:rPr>
                <w:rFonts w:ascii="Times New Roman" w:hAnsi="Times New Roman" w:eastAsia="Times New Roman" w:cs="Times New Roman"/>
              </w:rPr>
              <w:t>5</w:t>
            </w:r>
            <w:r>
              <w:rPr/>
              <w:t>）化工园区内部布局不合理，企业之间存在重大风险叠加或失控。</w:t>
            </w:r>
          </w:p>
          <w:p>
            <w:pPr>
              <w:pStyle w:val="TableText"/>
              <w:ind w:left="110"/>
              <w:spacing w:before="44" w:line="354" w:lineRule="exact"/>
              <w:rPr/>
            </w:pPr>
            <w:r>
              <w:rPr>
                <w:position w:val="2"/>
              </w:rPr>
              <w:t>（</w:t>
            </w:r>
            <w:r>
              <w:rPr>
                <w:rFonts w:ascii="Times New Roman" w:hAnsi="Times New Roman" w:eastAsia="Times New Roman" w:cs="Times New Roman"/>
                <w:position w:val="2"/>
              </w:rPr>
              <w:t>6</w:t>
            </w:r>
            <w:r>
              <w:rPr>
                <w:position w:val="2"/>
              </w:rPr>
              <w:t>）化工园区内存在在役化工装置未经具有相应资质的单位设计且未通过安全设计诊断的企业。</w:t>
            </w:r>
          </w:p>
          <w:p>
            <w:pPr>
              <w:pStyle w:val="TableText"/>
              <w:ind w:left="110"/>
              <w:spacing w:before="42" w:line="209" w:lineRule="auto"/>
              <w:rPr/>
            </w:pPr>
            <w:r>
              <w:rPr/>
              <w:t>（</w:t>
            </w:r>
            <w:r>
              <w:rPr>
                <w:rFonts w:ascii="Times New Roman" w:hAnsi="Times New Roman" w:eastAsia="Times New Roman" w:cs="Times New Roman"/>
              </w:rPr>
              <w:t>7</w:t>
            </w:r>
            <w:r>
              <w:rPr/>
              <w:t>）化工园区内存在涉及危险化工工艺的特种作业人员未取得高中或者相当于高中及以上学历的企</w:t>
            </w:r>
            <w:r>
              <w:rPr>
                <w:spacing w:val="-1"/>
              </w:rPr>
              <w:t>业。</w:t>
            </w:r>
          </w:p>
        </w:tc>
      </w:tr>
    </w:tbl>
    <w:p>
      <w:pPr>
        <w:rPr>
          <w:rFonts w:ascii="Arial"/>
          <w:sz w:val="21"/>
        </w:rPr>
      </w:pPr>
      <w:r/>
    </w:p>
    <w:sectPr>
      <w:pgSz w:w="16838" w:h="11906"/>
      <w:pgMar w:top="1011" w:right="2010" w:bottom="400" w:left="178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FangSong_GB2312">
    <w:panose1 w:val="02010609030101010101"/>
    <w:charset w:val="86"/>
    <w:family w:val="auto"/>
    <w:pitch w:val="default"/>
    <w:sig w:usb0="00000001" w:usb1="080E0000" w:usb2="00000000" w:usb3="00000000" w:csb0="00040000" w:csb1="00000000"/>
  </w:font>
  <w:font w:name="Times New Roman">
    <w:panose1 w:val="02020603050405020304"/>
    <w:charset w:val="00"/>
    <w:family w:val="auto"/>
    <w:pitch w:val="variable"/>
    <w:sig w:usb0="E0002EFF" w:usb1="C000785B" w:usb2="00000009" w:usb3="00000000" w:csb0="400001FF" w:csb1="FFFF0000"/>
  </w:font>
  <w:font w:name="STZhongsong">
    <w:panose1 w:val="02010600040101010101"/>
    <w:charset w:val="86"/>
    <w:family w:val="auto"/>
    <w:pitch w:val="variable"/>
    <w:sig w:usb0="00000287" w:usb1="080F0000" w:usb2="00000000" w:usb3="00000000" w:csb0="0004009F" w:csb1="DFD7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2"/>
      <w:spacing w:line="266" w:lineRule="exact"/>
      <w:rPr>
        <w:rFonts w:ascii="Calibri" w:hAnsi="Calibri" w:eastAsia="Calibri" w:cs="Calibri"/>
        <w:sz w:val="18"/>
        <w:szCs w:val="18"/>
      </w:rPr>
    </w:pPr>
    <w:r>
      <w:rPr>
        <w:rFonts w:ascii="Calibri" w:hAnsi="Calibri" w:eastAsia="Calibri" w:cs="Calibri"/>
        <w:sz w:val="18"/>
        <w:szCs w:val="18"/>
        <w:position w:val="2"/>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7"/>
      <w:spacing w:line="266" w:lineRule="exact"/>
      <w:rPr>
        <w:rFonts w:ascii="Calibri" w:hAnsi="Calibri" w:eastAsia="Calibri" w:cs="Calibri"/>
        <w:sz w:val="18"/>
        <w:szCs w:val="18"/>
      </w:rPr>
    </w:pPr>
    <w:r>
      <w:rPr>
        <w:rFonts w:ascii="Calibri" w:hAnsi="Calibri" w:eastAsia="Calibri" w:cs="Calibri"/>
        <w:sz w:val="18"/>
        <w:szCs w:val="18"/>
        <w:position w:val="2"/>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9"/>
      <w:spacing w:line="265" w:lineRule="exact"/>
      <w:rPr>
        <w:rFonts w:ascii="Calibri" w:hAnsi="Calibri" w:eastAsia="Calibri" w:cs="Calibri"/>
        <w:sz w:val="18"/>
        <w:szCs w:val="18"/>
      </w:rPr>
    </w:pPr>
    <w:r>
      <w:rPr>
        <w:rFonts w:ascii="Calibri" w:hAnsi="Calibri" w:eastAsia="Calibri" w:cs="Calibri"/>
        <w:sz w:val="18"/>
        <w:szCs w:val="18"/>
        <w:position w:val="2"/>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5"/>
      <w:spacing w:line="266" w:lineRule="exact"/>
      <w:rPr>
        <w:rFonts w:ascii="Calibri" w:hAnsi="Calibri" w:eastAsia="Calibri" w:cs="Calibri"/>
        <w:sz w:val="18"/>
        <w:szCs w:val="18"/>
      </w:rPr>
    </w:pPr>
    <w:r>
      <w:rPr>
        <w:rFonts w:ascii="Calibri" w:hAnsi="Calibri" w:eastAsia="Calibri" w:cs="Calibri"/>
        <w:sz w:val="18"/>
        <w:szCs w:val="18"/>
        <w:position w:val="2"/>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4"/>
      <w:spacing w:line="167" w:lineRule="auto"/>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0"/>
      <w:spacing w:line="265" w:lineRule="exact"/>
      <w:rPr>
        <w:rFonts w:ascii="Calibri" w:hAnsi="Calibri" w:eastAsia="Calibri" w:cs="Calibri"/>
        <w:sz w:val="18"/>
        <w:szCs w:val="18"/>
      </w:rPr>
    </w:pPr>
    <w:r>
      <w:rPr>
        <w:rFonts w:ascii="Calibri" w:hAnsi="Calibri" w:eastAsia="Calibri" w:cs="Calibri"/>
        <w:sz w:val="18"/>
        <w:szCs w:val="18"/>
        <w:position w:val="2"/>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2"/>
      <w:spacing w:line="167" w:lineRule="auto"/>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7"/>
      <w:spacing w:line="265" w:lineRule="exact"/>
      <w:rPr>
        <w:rFonts w:ascii="Calibri" w:hAnsi="Calibri" w:eastAsia="Calibri" w:cs="Calibri"/>
        <w:sz w:val="18"/>
        <w:szCs w:val="18"/>
      </w:rPr>
    </w:pPr>
    <w:r>
      <w:rPr>
        <w:rFonts w:ascii="Calibri" w:hAnsi="Calibri" w:eastAsia="Calibri" w:cs="Calibri"/>
        <w:sz w:val="18"/>
        <w:szCs w:val="18"/>
        <w:position w:val="2"/>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4"/>
      <w:spacing w:line="265" w:lineRule="exact"/>
      <w:rPr>
        <w:rFonts w:ascii="Calibri" w:hAnsi="Calibri" w:eastAsia="Calibri" w:cs="Calibri"/>
        <w:sz w:val="18"/>
        <w:szCs w:val="18"/>
      </w:rPr>
    </w:pPr>
    <w:r>
      <w:rPr>
        <w:rFonts w:ascii="Calibri" w:hAnsi="Calibri" w:eastAsia="Calibri" w:cs="Calibri"/>
        <w:sz w:val="18"/>
        <w:szCs w:val="18"/>
        <w:position w:val="2"/>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FangSong_GB2312" w:hAnsi="FangSong_GB2312" w:eastAsia="FangSong_GB2312" w:cs="FangSong_GB2312"/>
      <w:sz w:val="31"/>
      <w:szCs w:val="31"/>
      <w:lang w:val="en-US" w:eastAsia="en-US" w:bidi="ar-SA"/>
    </w:rPr>
  </w:style>
  <w:style w:type="paragraph" w:styleId="TableText">
    <w:name w:val="Table Text"/>
    <w:basedOn w:val="Normal"/>
    <w:semiHidden/>
    <w:qFormat/>
    <w:pPr/>
    <w:rPr>
      <w:rFonts w:ascii="FangSong_GB2312" w:hAnsi="FangSong_GB2312" w:eastAsia="FangSong_GB2312" w:cs="FangSong_GB2312"/>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9.xml"/><Relationship Id="rId8" Type="http://schemas.openxmlformats.org/officeDocument/2006/relationships/footer" Target="footer8.xml"/><Relationship Id="rId7" Type="http://schemas.openxmlformats.org/officeDocument/2006/relationships/footer" Target="footer7.xml"/><Relationship Id="rId6" Type="http://schemas.openxmlformats.org/officeDocument/2006/relationships/footer" Target="footer6.xml"/><Relationship Id="rId5" Type="http://schemas.openxmlformats.org/officeDocument/2006/relationships/footer" Target="footer5.xml"/><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4" Type="http://schemas.openxmlformats.org/officeDocument/2006/relationships/fontTable" Target="fontTable.xml"/><Relationship Id="rId13" Type="http://schemas.openxmlformats.org/officeDocument/2006/relationships/styles" Target="styles.xml"/><Relationship Id="rId12" Type="http://schemas.openxmlformats.org/officeDocument/2006/relationships/settings" Target="settings.xml"/><Relationship Id="rId11" Type="http://schemas.openxmlformats.org/officeDocument/2006/relationships/image" Target="media/image1.png"/><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2019-08-16T16:49:11Z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2025-08-07T11:02:15</vt:filetime>
  </property>
</Properties>
</file>