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tabs>
          <w:tab w:val="left" w:pos="7380"/>
          <w:tab w:val="left" w:pos="7740"/>
        </w:tabs>
        <w:kinsoku/>
        <w:wordWrap/>
        <w:overflowPunct/>
        <w:topLinePunct w:val="0"/>
        <w:autoSpaceDE/>
        <w:autoSpaceDN/>
        <w:bidi w:val="0"/>
        <w:adjustRightInd/>
        <w:snapToGrid/>
        <w:spacing w:line="800" w:lineRule="exact"/>
        <w:ind w:left="0" w:leftChars="0" w:right="868" w:rightChars="0" w:firstLine="0" w:firstLineChars="0"/>
        <w:jc w:val="distribute"/>
        <w:textAlignment w:val="auto"/>
        <w:outlineLvl w:val="9"/>
        <w:rPr>
          <w:rFonts w:hint="eastAsia" w:ascii="方正小标宋简体" w:hAnsi="方正小标宋简体" w:eastAsia="方正小标宋简体" w:cs="方正小标宋简体"/>
          <w:b/>
          <w:bCs w:val="0"/>
          <w:color w:val="FF0000"/>
          <w:w w:val="63"/>
          <w:sz w:val="70"/>
          <w:szCs w:val="70"/>
        </w:rPr>
      </w:pPr>
    </w:p>
    <w:p>
      <w:pPr>
        <w:pStyle w:val="3"/>
        <w:keepNext w:val="0"/>
        <w:keepLines w:val="0"/>
        <w:pageBreakBefore w:val="0"/>
        <w:widowControl w:val="0"/>
        <w:tabs>
          <w:tab w:val="left" w:pos="7380"/>
          <w:tab w:val="left" w:pos="7740"/>
        </w:tabs>
        <w:kinsoku/>
        <w:wordWrap/>
        <w:overflowPunct/>
        <w:topLinePunct w:val="0"/>
        <w:autoSpaceDE/>
        <w:autoSpaceDN/>
        <w:bidi w:val="0"/>
        <w:adjustRightInd/>
        <w:snapToGrid/>
        <w:spacing w:line="800" w:lineRule="exact"/>
        <w:ind w:left="0" w:leftChars="0" w:right="868" w:rightChars="0" w:firstLine="0" w:firstLineChars="0"/>
        <w:jc w:val="distribute"/>
        <w:textAlignment w:val="auto"/>
        <w:outlineLvl w:val="9"/>
        <w:rPr>
          <w:rFonts w:hint="eastAsia" w:ascii="方正小标宋简体" w:hAnsi="方正小标宋简体" w:eastAsia="方正小标宋简体" w:cs="方正小标宋简体"/>
          <w:b/>
          <w:bCs w:val="0"/>
          <w:color w:val="FF0000"/>
          <w:w w:val="63"/>
          <w:sz w:val="70"/>
          <w:szCs w:val="70"/>
        </w:rPr>
      </w:pPr>
    </w:p>
    <w:p>
      <w:pPr>
        <w:pStyle w:val="3"/>
        <w:keepNext w:val="0"/>
        <w:keepLines w:val="0"/>
        <w:pageBreakBefore w:val="0"/>
        <w:widowControl w:val="0"/>
        <w:tabs>
          <w:tab w:val="left" w:pos="7380"/>
          <w:tab w:val="left" w:pos="7740"/>
        </w:tabs>
        <w:kinsoku/>
        <w:wordWrap/>
        <w:overflowPunct/>
        <w:topLinePunct w:val="0"/>
        <w:autoSpaceDE/>
        <w:autoSpaceDN/>
        <w:bidi w:val="0"/>
        <w:adjustRightInd/>
        <w:snapToGrid/>
        <w:spacing w:line="800" w:lineRule="exact"/>
        <w:ind w:left="0" w:leftChars="0" w:right="868" w:rightChars="0" w:firstLine="0" w:firstLineChars="0"/>
        <w:jc w:val="distribute"/>
        <w:textAlignment w:val="auto"/>
        <w:outlineLvl w:val="9"/>
        <w:rPr>
          <w:rFonts w:hint="eastAsia" w:ascii="方正小标宋简体" w:hAnsi="方正小标宋简体" w:eastAsia="方正小标宋简体" w:cs="方正小标宋简体"/>
          <w:b/>
          <w:bCs w:val="0"/>
          <w:color w:val="FF0000"/>
          <w:w w:val="63"/>
          <w:sz w:val="70"/>
          <w:szCs w:val="70"/>
        </w:rPr>
      </w:pPr>
    </w:p>
    <w:p>
      <w:pPr>
        <w:pStyle w:val="3"/>
        <w:keepNext w:val="0"/>
        <w:keepLines w:val="0"/>
        <w:pageBreakBefore w:val="0"/>
        <w:widowControl w:val="0"/>
        <w:tabs>
          <w:tab w:val="left" w:pos="7380"/>
          <w:tab w:val="left" w:pos="7740"/>
        </w:tabs>
        <w:kinsoku/>
        <w:wordWrap/>
        <w:overflowPunct/>
        <w:topLinePunct w:val="0"/>
        <w:autoSpaceDE/>
        <w:autoSpaceDN/>
        <w:bidi w:val="0"/>
        <w:adjustRightInd/>
        <w:snapToGrid/>
        <w:spacing w:line="1000" w:lineRule="exact"/>
        <w:ind w:left="0" w:leftChars="0" w:right="868" w:rightChars="0" w:firstLine="0" w:firstLineChars="0"/>
        <w:jc w:val="distribute"/>
        <w:textAlignment w:val="auto"/>
        <w:outlineLvl w:val="9"/>
        <w:rPr>
          <w:rFonts w:hint="eastAsia" w:ascii="方正小标宋简体" w:hAnsi="方正小标宋简体" w:eastAsia="方正小标宋简体" w:cs="方正小标宋简体"/>
          <w:b/>
          <w:bCs w:val="0"/>
          <w:color w:val="FF0000"/>
          <w:spacing w:val="-11"/>
          <w:w w:val="63"/>
          <w:sz w:val="70"/>
          <w:szCs w:val="70"/>
          <w:lang w:eastAsia="zh-CN"/>
        </w:rPr>
      </w:pPr>
      <w:r>
        <w:rPr>
          <w:rFonts w:hint="eastAsia" w:ascii="方正小标宋简体" w:hAnsi="方正小标宋简体" w:eastAsia="方正小标宋简体" w:cs="方正小标宋简体"/>
          <w:b/>
          <w:bCs w:val="0"/>
          <w:color w:val="FF0000"/>
          <w:spacing w:val="-11"/>
          <w:w w:val="63"/>
          <w:sz w:val="70"/>
          <w:szCs w:val="70"/>
          <w:lang w:eastAsia="zh-CN"/>
        </w:rPr>
        <mc:AlternateContent>
          <mc:Choice Requires="wps">
            <w:drawing>
              <wp:anchor distT="0" distB="0" distL="114300" distR="114300" simplePos="0" relativeHeight="251660288" behindDoc="0" locked="0" layoutInCell="1" allowOverlap="1">
                <wp:simplePos x="0" y="0"/>
                <wp:positionH relativeFrom="margin">
                  <wp:posOffset>5132705</wp:posOffset>
                </wp:positionH>
                <wp:positionV relativeFrom="paragraph">
                  <wp:posOffset>287020</wp:posOffset>
                </wp:positionV>
                <wp:extent cx="1201420" cy="825500"/>
                <wp:effectExtent l="4445" t="4445" r="13335" b="8255"/>
                <wp:wrapNone/>
                <wp:docPr id="6" name="矩形 6"/>
                <wp:cNvGraphicFramePr/>
                <a:graphic xmlns:a="http://schemas.openxmlformats.org/drawingml/2006/main">
                  <a:graphicData uri="http://schemas.microsoft.com/office/word/2010/wordprocessingShape">
                    <wps:wsp>
                      <wps:cNvSpPr/>
                      <wps:spPr>
                        <a:xfrm>
                          <a:off x="0" y="0"/>
                          <a:ext cx="1201420" cy="8255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napToGrid w:val="0"/>
                              <w:rPr>
                                <w:rFonts w:hint="eastAsia" w:ascii="方正小标宋简体" w:hAnsi="方正小标宋简体" w:eastAsia="方正小标宋简体" w:cs="方正小标宋简体"/>
                                <w:b/>
                                <w:color w:val="FF0000"/>
                                <w:sz w:val="72"/>
                              </w:rPr>
                            </w:pPr>
                            <w:r>
                              <w:rPr>
                                <w:rFonts w:hint="eastAsia" w:ascii="方正小标宋简体" w:hAnsi="方正小标宋简体" w:eastAsia="方正小标宋简体" w:cs="方正小标宋简体"/>
                                <w:b/>
                                <w:color w:val="FF0000"/>
                                <w:sz w:val="72"/>
                              </w:rPr>
                              <w:t>文件</w:t>
                            </w: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txbxContent>
                      </wps:txbx>
                      <wps:bodyPr lIns="88900" tIns="38100" rIns="88900" bIns="38100" upright="1"/>
                    </wps:wsp>
                  </a:graphicData>
                </a:graphic>
              </wp:anchor>
            </w:drawing>
          </mc:Choice>
          <mc:Fallback>
            <w:pict>
              <v:rect id="_x0000_s1026" o:spid="_x0000_s1026" o:spt="1" style="position:absolute;left:0pt;margin-left:404.15pt;margin-top:22.6pt;height:65pt;width:94.6pt;mso-position-horizontal-relative:margin;z-index:251660288;mso-width-relative:page;mso-height-relative:page;" fillcolor="#FFFFFF" filled="t" stroked="t" coordsize="21600,21600" o:gfxdata="UEsDBAoAAAAAAIdO4kAAAAAAAAAAAAAAAAAEAAAAZHJzL1BLAwQUAAAACACHTuJAzV6fg9YAAAAK&#10;AQAADwAAAGRycy9kb3ducmV2LnhtbE2PwU7DMAyG70i8Q2QkbizZYFtXmu4A4rILosDOXuO1HU1S&#10;Jdla3h5zgqPtT7+/v9hOthcXCrHzTsN8pkCQq73pXKPh4/3lLgMREzqDvXek4ZsibMvrqwJz40f3&#10;RpcqNYJDXMxRQ5vSkEsZ65YsxpkfyPHt6IPFxGNopAk4crjt5UKplbTYOf7Q4kBPLdVf1dlqOKFE&#10;T68B/USf466i3el5v9L69mauHkEkmtIfDL/6rA4lOx382Zkoeg2Zyu4Z1fCwXIBgYLNZL0EcmFzz&#10;RpaF/F+h/AFQSwMEFAAAAAgAh07iQGVdnFH6AQAADwQAAA4AAABkcnMvZTJvRG9jLnhtbK1TzY7T&#10;MBC+I/EOlu80aaFVNmq6B0oREoKVFh5gYjuJJf/J9jbp0yBx4yF4HMRrMHZLt8teVitycGY848/z&#10;fTNeX09akb3wQVrT0PmspEQYZrk0fUO/ftm9qigJEQwHZY1o6EEEer15+WI9ulos7GAVF54giAn1&#10;6Bo6xOjqoghsEBrCzDphMNhZryGi6/uCexgRXatiUZarYrSeO2+ZCAF3t8cg3WT8rhMsfu66ICJR&#10;DcXaYl59Xtu0Fps11L0HN0h2KgOeUYUGafDSM9QWIpA7Lx9Bacm8DbaLM2Z1YbtOMpE5IJt5+Q+b&#10;2wGcyFxQnODOMoX/B8s+7W88kbyhK0oMaGzR728/fv38TlZJm9GFGlNu3Y0/eQHNRHTqvE5/pECm&#10;rOfhrKeYImG4OUdObxYoO8NYtVguyyx4cX/a+RDfC6tJMhrqsV9ZRth/DBFvxNS/KemyYJXkO6lU&#10;dnzfvlWe7AF7u8tfKhmPPEhThowNvVoullgH4Ih1CiKa2iHpYPp834MT4WnAqbAthOFYQEY4jpOW&#10;USS5oB4E8HeGk3hwKKzBF0BTMVpwSpTAB5OsnBlBqqdkIjtlkGRqzLEVyYpTOyFMMlvLD9hR9cHg&#10;lFTVFUpOYnZeV/Pk+MtIexm5c172A7ZhnnVMaDh1WdHTC0ljfennQu7f8e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zV6fg9YAAAAKAQAADwAAAAAAAAABACAAAAAiAAAAZHJzL2Rvd25yZXYueG1s&#10;UEsBAhQAFAAAAAgAh07iQGVdnFH6AQAADwQAAA4AAAAAAAAAAQAgAAAAJQEAAGRycy9lMm9Eb2Mu&#10;eG1sUEsFBgAAAAAGAAYAWQEAAJEFAAAAAA==&#10;">
                <v:fill on="t" focussize="0,0"/>
                <v:stroke color="#FFFFFF" joinstyle="miter"/>
                <v:imagedata o:title=""/>
                <o:lock v:ext="edit" aspectratio="f"/>
                <v:textbox inset="7pt,3pt,7pt,3pt">
                  <w:txbxContent>
                    <w:p>
                      <w:pPr>
                        <w:snapToGrid w:val="0"/>
                        <w:rPr>
                          <w:rFonts w:hint="eastAsia" w:ascii="方正小标宋简体" w:hAnsi="方正小标宋简体" w:eastAsia="方正小标宋简体" w:cs="方正小标宋简体"/>
                          <w:b/>
                          <w:color w:val="FF0000"/>
                          <w:sz w:val="72"/>
                        </w:rPr>
                      </w:pPr>
                      <w:r>
                        <w:rPr>
                          <w:rFonts w:hint="eastAsia" w:ascii="方正小标宋简体" w:hAnsi="方正小标宋简体" w:eastAsia="方正小标宋简体" w:cs="方正小标宋简体"/>
                          <w:b/>
                          <w:color w:val="FF0000"/>
                          <w:sz w:val="72"/>
                        </w:rPr>
                        <w:t>文件</w:t>
                      </w: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txbxContent>
                </v:textbox>
              </v:rect>
            </w:pict>
          </mc:Fallback>
        </mc:AlternateContent>
      </w:r>
      <w:r>
        <w:rPr>
          <w:rFonts w:hint="eastAsia" w:ascii="方正小标宋简体" w:hAnsi="方正小标宋简体" w:eastAsia="方正小标宋简体" w:cs="方正小标宋简体"/>
          <w:b/>
          <w:bCs w:val="0"/>
          <w:color w:val="FF0000"/>
          <w:spacing w:val="-11"/>
          <w:w w:val="63"/>
          <w:sz w:val="70"/>
          <w:szCs w:val="70"/>
          <w:lang w:eastAsia="zh-CN"/>
        </w:rPr>
        <w:t>新疆维吾尔自治区安全生产委员会办公室</w:t>
      </w:r>
    </w:p>
    <w:p>
      <w:pPr>
        <w:pStyle w:val="3"/>
        <w:keepNext w:val="0"/>
        <w:keepLines w:val="0"/>
        <w:pageBreakBefore w:val="0"/>
        <w:widowControl w:val="0"/>
        <w:tabs>
          <w:tab w:val="left" w:pos="7380"/>
          <w:tab w:val="left" w:pos="7740"/>
        </w:tabs>
        <w:kinsoku/>
        <w:wordWrap/>
        <w:overflowPunct/>
        <w:topLinePunct w:val="0"/>
        <w:autoSpaceDE/>
        <w:autoSpaceDN/>
        <w:bidi w:val="0"/>
        <w:adjustRightInd/>
        <w:snapToGrid/>
        <w:spacing w:line="1000" w:lineRule="exact"/>
        <w:ind w:left="0" w:leftChars="0" w:right="868" w:rightChars="0" w:firstLine="0" w:firstLineChars="0"/>
        <w:jc w:val="distribute"/>
        <w:textAlignment w:val="auto"/>
        <w:outlineLvl w:val="9"/>
        <w:rPr>
          <w:rFonts w:hint="eastAsia" w:ascii="方正小标宋简体" w:hAnsi="方正小标宋简体" w:eastAsia="方正小标宋简体" w:cs="方正小标宋简体"/>
          <w:b/>
          <w:bCs w:val="0"/>
          <w:color w:val="FF0000"/>
          <w:spacing w:val="-11"/>
          <w:w w:val="63"/>
          <w:sz w:val="70"/>
          <w:szCs w:val="70"/>
          <w:lang w:eastAsia="zh-CN"/>
        </w:rPr>
      </w:pPr>
      <w:r>
        <w:rPr>
          <w:rFonts w:hint="eastAsia" w:ascii="方正小标宋简体" w:hAnsi="方正小标宋简体" w:eastAsia="方正小标宋简体" w:cs="方正小标宋简体"/>
          <w:b/>
          <w:bCs w:val="0"/>
          <w:color w:val="FF0000"/>
          <w:spacing w:val="-11"/>
          <w:w w:val="63"/>
          <w:sz w:val="70"/>
          <w:szCs w:val="70"/>
          <w:lang w:eastAsia="zh-CN"/>
        </w:rPr>
        <mc:AlternateContent>
          <mc:Choice Requires="wps">
            <w:drawing>
              <wp:anchor distT="0" distB="0" distL="114300" distR="114300" simplePos="0" relativeHeight="251659264" behindDoc="0" locked="0" layoutInCell="1" allowOverlap="1">
                <wp:simplePos x="0" y="0"/>
                <wp:positionH relativeFrom="margin">
                  <wp:posOffset>5172075</wp:posOffset>
                </wp:positionH>
                <wp:positionV relativeFrom="paragraph">
                  <wp:posOffset>210820</wp:posOffset>
                </wp:positionV>
                <wp:extent cx="1143000" cy="990600"/>
                <wp:effectExtent l="4445" t="4445" r="14605" b="14605"/>
                <wp:wrapNone/>
                <wp:docPr id="3" name="矩形 3"/>
                <wp:cNvGraphicFramePr/>
                <a:graphic xmlns:a="http://schemas.openxmlformats.org/drawingml/2006/main">
                  <a:graphicData uri="http://schemas.microsoft.com/office/word/2010/wordprocessingShape">
                    <wps:wsp>
                      <wps:cNvSpPr/>
                      <wps:spPr>
                        <a:xfrm>
                          <a:off x="0" y="0"/>
                          <a:ext cx="1143000" cy="990600"/>
                        </a:xfrm>
                        <a:prstGeom prst="rect">
                          <a:avLst/>
                        </a:prstGeom>
                        <a:solidFill>
                          <a:srgbClr val="FFFFFF"/>
                        </a:solidFill>
                        <a:ln w="9525" cap="flat" cmpd="sng">
                          <a:solidFill>
                            <a:srgbClr val="FFFFFF"/>
                          </a:solidFill>
                          <a:prstDash val="solid"/>
                          <a:miter/>
                          <a:headEnd type="none" w="med" len="med"/>
                          <a:tailEnd type="none" w="med" len="med"/>
                        </a:ln>
                      </wps:spPr>
                      <wps:txbx>
                        <w:txbxContent>
                          <w:p>
                            <w:pPr>
                              <w:snapToGrid w:val="0"/>
                              <w:rPr>
                                <w:rFonts w:hint="eastAsia" w:ascii="华文中宋" w:hAnsi="华文中宋" w:eastAsia="华文中宋"/>
                                <w:b/>
                                <w:color w:val="FF0000"/>
                                <w:sz w:val="72"/>
                              </w:rPr>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txbxContent>
                      </wps:txbx>
                      <wps:bodyPr lIns="88900" tIns="38100" rIns="88900" bIns="38100" upright="1"/>
                    </wps:wsp>
                  </a:graphicData>
                </a:graphic>
              </wp:anchor>
            </w:drawing>
          </mc:Choice>
          <mc:Fallback>
            <w:pict>
              <v:rect id="_x0000_s1026" o:spid="_x0000_s1026" o:spt="1" style="position:absolute;left:0pt;margin-left:407.25pt;margin-top:16.6pt;height:78pt;width:90pt;mso-position-horizontal-relative:margin;z-index:251659264;mso-width-relative:page;mso-height-relative:page;" fillcolor="#FFFFFF" filled="t" stroked="t" coordsize="21600,21600" o:gfxdata="UEsDBAoAAAAAAIdO4kAAAAAAAAAAAAAAAAAEAAAAZHJzL1BLAwQUAAAACACHTuJA7P28atUAAAAK&#10;AQAADwAAAGRycy9kb3ducmV2LnhtbE2PwU7DMAyG70i8Q2QkbixtB1Nbmu4A4rILogPOXmPajsap&#10;kmwtb092gqPtT7+/v9ouZhRncn6wrCBdJSCIW6sH7hS871/uchA+IGscLZOCH/Kwra+vKiy1nfmN&#10;zk3oRAxhX6KCPoSplNK3PRn0KzsRx9uXdQZDHF0ntcM5hptRZkmykQYHjh96nOipp/a7ORkFR5Ro&#10;6dWhXehj3jW0Oz5/bpS6vUmTRxCBlvAHw0U/qkMdnQ72xNqLUUGe3j9EVMF6nYGIQFFcFodI5kUG&#10;sq7k/wr1L1BLAwQUAAAACACHTuJAKsriRPgBAAAPBAAADgAAAGRycy9lMm9Eb2MueG1srVPNjtMw&#10;EL4j8Q6W7zRJy67aqOkeKEVICFba5QEmtpNY8p9sb5M+DRI3HoLHQbwGY7d0u3BZIXJwZjzjb2a+&#10;mVnfTFqRvfBBWtPQalZSIgyzXJq+oZ/vd6+WlIQIhoOyRjT0IAK92bx8sR5dLeZ2sIoLTxDEhHp0&#10;DR1idHVRBDYIDWFmnTBo7KzXEFH1fcE9jIiuVTEvy+titJ47b5kIAW+3RyPdZPyuEyx+6rogIlEN&#10;xdxiPn0+23QWmzXUvQc3SHZKA/4hCw3SYNAz1BYikAcv/4LSknkbbBdnzOrCdp1kIteA1VTlH9Xc&#10;DeBErgXJCe5MU/h/sOzj/tYTyRu6oMSAxhb9/PLtx/evZJG4GV2o0eXO3fqTFlBMhU6d1+mPJZAp&#10;83k48ymmSBheVtXrRVki7Qxtq1V5jTLCFI+vnQ/xnbCaJKGhHvuVaYT9hxCPrr9dUrBgleQ7qVRW&#10;fN++UZ7sAXu7y98J/YmbMmTE6FfzK8wDcMQ6BRFF7bDoYPoc78mL8DzglNgWwnBMICOk+FBrGUWi&#10;C+pBAH9rOIkHh8Qa3ACaktGCU6IELkySsmcEqZ7jidwpgxSmxhxbkaQ4tRPCJLG1/IAdVe8NTsly&#10;uUr0x6wsllVS/KWlvbQ8OC/7AdtQZR4TGk5d7tdpQ9JYX+o5kcc93vwC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7P28atUAAAAKAQAADwAAAAAAAAABACAAAAAiAAAAZHJzL2Rvd25yZXYueG1sUEsB&#10;AhQAFAAAAAgAh07iQCrK4kT4AQAADwQAAA4AAAAAAAAAAQAgAAAAJAEAAGRycy9lMm9Eb2MueG1s&#10;UEsFBgAAAAAGAAYAWQEAAI4FAAAAAA==&#10;">
                <v:fill on="t" focussize="0,0"/>
                <v:stroke color="#FFFFFF" joinstyle="miter"/>
                <v:imagedata o:title=""/>
                <o:lock v:ext="edit" aspectratio="f"/>
                <v:textbox inset="7pt,3pt,7pt,3pt">
                  <w:txbxContent>
                    <w:p>
                      <w:pPr>
                        <w:snapToGrid w:val="0"/>
                        <w:rPr>
                          <w:rFonts w:hint="eastAsia" w:ascii="华文中宋" w:hAnsi="华文中宋" w:eastAsia="华文中宋"/>
                          <w:b/>
                          <w:color w:val="FF0000"/>
                          <w:sz w:val="72"/>
                        </w:rPr>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pPr>
                        <w:snapToGrid w:val="0"/>
                      </w:pPr>
                    </w:p>
                    <w:p/>
                  </w:txbxContent>
                </v:textbox>
              </v:rect>
            </w:pict>
          </mc:Fallback>
        </mc:AlternateContent>
      </w:r>
      <w:r>
        <w:rPr>
          <w:rFonts w:hint="eastAsia" w:ascii="方正小标宋简体" w:hAnsi="方正小标宋简体" w:eastAsia="方正小标宋简体" w:cs="方正小标宋简体"/>
          <w:b/>
          <w:bCs w:val="0"/>
          <w:color w:val="FF0000"/>
          <w:spacing w:val="-11"/>
          <w:w w:val="63"/>
          <w:sz w:val="70"/>
          <w:szCs w:val="70"/>
          <w:lang w:eastAsia="zh-CN"/>
        </w:rPr>
        <w:t>新疆生产建设兵团安全生产委员会办公室</w:t>
      </w:r>
    </w:p>
    <w:p>
      <w:pPr>
        <w:pStyle w:val="3"/>
        <w:tabs>
          <w:tab w:val="left" w:pos="7380"/>
          <w:tab w:val="left" w:pos="7740"/>
        </w:tabs>
        <w:spacing w:line="520" w:lineRule="exact"/>
        <w:ind w:right="868" w:firstLine="0" w:firstLineChars="0"/>
        <w:jc w:val="distribute"/>
        <w:rPr>
          <w:rFonts w:hint="eastAsia" w:ascii="华文中宋" w:eastAsia="华文中宋"/>
          <w:b/>
          <w:color w:val="FF0000"/>
          <w:w w:val="63"/>
          <w:sz w:val="20"/>
          <w:szCs w:val="20"/>
        </w:rPr>
      </w:pPr>
    </w:p>
    <w:p>
      <w:pPr>
        <w:pStyle w:val="3"/>
        <w:tabs>
          <w:tab w:val="left" w:pos="7380"/>
          <w:tab w:val="left" w:pos="7740"/>
        </w:tabs>
        <w:spacing w:line="520" w:lineRule="exact"/>
        <w:ind w:right="868" w:firstLine="0" w:firstLineChars="0"/>
        <w:jc w:val="distribute"/>
        <w:rPr>
          <w:rFonts w:hint="eastAsia" w:ascii="华文中宋" w:eastAsia="华文中宋"/>
          <w:b/>
          <w:color w:val="FF0000"/>
          <w:w w:val="63"/>
          <w:sz w:val="20"/>
          <w:szCs w:val="20"/>
        </w:rPr>
      </w:pPr>
    </w:p>
    <w:p>
      <w:pPr>
        <w:spacing w:before="156" w:beforeLines="50" w:line="560" w:lineRule="exact"/>
        <w:ind w:firstLine="160" w:firstLineChars="50"/>
        <w:jc w:val="center"/>
        <w:rPr>
          <w:rFonts w:hint="eastAsia" w:ascii="楷体_GB2312" w:eastAsia="楷体_GB2312"/>
          <w:sz w:val="32"/>
        </w:rPr>
      </w:pPr>
      <w:r>
        <w:rPr>
          <w:rFonts w:hint="eastAsia" w:ascii="仿宋_GB2312" w:eastAsia="仿宋_GB2312"/>
          <w:sz w:val="32"/>
        </w:rPr>
        <w:t>新</w:t>
      </w:r>
      <w:r>
        <w:rPr>
          <w:rFonts w:hint="eastAsia" w:ascii="仿宋_GB2312" w:eastAsia="仿宋_GB2312"/>
          <w:sz w:val="32"/>
          <w:lang w:eastAsia="zh-CN"/>
        </w:rPr>
        <w:t>安办</w:t>
      </w:r>
      <w:r>
        <w:rPr>
          <w:rFonts w:hint="default" w:ascii="Times New Roman" w:hAnsi="Times New Roman" w:eastAsia="仿宋_GB2312" w:cs="Times New Roman"/>
          <w:sz w:val="32"/>
        </w:rPr>
        <w:t>〔202</w:t>
      </w:r>
      <w:r>
        <w:rPr>
          <w:rFonts w:hint="default" w:ascii="Times New Roman" w:hAnsi="Times New Roman" w:eastAsia="仿宋_GB2312" w:cs="Times New Roman"/>
          <w:sz w:val="32"/>
          <w:lang w:val="en-US" w:eastAsia="zh-CN"/>
        </w:rPr>
        <w:t>1</w:t>
      </w:r>
      <w:r>
        <w:rPr>
          <w:rFonts w:hint="default" w:ascii="Times New Roman" w:hAnsi="Times New Roman" w:eastAsia="仿宋_GB2312" w:cs="Times New Roman"/>
          <w:sz w:val="32"/>
        </w:rPr>
        <w:t>〕</w:t>
      </w:r>
      <w:r>
        <w:rPr>
          <w:rFonts w:hint="default" w:ascii="Times New Roman" w:hAnsi="Times New Roman" w:eastAsia="仿宋_GB2312" w:cs="Times New Roman"/>
          <w:sz w:val="32"/>
          <w:lang w:val="en-US" w:eastAsia="zh-CN"/>
        </w:rPr>
        <w:t>42</w:t>
      </w:r>
      <w:r>
        <w:rPr>
          <w:rFonts w:hint="eastAsia" w:ascii="仿宋_GB2312" w:eastAsia="仿宋_GB2312"/>
          <w:sz w:val="32"/>
        </w:rPr>
        <w:t>号</w:t>
      </w:r>
    </w:p>
    <w:p>
      <w:pPr>
        <w:spacing w:line="400" w:lineRule="exact"/>
        <w:rPr>
          <w:rFonts w:hint="eastAsia"/>
        </w:rPr>
      </w:pPr>
      <w:r>
        <w:rPr>
          <w:color w:val="auto"/>
        </w:rPr>
        <mc:AlternateContent>
          <mc:Choice Requires="wps">
            <w:drawing>
              <wp:anchor distT="0" distB="0" distL="114300" distR="114300" simplePos="0" relativeHeight="251658240" behindDoc="0" locked="0" layoutInCell="1" allowOverlap="1">
                <wp:simplePos x="0" y="0"/>
                <wp:positionH relativeFrom="margin">
                  <wp:posOffset>0</wp:posOffset>
                </wp:positionH>
                <wp:positionV relativeFrom="paragraph">
                  <wp:posOffset>108585</wp:posOffset>
                </wp:positionV>
                <wp:extent cx="5601335" cy="0"/>
                <wp:effectExtent l="0" t="19050" r="18415" b="19050"/>
                <wp:wrapNone/>
                <wp:docPr id="2" name="直接连接符 2"/>
                <wp:cNvGraphicFramePr/>
                <a:graphic xmlns:a="http://schemas.openxmlformats.org/drawingml/2006/main">
                  <a:graphicData uri="http://schemas.microsoft.com/office/word/2010/wordprocessingShape">
                    <wps:wsp>
                      <wps:cNvSpPr/>
                      <wps:spPr>
                        <a:xfrm>
                          <a:off x="0" y="0"/>
                          <a:ext cx="5601335" cy="0"/>
                        </a:xfrm>
                        <a:prstGeom prst="line">
                          <a:avLst/>
                        </a:prstGeom>
                        <a:ln w="38100"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8.55pt;height:0pt;width:441.05pt;mso-position-horizontal-relative:margin;z-index:251658240;mso-width-relative:page;mso-height-relative:page;" filled="f" stroked="t" coordsize="21600,21600" o:gfxdata="UEsDBAoAAAAAAIdO4kAAAAAAAAAAAAAAAAAEAAAAZHJzL1BLAwQUAAAACACHTuJASt1OhtcAAAAG&#10;AQAADwAAAGRycy9kb3ducmV2LnhtbE2PQU/DMAyF70j8h8hIXBBLuwOrStMJISEGO2wUJLRb1nht&#10;tcYpSbqNf48nDnCz37Oev1fMT7YXB/Shc6QgnSQgkGpnOmoUfLw/3WYgQtRkdO8IFXxjgHl5eVHo&#10;3LgjveGhio3gEAq5VtDGOORShrpFq8PEDUjs7Zy3OvLqG2m8PnK47eU0Se6k1R3xh1YP+Nhiva9G&#10;q8Cu7IPcLJ/Hyq9fXj+/lov1/mah1PVVmtyDiHiKf8dwxmd0KJlp60YyQfQKuEhkdZaCYDfLpjxs&#10;fwVZFvI/fvkDUEsDBBQAAAAIAIdO4kDbAXvU3gEAAJcDAAAOAAAAZHJzL2Uyb0RvYy54bWytU81u&#10;EzEQviPxDpbvZDeJWlWrbHoghAuCSoUHmNjeXUv+k8fNJi/BCyBxgxNH7rwN7WMwdtKUlgtC5DAZ&#10;e8bfzPfN7OJyZw3bqojau5ZPJzVnygkvtetb/uH9+sUFZ5jASTDeqZbvFfLL5fNnizE0auYHb6SK&#10;jEAcNmNo+ZBSaKoKxaAs4MQH5SjY+Wgh0TH2lYwwEro11ayuz6vRRxmiFwqRbleHIF8W/K5TIr3r&#10;OlSJmZZTb6nYWOwm22q5gKaPEAYtjm3AP3RhQTsqeoJaQQJ2E/UfUFaL6NF3aSK8rXzXaaEKB2Iz&#10;rZ+wuR4gqMKFxMFwkgn/H6x4u72KTMuWzzhzYGlEt5++//z45e7HZ7K3376yWRZpDNhQ7nW4iscT&#10;kpsZ77po8z9xYbsi7P4krNolJujy7LyezudnnIn7WPXwMERMr5W3LDstN9plztDA9g0mKkap9yn5&#10;2jg2tnx+Ma1pngJoZzoDiVwbiAW6vjxGb7Rca2PyE4z95qWJbAu0Bet1Tb/MiYAfpeUqK8DhkFdC&#10;h/0YFMhXTrK0D6SPo0XmuQerJGdG0d5njwChSaDN32RSaeOogyzrQcjsbbzc0zRuQtT9QFJMS5c5&#10;QtMv/R43Na/X7+eC9PA9LX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St1OhtcAAAAGAQAADwAA&#10;AAAAAAABACAAAAAiAAAAZHJzL2Rvd25yZXYueG1sUEsBAhQAFAAAAAgAh07iQNsBe9TeAQAAlwMA&#10;AA4AAAAAAAAAAQAgAAAAJgEAAGRycy9lMm9Eb2MueG1sUEsFBgAAAAAGAAYAWQEAAHYFAAAAAA==&#10;">
                <v:fill on="f" focussize="0,0"/>
                <v:stroke weight="3pt" color="#FF0000" joinstyle="round"/>
                <v:imagedata o:title=""/>
                <o:lock v:ext="edit" aspectratio="f"/>
              </v:line>
            </w:pict>
          </mc:Fallback>
        </mc:AlternateContent>
      </w:r>
    </w:p>
    <w:p>
      <w:pPr>
        <w:spacing w:line="400" w:lineRule="exact"/>
        <w:rPr>
          <w:rFonts w:hint="eastAsia"/>
        </w:rPr>
      </w:pPr>
    </w:p>
    <w:p>
      <w:pPr>
        <w:spacing w:line="560" w:lineRule="exact"/>
        <w:jc w:val="center"/>
        <w:rPr>
          <w:rFonts w:hint="eastAsia" w:ascii="Times New Roman" w:hAnsi="Times New Roman" w:eastAsia="方正小标宋简体" w:cs="Times New Roman"/>
          <w:color w:val="000000"/>
          <w:kern w:val="1"/>
          <w:sz w:val="44"/>
          <w:szCs w:val="44"/>
          <w:lang w:eastAsia="zh-CN"/>
        </w:rPr>
      </w:pPr>
      <w:r>
        <w:rPr>
          <w:rFonts w:hint="default" w:ascii="Times New Roman" w:hAnsi="Times New Roman" w:eastAsia="方正小标宋简体" w:cs="Times New Roman"/>
          <w:color w:val="000000"/>
          <w:kern w:val="1"/>
          <w:sz w:val="44"/>
          <w:szCs w:val="44"/>
        </w:rPr>
        <w:t>关于印发</w:t>
      </w:r>
      <w:r>
        <w:rPr>
          <w:rFonts w:hint="eastAsia" w:ascii="Times New Roman" w:hAnsi="Times New Roman" w:eastAsia="方正小标宋简体" w:cs="Times New Roman"/>
          <w:color w:val="000000"/>
          <w:kern w:val="1"/>
          <w:sz w:val="44"/>
          <w:szCs w:val="44"/>
          <w:lang w:eastAsia="zh-CN"/>
        </w:rPr>
        <w:t>《</w:t>
      </w:r>
      <w:r>
        <w:rPr>
          <w:rFonts w:hint="eastAsia" w:ascii="Times New Roman" w:hAnsi="Times New Roman" w:eastAsia="方正小标宋简体" w:cs="Times New Roman"/>
          <w:color w:val="000000"/>
          <w:kern w:val="1"/>
          <w:sz w:val="44"/>
          <w:szCs w:val="44"/>
          <w:lang w:val="en-US" w:eastAsia="zh-CN"/>
        </w:rPr>
        <w:t>新疆维吾尔自治区</w:t>
      </w:r>
      <w:r>
        <w:rPr>
          <w:rFonts w:hint="eastAsia" w:ascii="Times New Roman" w:hAnsi="Times New Roman" w:eastAsia="方正小标宋简体" w:cs="Times New Roman"/>
          <w:color w:val="000000"/>
          <w:kern w:val="1"/>
          <w:sz w:val="44"/>
          <w:szCs w:val="44"/>
          <w:lang w:eastAsia="zh-CN"/>
        </w:rPr>
        <w:t>禁止、限制和</w:t>
      </w:r>
    </w:p>
    <w:p>
      <w:pPr>
        <w:spacing w:line="560" w:lineRule="exact"/>
        <w:jc w:val="center"/>
        <w:rPr>
          <w:rFonts w:hint="default" w:ascii="Times New Roman" w:hAnsi="Times New Roman" w:eastAsia="方正小标宋简体" w:cs="Times New Roman"/>
          <w:color w:val="000000"/>
          <w:kern w:val="1"/>
          <w:sz w:val="44"/>
          <w:szCs w:val="44"/>
        </w:rPr>
      </w:pPr>
      <w:r>
        <w:rPr>
          <w:rFonts w:hint="eastAsia" w:ascii="Times New Roman" w:hAnsi="Times New Roman" w:eastAsia="方正小标宋简体" w:cs="Times New Roman"/>
          <w:color w:val="000000"/>
          <w:kern w:val="1"/>
          <w:sz w:val="44"/>
          <w:szCs w:val="44"/>
          <w:lang w:eastAsia="zh-CN"/>
        </w:rPr>
        <w:t>控制危险化学品目录（试行）》</w:t>
      </w:r>
      <w:r>
        <w:rPr>
          <w:rFonts w:hint="default" w:ascii="Times New Roman" w:hAnsi="Times New Roman" w:eastAsia="方正小标宋简体" w:cs="Times New Roman"/>
          <w:color w:val="000000"/>
          <w:kern w:val="1"/>
          <w:sz w:val="44"/>
          <w:szCs w:val="44"/>
        </w:rPr>
        <w:t>的通知</w:t>
      </w:r>
    </w:p>
    <w:p>
      <w:pPr>
        <w:spacing w:line="560" w:lineRule="exact"/>
        <w:rPr>
          <w:rFonts w:ascii="Times New Roman" w:hAnsi="Times New Roman" w:eastAsia="仿宋" w:cs="Times New Roman"/>
          <w:color w:val="000000"/>
          <w:kern w:val="1"/>
          <w:sz w:val="32"/>
          <w:szCs w:val="32"/>
        </w:rPr>
      </w:pPr>
    </w:p>
    <w:p>
      <w:pPr>
        <w:spacing w:line="560" w:lineRule="exact"/>
        <w:rPr>
          <w:rFonts w:hint="default" w:ascii="Times New Roman" w:hAnsi="Times New Roman" w:eastAsia="仿宋_GB2312" w:cs="Times New Roman"/>
          <w:color w:val="000000"/>
          <w:kern w:val="1"/>
          <w:sz w:val="32"/>
          <w:szCs w:val="32"/>
        </w:rPr>
      </w:pPr>
      <w:r>
        <w:rPr>
          <w:rFonts w:hint="default" w:ascii="Times New Roman" w:hAnsi="Times New Roman" w:eastAsia="仿宋_GB2312" w:cs="Times New Roman"/>
          <w:color w:val="000000"/>
          <w:kern w:val="1"/>
          <w:sz w:val="32"/>
          <w:szCs w:val="32"/>
        </w:rPr>
        <w:t>伊犁哈萨克自治州</w:t>
      </w:r>
      <w:r>
        <w:rPr>
          <w:rFonts w:hint="default" w:ascii="Times New Roman" w:hAnsi="Times New Roman" w:eastAsia="仿宋_GB2312" w:cs="Times New Roman"/>
          <w:color w:val="000000"/>
          <w:kern w:val="1"/>
          <w:sz w:val="32"/>
          <w:szCs w:val="32"/>
          <w:lang w:val="en-US" w:eastAsia="zh-CN"/>
        </w:rPr>
        <w:t>安委会办公室</w:t>
      </w:r>
      <w:r>
        <w:rPr>
          <w:rFonts w:hint="default" w:ascii="Times New Roman" w:hAnsi="Times New Roman" w:eastAsia="仿宋_GB2312" w:cs="Times New Roman"/>
          <w:color w:val="000000"/>
          <w:kern w:val="1"/>
          <w:sz w:val="32"/>
          <w:szCs w:val="32"/>
        </w:rPr>
        <w:t>，各</w:t>
      </w:r>
      <w:r>
        <w:rPr>
          <w:rFonts w:hint="default" w:ascii="Times New Roman" w:hAnsi="Times New Roman" w:eastAsia="仿宋_GB2312" w:cs="Times New Roman"/>
          <w:color w:val="000000"/>
          <w:kern w:val="1"/>
          <w:sz w:val="32"/>
          <w:szCs w:val="32"/>
          <w:lang w:val="en-US" w:eastAsia="zh-CN"/>
        </w:rPr>
        <w:t>地、</w:t>
      </w:r>
      <w:r>
        <w:rPr>
          <w:rFonts w:hint="default" w:ascii="Times New Roman" w:hAnsi="Times New Roman" w:eastAsia="仿宋_GB2312" w:cs="Times New Roman"/>
          <w:color w:val="000000"/>
          <w:kern w:val="1"/>
          <w:sz w:val="32"/>
          <w:szCs w:val="32"/>
        </w:rPr>
        <w:t>州、市</w:t>
      </w:r>
      <w:r>
        <w:rPr>
          <w:rFonts w:hint="default" w:ascii="Times New Roman" w:hAnsi="Times New Roman" w:eastAsia="仿宋_GB2312" w:cs="Times New Roman"/>
          <w:color w:val="000000"/>
          <w:kern w:val="1"/>
          <w:sz w:val="32"/>
          <w:szCs w:val="32"/>
          <w:lang w:val="en-US" w:eastAsia="zh-CN"/>
        </w:rPr>
        <w:t>安委会办公室</w:t>
      </w:r>
      <w:r>
        <w:rPr>
          <w:rFonts w:hint="default" w:ascii="Times New Roman" w:hAnsi="Times New Roman" w:eastAsia="仿宋_GB2312" w:cs="Times New Roman"/>
          <w:color w:val="000000"/>
          <w:kern w:val="1"/>
          <w:sz w:val="32"/>
          <w:szCs w:val="32"/>
        </w:rPr>
        <w:t>，</w:t>
      </w:r>
      <w:r>
        <w:rPr>
          <w:rFonts w:hint="default" w:ascii="Times New Roman" w:hAnsi="Times New Roman" w:eastAsia="仿宋_GB2312" w:cs="Times New Roman"/>
          <w:color w:val="000000"/>
          <w:kern w:val="1"/>
          <w:sz w:val="32"/>
          <w:szCs w:val="32"/>
          <w:lang w:val="en-US" w:eastAsia="zh-CN"/>
        </w:rPr>
        <w:t>兵团各师市安委会办公室</w:t>
      </w:r>
      <w:r>
        <w:rPr>
          <w:rFonts w:hint="default" w:ascii="Times New Roman" w:hAnsi="Times New Roman" w:eastAsia="仿宋_GB2312" w:cs="Times New Roman"/>
          <w:color w:val="000000"/>
          <w:kern w:val="1"/>
          <w:sz w:val="32"/>
          <w:szCs w:val="32"/>
        </w:rPr>
        <w:t>，自治区安全生产委员会各成员单位</w:t>
      </w:r>
      <w:r>
        <w:rPr>
          <w:rFonts w:hint="default" w:ascii="Times New Roman" w:hAnsi="Times New Roman" w:eastAsia="仿宋_GB2312" w:cs="Times New Roman"/>
          <w:color w:val="000000"/>
          <w:kern w:val="1"/>
          <w:sz w:val="32"/>
          <w:szCs w:val="32"/>
          <w:lang w:eastAsia="zh-CN"/>
        </w:rPr>
        <w:t>，</w:t>
      </w:r>
      <w:r>
        <w:rPr>
          <w:rFonts w:hint="default" w:ascii="Times New Roman" w:hAnsi="Times New Roman" w:eastAsia="仿宋_GB2312" w:cs="Times New Roman"/>
          <w:color w:val="000000"/>
          <w:kern w:val="1"/>
          <w:sz w:val="32"/>
          <w:szCs w:val="32"/>
          <w:lang w:val="en-US" w:eastAsia="zh-CN"/>
        </w:rPr>
        <w:t>兵团安全生产委员会各成员单位</w:t>
      </w:r>
      <w:r>
        <w:rPr>
          <w:rFonts w:hint="default" w:ascii="Times New Roman" w:hAnsi="Times New Roman" w:eastAsia="仿宋_GB2312" w:cs="Times New Roman"/>
          <w:color w:val="000000"/>
          <w:kern w:val="1"/>
          <w:sz w:val="32"/>
          <w:szCs w:val="32"/>
        </w:rPr>
        <w:t>：</w:t>
      </w:r>
    </w:p>
    <w:p>
      <w:pPr>
        <w:spacing w:line="560" w:lineRule="exact"/>
        <w:ind w:firstLine="640" w:firstLineChars="200"/>
        <w:rPr>
          <w:rFonts w:hint="default" w:ascii="Times New Roman" w:hAnsi="Times New Roman" w:eastAsia="仿宋_GB2312" w:cs="Times New Roman"/>
          <w:color w:val="000000"/>
          <w:kern w:val="1"/>
          <w:sz w:val="32"/>
          <w:szCs w:val="32"/>
        </w:rPr>
      </w:pPr>
      <w:r>
        <w:rPr>
          <w:rFonts w:hint="default" w:ascii="Times New Roman" w:hAnsi="Times New Roman" w:eastAsia="仿宋_GB2312" w:cs="Times New Roman"/>
          <w:color w:val="000000"/>
          <w:kern w:val="1"/>
          <w:sz w:val="32"/>
          <w:szCs w:val="32"/>
          <w:lang w:val="en-US" w:eastAsia="zh-CN"/>
        </w:rPr>
        <w:t>为贯彻落实自治区党委办公厅 自治区人民政府办公厅印发的《关于全面加强自治区危险化学品安全生产工作的实施意见》（新党厅字〔2020〕37号），自治区安委会办公室组织制定了《新疆维吾尔自治区禁止、限制和控制危险化学品目录（试行）》，现印发给你们，请结合实际认真组织实施。</w:t>
      </w:r>
    </w:p>
    <w:p>
      <w:pPr>
        <w:spacing w:line="560" w:lineRule="exact"/>
        <w:ind w:firstLine="640" w:firstLineChars="200"/>
        <w:rPr>
          <w:rFonts w:hint="default" w:ascii="Times New Roman" w:hAnsi="Times New Roman" w:eastAsia="仿宋_GB2312" w:cs="Times New Roman"/>
          <w:color w:val="000000"/>
          <w:kern w:val="1"/>
          <w:sz w:val="32"/>
          <w:szCs w:val="32"/>
          <w:lang w:val="en-US" w:eastAsia="zh-CN"/>
        </w:rPr>
      </w:pPr>
    </w:p>
    <w:p>
      <w:pPr>
        <w:spacing w:line="560" w:lineRule="exact"/>
        <w:rPr>
          <w:rFonts w:hint="default" w:ascii="Times New Roman" w:hAnsi="Times New Roman" w:eastAsia="仿宋_GB2312" w:cs="Times New Roman"/>
          <w:color w:val="000000"/>
          <w:kern w:val="1"/>
          <w:sz w:val="32"/>
          <w:szCs w:val="32"/>
        </w:rPr>
      </w:pPr>
    </w:p>
    <w:p>
      <w:pPr>
        <w:spacing w:line="560" w:lineRule="exact"/>
        <w:rPr>
          <w:rFonts w:hint="default" w:ascii="Times New Roman" w:hAnsi="Times New Roman" w:eastAsia="仿宋_GB2312" w:cs="Times New Roman"/>
          <w:color w:val="000000"/>
          <w:kern w:val="1"/>
          <w:sz w:val="32"/>
          <w:szCs w:val="32"/>
        </w:rPr>
      </w:pPr>
    </w:p>
    <w:p>
      <w:pPr>
        <w:pStyle w:val="2"/>
        <w:rPr>
          <w:rFonts w:hint="default" w:ascii="Times New Roman" w:hAnsi="Times New Roman" w:cs="Times New Roman"/>
        </w:rPr>
      </w:pPr>
    </w:p>
    <w:p>
      <w:pPr>
        <w:spacing w:line="560" w:lineRule="exact"/>
        <w:rPr>
          <w:rFonts w:hint="default" w:ascii="Times New Roman" w:hAnsi="Times New Roman" w:eastAsia="仿宋_GB2312" w:cs="Times New Roman"/>
          <w:color w:val="000000"/>
          <w:kern w:val="1"/>
          <w:sz w:val="32"/>
          <w:szCs w:val="32"/>
          <w:lang w:val="en-US" w:eastAsia="zh-CN"/>
        </w:rPr>
      </w:pPr>
      <w:r>
        <w:rPr>
          <w:rFonts w:hint="default" w:ascii="Times New Roman" w:hAnsi="Times New Roman" w:eastAsia="仿宋_GB2312" w:cs="Times New Roman"/>
          <w:color w:val="000000"/>
          <w:kern w:val="1"/>
          <w:sz w:val="32"/>
          <w:szCs w:val="32"/>
        </w:rPr>
        <w:t xml:space="preserve">    </w:t>
      </w:r>
      <w:r>
        <w:rPr>
          <w:rFonts w:hint="default" w:ascii="Times New Roman" w:hAnsi="Times New Roman" w:eastAsia="仿宋_GB2312" w:cs="Times New Roman"/>
          <w:color w:val="000000"/>
          <w:kern w:val="1"/>
          <w:sz w:val="32"/>
          <w:szCs w:val="32"/>
          <w:lang w:val="en-US" w:eastAsia="zh-CN"/>
        </w:rPr>
        <w:t xml:space="preserve">  新疆维吾尔</w:t>
      </w:r>
      <w:r>
        <w:rPr>
          <w:rFonts w:hint="default" w:ascii="Times New Roman" w:hAnsi="Times New Roman" w:eastAsia="仿宋_GB2312" w:cs="Times New Roman"/>
          <w:color w:val="000000"/>
          <w:kern w:val="1"/>
          <w:sz w:val="32"/>
          <w:szCs w:val="32"/>
        </w:rPr>
        <w:t>自治区</w:t>
      </w:r>
      <w:r>
        <w:rPr>
          <w:rFonts w:hint="default" w:ascii="Times New Roman" w:hAnsi="Times New Roman" w:eastAsia="仿宋_GB2312" w:cs="Times New Roman"/>
          <w:color w:val="000000"/>
          <w:kern w:val="1"/>
          <w:sz w:val="32"/>
          <w:szCs w:val="32"/>
          <w:lang w:val="en-US" w:eastAsia="zh-CN"/>
        </w:rPr>
        <w:t xml:space="preserve">             新疆生产建设兵团</w:t>
      </w:r>
    </w:p>
    <w:p>
      <w:pPr>
        <w:spacing w:line="560" w:lineRule="exact"/>
        <w:ind w:firstLine="640" w:firstLineChars="200"/>
        <w:rPr>
          <w:rFonts w:hint="default" w:ascii="Times New Roman" w:hAnsi="Times New Roman" w:eastAsia="仿宋_GB2312" w:cs="Times New Roman"/>
          <w:color w:val="000000"/>
          <w:kern w:val="1"/>
          <w:sz w:val="32"/>
          <w:szCs w:val="32"/>
          <w:lang w:val="en-US" w:eastAsia="zh-CN"/>
        </w:rPr>
      </w:pPr>
      <w:r>
        <w:rPr>
          <w:rFonts w:hint="default" w:ascii="Times New Roman" w:hAnsi="Times New Roman" w:eastAsia="仿宋_GB2312" w:cs="Times New Roman"/>
          <w:color w:val="000000"/>
          <w:kern w:val="1"/>
          <w:sz w:val="32"/>
          <w:szCs w:val="32"/>
        </w:rPr>
        <w:t>安全生产委员会</w:t>
      </w:r>
      <w:r>
        <w:rPr>
          <w:rFonts w:hint="default" w:ascii="Times New Roman" w:hAnsi="Times New Roman" w:eastAsia="仿宋_GB2312" w:cs="Times New Roman"/>
          <w:color w:val="000000"/>
          <w:kern w:val="1"/>
          <w:sz w:val="32"/>
          <w:szCs w:val="32"/>
          <w:lang w:val="en-US" w:eastAsia="zh-CN"/>
        </w:rPr>
        <w:t>办公室         安全生产委员会办公室</w:t>
      </w:r>
    </w:p>
    <w:p>
      <w:pPr>
        <w:spacing w:line="560" w:lineRule="exact"/>
        <w:rPr>
          <w:rFonts w:hint="default" w:ascii="Times New Roman" w:hAnsi="Times New Roman" w:eastAsia="仿宋_GB2312" w:cs="Times New Roman"/>
          <w:color w:val="000000"/>
          <w:kern w:val="1"/>
          <w:sz w:val="32"/>
          <w:szCs w:val="32"/>
        </w:rPr>
      </w:pPr>
      <w:r>
        <w:rPr>
          <w:rFonts w:hint="default" w:ascii="Times New Roman" w:hAnsi="Times New Roman" w:eastAsia="仿宋_GB2312" w:cs="Times New Roman"/>
          <w:color w:val="000000"/>
          <w:kern w:val="1"/>
          <w:sz w:val="32"/>
          <w:szCs w:val="32"/>
        </w:rPr>
        <w:t xml:space="preserve">                                 </w:t>
      </w:r>
    </w:p>
    <w:p>
      <w:pPr>
        <w:spacing w:line="560" w:lineRule="exact"/>
        <w:ind w:firstLine="5760" w:firstLineChars="1800"/>
        <w:rPr>
          <w:rFonts w:hint="default" w:ascii="Times New Roman" w:hAnsi="Times New Roman" w:eastAsia="仿宋_GB2312" w:cs="Times New Roman"/>
          <w:color w:val="000000"/>
          <w:kern w:val="1"/>
          <w:sz w:val="32"/>
          <w:szCs w:val="32"/>
        </w:rPr>
      </w:pPr>
      <w:r>
        <w:rPr>
          <w:rFonts w:hint="default" w:ascii="Times New Roman" w:hAnsi="Times New Roman" w:eastAsia="仿宋_GB2312" w:cs="Times New Roman"/>
          <w:color w:val="000000"/>
          <w:kern w:val="1"/>
          <w:sz w:val="32"/>
          <w:szCs w:val="32"/>
        </w:rPr>
        <w:t>2021年</w:t>
      </w:r>
      <w:r>
        <w:rPr>
          <w:rFonts w:hint="default" w:ascii="Times New Roman" w:hAnsi="Times New Roman" w:eastAsia="仿宋_GB2312" w:cs="Times New Roman"/>
          <w:color w:val="000000"/>
          <w:kern w:val="1"/>
          <w:sz w:val="32"/>
          <w:szCs w:val="32"/>
          <w:lang w:val="en-US" w:eastAsia="zh-CN"/>
        </w:rPr>
        <w:t>10</w:t>
      </w:r>
      <w:r>
        <w:rPr>
          <w:rFonts w:hint="default" w:ascii="Times New Roman" w:hAnsi="Times New Roman" w:eastAsia="仿宋_GB2312" w:cs="Times New Roman"/>
          <w:color w:val="000000"/>
          <w:kern w:val="1"/>
          <w:sz w:val="32"/>
          <w:szCs w:val="32"/>
        </w:rPr>
        <w:t>月</w:t>
      </w:r>
      <w:r>
        <w:rPr>
          <w:rFonts w:hint="eastAsia" w:ascii="Times New Roman" w:hAnsi="Times New Roman" w:eastAsia="仿宋_GB2312" w:cs="Times New Roman"/>
          <w:color w:val="000000"/>
          <w:kern w:val="1"/>
          <w:sz w:val="32"/>
          <w:szCs w:val="32"/>
          <w:lang w:val="en-US" w:eastAsia="zh-CN"/>
        </w:rPr>
        <w:t>19</w:t>
      </w:r>
      <w:r>
        <w:rPr>
          <w:rFonts w:hint="default" w:ascii="Times New Roman" w:hAnsi="Times New Roman" w:eastAsia="仿宋_GB2312" w:cs="Times New Roman"/>
          <w:color w:val="000000"/>
          <w:kern w:val="1"/>
          <w:sz w:val="32"/>
          <w:szCs w:val="32"/>
        </w:rPr>
        <w:t>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pacing w:val="19"/>
          <w:w w:val="90"/>
          <w:kern w:val="0"/>
          <w:sz w:val="32"/>
          <w:szCs w:val="32"/>
          <w:lang w:val="en-US" w:eastAsia="zh-CN"/>
        </w:rPr>
      </w:pPr>
      <w:bookmarkStart w:id="0" w:name="_GoBack"/>
      <w:bookmarkEnd w:id="0"/>
      <w:r>
        <w:rPr>
          <w:rFonts w:hint="eastAsia" w:ascii="仿宋_GB2312" w:hAnsi="仿宋_GB2312" w:eastAsia="仿宋_GB2312" w:cs="仿宋_GB2312"/>
          <w:spacing w:val="19"/>
          <w:w w:val="90"/>
          <w:kern w:val="0"/>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313" w:beforeLines="100" w:line="560" w:lineRule="exact"/>
        <w:ind w:left="0" w:leftChars="0" w:right="0" w:rightChars="0" w:firstLine="640" w:firstLineChars="200"/>
        <w:jc w:val="both"/>
        <w:textAlignment w:val="auto"/>
        <w:outlineLvl w:val="9"/>
        <w:rPr>
          <w:rFonts w:hint="eastAsia" w:ascii="仿宋_GB2312" w:eastAsia="仿宋_GB2312"/>
          <w:sz w:val="28"/>
          <w:szCs w:val="28"/>
        </w:rPr>
      </w:pPr>
      <w:r>
        <w:rPr>
          <w:rFonts w:hint="eastAsia" w:ascii="仿宋_GB2312" w:hAnsi="仿宋_GB2312" w:eastAsia="仿宋_GB2312" w:cs="仿宋_GB2312"/>
          <w:color w:val="333333"/>
          <w:sz w:val="32"/>
          <w:szCs w:val="32"/>
          <w:shd w:val="clear" w:color="auto" w:fill="FFFFFF"/>
        </w:rPr>
        <w:t xml:space="preserve">                      </w:t>
      </w:r>
      <w:r>
        <w:rPr>
          <w:rFonts w:hint="eastAsia" w:ascii="仿宋_GB2312" w:hAnsi="仿宋_GB2312" w:eastAsia="仿宋_GB2312" w:cs="仿宋_GB2312"/>
          <w:color w:val="333333"/>
          <w:sz w:val="32"/>
          <w:szCs w:val="32"/>
          <w:shd w:val="clear" w:color="auto" w:fill="FFFFFF"/>
          <w:lang w:val="en-US" w:eastAsia="zh-CN"/>
        </w:rPr>
        <w:t xml:space="preserve">      </w:t>
      </w:r>
    </w:p>
    <w:p>
      <w:pPr>
        <w:spacing w:line="560" w:lineRule="exact"/>
        <w:jc w:val="left"/>
        <w:rPr>
          <w:rFonts w:hint="eastAsia" w:ascii="仿宋_GB2312" w:eastAsia="仿宋_GB2312"/>
          <w:sz w:val="28"/>
          <w:szCs w:val="28"/>
        </w:rPr>
      </w:pPr>
    </w:p>
    <w:p>
      <w:pPr>
        <w:spacing w:line="560" w:lineRule="exact"/>
        <w:jc w:val="left"/>
        <w:rPr>
          <w:rFonts w:hint="eastAsia" w:ascii="仿宋_GB2312" w:eastAsia="仿宋_GB2312"/>
          <w:sz w:val="28"/>
          <w:szCs w:val="28"/>
        </w:rPr>
      </w:pPr>
    </w:p>
    <w:p>
      <w:pPr>
        <w:pStyle w:val="3"/>
        <w:ind w:left="0" w:leftChars="0" w:firstLine="0" w:firstLineChars="0"/>
        <w:rPr>
          <w:rFonts w:hint="eastAsia"/>
        </w:rPr>
      </w:pPr>
    </w:p>
    <w:p>
      <w:pPr>
        <w:rPr>
          <w:rFonts w:hint="eastAsia"/>
        </w:rPr>
      </w:pPr>
    </w:p>
    <w:p>
      <w:pPr>
        <w:pStyle w:val="2"/>
        <w:rPr>
          <w:rFonts w:hint="eastAsia"/>
        </w:rPr>
      </w:pPr>
    </w:p>
    <w:p>
      <w:pPr>
        <w:pStyle w:val="3"/>
        <w:rPr>
          <w:rFonts w:hint="eastAsia"/>
        </w:rPr>
      </w:pPr>
    </w:p>
    <w:p>
      <w:pPr>
        <w:rPr>
          <w:rFonts w:hint="eastAsia"/>
        </w:rPr>
      </w:pPr>
    </w:p>
    <w:p>
      <w:pPr>
        <w:pStyle w:val="2"/>
        <w:ind w:left="0" w:leftChars="0" w:firstLine="0" w:firstLineChars="0"/>
        <w:rPr>
          <w:rFonts w:hint="eastAsia"/>
        </w:rPr>
      </w:pPr>
    </w:p>
    <w:p>
      <w:pPr>
        <w:pStyle w:val="3"/>
        <w:ind w:left="0" w:leftChars="0" w:firstLine="0" w:firstLineChars="0"/>
        <w:rPr>
          <w:rFonts w:hint="eastAsia"/>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110" w:firstLineChars="50"/>
        <w:jc w:val="left"/>
        <w:textAlignment w:val="auto"/>
        <w:outlineLvl w:val="9"/>
        <w:rPr>
          <w:rFonts w:hint="eastAsia" w:ascii="仿宋_GB2312" w:eastAsia="仿宋_GB2312"/>
          <w:spacing w:val="-23"/>
          <w:w w:val="95"/>
          <w:sz w:val="28"/>
          <w:szCs w:val="28"/>
        </w:rPr>
      </w:pPr>
      <w:r>
        <w:rPr>
          <w:rFonts w:hint="eastAsia" w:ascii="仿宋_GB2312" w:eastAsia="仿宋_GB2312"/>
          <w:spacing w:val="-23"/>
          <w:w w:val="95"/>
          <w:sz w:val="28"/>
          <w:szCs w:val="28"/>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6350</wp:posOffset>
                </wp:positionV>
                <wp:extent cx="5601970" cy="0"/>
                <wp:effectExtent l="0" t="0" r="0" b="0"/>
                <wp:wrapNone/>
                <wp:docPr id="5" name="直接连接符 5"/>
                <wp:cNvGraphicFramePr/>
                <a:graphic xmlns:a="http://schemas.openxmlformats.org/drawingml/2006/main">
                  <a:graphicData uri="http://schemas.microsoft.com/office/word/2010/wordprocessingShape">
                    <wps:wsp>
                      <wps:cNvSpPr/>
                      <wps:spPr>
                        <a:xfrm>
                          <a:off x="0" y="0"/>
                          <a:ext cx="560197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5pt;height:0pt;width:441.1pt;z-index:251661312;mso-width-relative:page;mso-height-relative:page;" filled="f" stroked="t" coordsize="21600,21600" o:gfxdata="UEsDBAoAAAAAAIdO4kAAAAAAAAAAAAAAAAAEAAAAZHJzL1BLAwQUAAAACACHTuJA3X9mUNIAAAAE&#10;AQAADwAAAGRycy9kb3ducmV2LnhtbE2PT0/DMAzF70j7DpGRuEwsWZFQVZruwOiNCwPE1WtMW9E4&#10;XZP9gU+P2WWcrOdnPf9euTr5QR1oin1gC8uFAUXcBNdza+Httb7NQcWE7HAITBa+KcKqml2VWLhw&#10;5Bc6bFKrJIRjgRa6lMZC69h05DEuwkgs3meYPCaRU6vdhEcJ94POjLnXHnuWDx2O9NhR87XZewux&#10;fqdd/TNv5ubjrg2U7dbPT2jtzfXSPIBKdEqXY/jDF3SohGkb9uyiGixIkSRbGWLmeZaB2p61rkr9&#10;H776BVBLAwQUAAAACACHTuJAlVoBotkBAACWAwAADgAAAGRycy9lMm9Eb2MueG1srVNLjhMxEN0j&#10;cQfLe9JJpAxMK51ZEIYNgpEGDlDxp9uSf3J50skluAASO1ixZM9tmDkGZSeT4bNBiCwqZVf5+b3n&#10;6uXFzlm2VQlN8B2fTaacKS+CNL7v+Lu3l0+ecYYZvAQbvOr4XiG/WD1+tBxjq+ZhCFaqxAjEYzvG&#10;jg85x7ZpUAzKAU5CVJ6KOiQHmZapb2SCkdCdbebT6VkzhiRjCkIh0u76UOSriq+1EvmN1qgysx0n&#10;brnGVOOmxGa1hLZPEAcjjjTgH1g4MJ4uPUGtIQO7SeYPKGdEChh0nojgmqC1EapqIDWz6W9qrgeI&#10;qmohczCebML/Byteb68SM7LjC848OHqi2w9fv7//dPftI8XbL5/Zopg0Rmyp9zpepeMKKS2Kdzq5&#10;8k9a2K4auz8Zq3aZCdpcnE1n50/Jf3Ffax4OxoT5pQqOlaTj1viiGVrYvsJMl1HrfUvZtp6NHT9f&#10;zImwABoZbSFT6iKJQN/XsxiskZfG2nICU795bhPbQhmC+iuSCPeXtnLJGnA49NXSYTwGBfKFlyzv&#10;I9njaY55oeCU5MwqGvuSESC0GYz9m0662npiUFw9+FiyTZB7eoybmEw/kBOzyrJU6PEr3+Oglun6&#10;eV2RHj6n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df2ZQ0gAAAAQBAAAPAAAAAAAAAAEAIAAA&#10;ACIAAABkcnMvZG93bnJldi54bWxQSwECFAAUAAAACACHTuJAlVoBotkBAACWAwAADgAAAAAAAAAB&#10;ACAAAAAhAQAAZHJzL2Uyb0RvYy54bWxQSwUGAAAAAAYABgBZAQAAbAUAAAAA&#10;">
                <v:fill on="f" focussize="0,0"/>
                <v:stroke color="#000000" joinstyle="round"/>
                <v:imagedata o:title=""/>
                <o:lock v:ext="edit" aspectratio="f"/>
              </v:line>
            </w:pict>
          </mc:Fallback>
        </mc:AlternateContent>
      </w:r>
      <w:r>
        <w:rPr>
          <w:rFonts w:hint="eastAsia" w:ascii="仿宋_GB2312" w:eastAsia="仿宋_GB2312"/>
          <w:spacing w:val="-23"/>
          <w:w w:val="95"/>
          <w:sz w:val="28"/>
          <w:szCs w:val="28"/>
        </w:rPr>
        <w:t>新疆维吾尔自治区</w:t>
      </w:r>
      <w:r>
        <w:rPr>
          <w:rFonts w:hint="eastAsia" w:ascii="仿宋_GB2312" w:eastAsia="仿宋_GB2312"/>
          <w:spacing w:val="-23"/>
          <w:w w:val="95"/>
          <w:sz w:val="28"/>
          <w:szCs w:val="28"/>
          <w:lang w:eastAsia="zh-CN"/>
        </w:rPr>
        <w:t>安全生产委员会</w:t>
      </w:r>
      <w:r>
        <w:rPr>
          <w:rFonts w:hint="eastAsia" w:ascii="仿宋_GB2312" w:eastAsia="仿宋_GB2312"/>
          <w:spacing w:val="-23"/>
          <w:w w:val="95"/>
          <w:sz w:val="28"/>
          <w:szCs w:val="28"/>
        </w:rPr>
        <w:t xml:space="preserve">办公室   </w:t>
      </w:r>
      <w:r>
        <w:rPr>
          <w:rFonts w:hint="eastAsia" w:ascii="仿宋_GB2312" w:eastAsia="仿宋_GB2312"/>
          <w:spacing w:val="-23"/>
          <w:w w:val="95"/>
          <w:sz w:val="28"/>
          <w:szCs w:val="28"/>
          <w:lang w:val="en-US" w:eastAsia="zh-CN"/>
        </w:rPr>
        <w:t xml:space="preserve"> </w:t>
      </w:r>
      <w:r>
        <w:rPr>
          <w:rFonts w:hint="eastAsia" w:ascii="仿宋_GB2312" w:eastAsia="仿宋_GB2312"/>
          <w:spacing w:val="-23"/>
          <w:w w:val="95"/>
          <w:sz w:val="28"/>
          <w:szCs w:val="28"/>
        </w:rPr>
        <w:t xml:space="preserve"> </w:t>
      </w:r>
      <w:r>
        <w:rPr>
          <w:rFonts w:hint="eastAsia" w:ascii="仿宋_GB2312" w:eastAsia="仿宋_GB2312"/>
          <w:spacing w:val="-23"/>
          <w:w w:val="95"/>
          <w:sz w:val="28"/>
          <w:szCs w:val="28"/>
          <w:lang w:val="en-US" w:eastAsia="zh-CN"/>
        </w:rPr>
        <w:t xml:space="preserve">                 </w:t>
      </w:r>
      <w:r>
        <w:rPr>
          <w:rFonts w:hint="eastAsia" w:ascii="仿宋_GB2312" w:eastAsia="仿宋_GB2312"/>
          <w:spacing w:val="-23"/>
          <w:w w:val="95"/>
          <w:sz w:val="28"/>
          <w:szCs w:val="28"/>
        </w:rPr>
        <w:t xml:space="preserve">  </w:t>
      </w:r>
      <w:r>
        <w:rPr>
          <w:rFonts w:hint="eastAsia" w:ascii="仿宋_GB2312" w:eastAsia="仿宋_GB2312"/>
          <w:spacing w:val="-23"/>
          <w:w w:val="95"/>
          <w:sz w:val="28"/>
          <w:szCs w:val="28"/>
          <w:lang w:val="en-US" w:eastAsia="zh-CN"/>
        </w:rPr>
        <w:t xml:space="preserve"> </w:t>
      </w:r>
      <w:r>
        <w:rPr>
          <w:rFonts w:hint="eastAsia" w:ascii="仿宋_GB2312" w:eastAsia="仿宋_GB2312"/>
          <w:spacing w:val="-23"/>
          <w:w w:val="95"/>
          <w:sz w:val="28"/>
          <w:szCs w:val="28"/>
        </w:rPr>
        <w:t xml:space="preserve"> 202</w:t>
      </w:r>
      <w:r>
        <w:rPr>
          <w:rFonts w:hint="eastAsia" w:ascii="仿宋_GB2312" w:eastAsia="仿宋_GB2312"/>
          <w:spacing w:val="-23"/>
          <w:w w:val="95"/>
          <w:sz w:val="28"/>
          <w:szCs w:val="28"/>
          <w:lang w:val="en-US" w:eastAsia="zh-CN"/>
        </w:rPr>
        <w:t>1</w:t>
      </w:r>
      <w:r>
        <w:rPr>
          <w:rFonts w:hint="eastAsia" w:ascii="仿宋_GB2312" w:eastAsia="仿宋_GB2312"/>
          <w:spacing w:val="-23"/>
          <w:w w:val="95"/>
          <w:sz w:val="28"/>
          <w:szCs w:val="28"/>
        </w:rPr>
        <w:t>年</w:t>
      </w:r>
      <w:r>
        <w:rPr>
          <w:rFonts w:hint="eastAsia" w:ascii="仿宋_GB2312" w:eastAsia="仿宋_GB2312"/>
          <w:spacing w:val="-23"/>
          <w:w w:val="95"/>
          <w:sz w:val="28"/>
          <w:szCs w:val="28"/>
          <w:lang w:val="en-US" w:eastAsia="zh-CN"/>
        </w:rPr>
        <w:t xml:space="preserve"> 10</w:t>
      </w:r>
      <w:r>
        <w:rPr>
          <w:rFonts w:hint="eastAsia" w:ascii="仿宋_GB2312" w:eastAsia="仿宋_GB2312"/>
          <w:spacing w:val="-23"/>
          <w:w w:val="95"/>
          <w:sz w:val="28"/>
          <w:szCs w:val="28"/>
        </w:rPr>
        <w:t>月</w:t>
      </w:r>
      <w:r>
        <w:rPr>
          <w:rFonts w:hint="eastAsia" w:ascii="仿宋_GB2312" w:eastAsia="仿宋_GB2312"/>
          <w:spacing w:val="-23"/>
          <w:w w:val="95"/>
          <w:sz w:val="28"/>
          <w:szCs w:val="28"/>
          <w:lang w:val="en-US" w:eastAsia="zh-CN"/>
        </w:rPr>
        <w:t xml:space="preserve"> 25</w:t>
      </w:r>
      <w:r>
        <w:rPr>
          <w:rFonts w:hint="eastAsia" w:ascii="仿宋_GB2312" w:eastAsia="仿宋_GB2312"/>
          <w:spacing w:val="-23"/>
          <w:w w:val="95"/>
          <w:sz w:val="28"/>
          <w:szCs w:val="28"/>
        </w:rPr>
        <w:t>日印发</w:t>
      </w:r>
    </w:p>
    <w:p>
      <w:pPr>
        <w:spacing w:line="500" w:lineRule="exact"/>
        <w:ind w:firstLine="140" w:firstLineChars="50"/>
        <w:rPr>
          <w:rFonts w:ascii="仿宋_GB2312" w:eastAsia="仿宋_GB2312"/>
          <w:kern w:val="0"/>
          <w:sz w:val="32"/>
          <w:szCs w:val="32"/>
        </w:rPr>
      </w:pPr>
      <w:r>
        <w:rPr>
          <w:rFonts w:hint="eastAsia" w:ascii="仿宋_GB2312" w:eastAsia="仿宋_GB2312"/>
          <w:sz w:val="28"/>
          <w:szCs w:val="28"/>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28575</wp:posOffset>
                </wp:positionV>
                <wp:extent cx="5601970" cy="0"/>
                <wp:effectExtent l="0" t="0" r="0" b="0"/>
                <wp:wrapNone/>
                <wp:docPr id="4" name="直接连接符 4"/>
                <wp:cNvGraphicFramePr/>
                <a:graphic xmlns:a="http://schemas.openxmlformats.org/drawingml/2006/main">
                  <a:graphicData uri="http://schemas.microsoft.com/office/word/2010/wordprocessingShape">
                    <wps:wsp>
                      <wps:cNvSpPr/>
                      <wps:spPr>
                        <a:xfrm>
                          <a:off x="0" y="0"/>
                          <a:ext cx="560197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2.25pt;height:0pt;width:441.1pt;z-index:251662336;mso-width-relative:page;mso-height-relative:page;" filled="f" stroked="t" coordsize="21600,21600" o:gfxdata="UEsDBAoAAAAAAIdO4kAAAAAAAAAAAAAAAAAEAAAAZHJzL1BLAwQUAAAACACHTuJAEOpCr9IAAAAE&#10;AQAADwAAAGRycy9kb3ducmV2LnhtbE2PS0/DMBCE70j8B2uRuFSt3fBQFLLpAciNCwXEdRtvk4h4&#10;ncbuA349hgscRzOa+aZcndygDjyF3gvCcmFAsTTe9tIivL7U8xxUiCSWBi+M8MkBVtX5WUmF9Ud5&#10;5sM6tiqVSCgIoYtxLLQOTceOwsKPLMnb+slRTHJqtZ3omMrdoDNjbrWjXtJCRyPfd9x8rPcOIdRv&#10;vKu/Zs3MvF+1nrPdw9MjIV5eLM0dqMin+BeGH/yEDlVi2vi92KAGhHQkIlzfgEpmnmcZqM2v1lWp&#10;/8NX31BLAwQUAAAACACHTuJAhDFlz9sBAACWAwAADgAAAGRycy9lMm9Eb2MueG1srVPNbhMxEL4j&#10;8Q6W72Q3UVPoKpseCOWCoFLpA0xs764l/8njZpOX4AWQuMGJI3fepuUxOnbSlJ8LQuxhduwZfzPf&#10;5/HifGsN26iI2ruWTyc1Z8oJL7XrW379/uLZC84wgZNgvFMt3ynk58unTxZjaNTMD95IFRmBOGzG&#10;0PIhpdBUFYpBWcCJD8pRsPPRQqJl7CsZYSR0a6pZXZ9Wo48yRC8UIu2u9kG+LPhdp0R613WoEjMt&#10;p95SsbHYdbbVcgFNHyEMWhzagH/owoJ2VPQItYIE7CbqP6CsFtGj79JEeFv5rtNCFQ7EZlr/xuZq&#10;gKAKFxIHw1Em/H+w4u3mMjItW37CmQNLV3T38dvth88/vn8ie/f1CzvJIo0BG8q9CpfxsEJyM+Nt&#10;F23+Exe2LcLujsKqbWKCNuen9fTsOekvHmLV48EQMb1W3rLstNxolzlDA5s3mKgYpT6k5G3j2Njy&#10;s/lsTnBAI9MZSOTaQCTQ9eUseqPlhTYmn8DYr1+ayDaQh6B8mRLh/pKWi6wAh31eCe3HY1AgXznJ&#10;0i6QPI7mmOcWrJKcGUVjnz0ChCaBNn+TSaWNow6yqnsds7f2ckeXcROi7gdSYlq6zBG6/NLvYVDz&#10;dP28LkiPz2l5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DqQq/SAAAABAEAAA8AAAAAAAAAAQAg&#10;AAAAIgAAAGRycy9kb3ducmV2LnhtbFBLAQIUABQAAAAIAIdO4kCEMWXP2wEAAJYDAAAOAAAAAAAA&#10;AAEAIAAAACEBAABkcnMvZTJvRG9jLnhtbFBLBQYAAAAABgAGAFkBAABuBQAAAAA=&#10;">
                <v:fill on="f" focussize="0,0"/>
                <v:stroke color="#000000" joinstyle="round"/>
                <v:imagedata o:title=""/>
                <o:lock v:ext="edit" aspectratio="f"/>
              </v:line>
            </w:pict>
          </mc:Fallback>
        </mc:AlternateContent>
      </w:r>
      <w:r>
        <w:rPr>
          <w:rFonts w:ascii="仿宋_GB2312" w:eastAsia="仿宋_GB2312"/>
          <w:kern w:val="0"/>
          <w:sz w:val="32"/>
          <w:szCs w:val="32"/>
        </w:rPr>
        <w:t xml:space="preserve"> </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方正小标宋简体" w:hAnsi="方正小标宋简体" w:eastAsia="方正小标宋简体" w:cs="方正小标宋简体"/>
          <w:i w:val="0"/>
          <w:caps w:val="0"/>
          <w:color w:val="333333"/>
          <w:spacing w:val="0"/>
          <w:kern w:val="0"/>
          <w:sz w:val="44"/>
          <w:szCs w:val="44"/>
          <w:shd w:val="clear" w:fill="FFFFFF"/>
          <w:lang w:val="en-US" w:eastAsia="zh-CN" w:bidi="ar"/>
        </w:rPr>
      </w:pPr>
      <w:r>
        <w:rPr>
          <w:rFonts w:hint="eastAsia" w:ascii="方正小标宋简体" w:hAnsi="方正小标宋简体" w:eastAsia="方正小标宋简体" w:cs="方正小标宋简体"/>
          <w:i w:val="0"/>
          <w:caps w:val="0"/>
          <w:color w:val="333333"/>
          <w:spacing w:val="0"/>
          <w:kern w:val="0"/>
          <w:sz w:val="44"/>
          <w:szCs w:val="44"/>
          <w:shd w:val="clear" w:fill="FFFFFF"/>
          <w:lang w:val="en-US" w:eastAsia="zh-CN" w:bidi="ar"/>
        </w:rPr>
        <w:t>新疆维吾尔自治区禁止、限制和控制</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eastAsia" w:ascii="方正小标宋简体" w:hAnsi="方正小标宋简体" w:eastAsia="方正小标宋简体" w:cs="方正小标宋简体"/>
          <w:i w:val="0"/>
          <w:caps w:val="0"/>
          <w:color w:val="333333"/>
          <w:spacing w:val="0"/>
          <w:kern w:val="0"/>
          <w:sz w:val="44"/>
          <w:szCs w:val="44"/>
          <w:shd w:val="clear" w:fill="FFFFFF"/>
          <w:lang w:val="en-US" w:eastAsia="zh-CN" w:bidi="ar"/>
        </w:rPr>
      </w:pPr>
      <w:r>
        <w:rPr>
          <w:rFonts w:hint="eastAsia" w:ascii="方正小标宋简体" w:hAnsi="方正小标宋简体" w:eastAsia="方正小标宋简体" w:cs="方正小标宋简体"/>
          <w:i w:val="0"/>
          <w:caps w:val="0"/>
          <w:color w:val="333333"/>
          <w:spacing w:val="0"/>
          <w:kern w:val="0"/>
          <w:sz w:val="44"/>
          <w:szCs w:val="44"/>
          <w:shd w:val="clear" w:fill="FFFFFF"/>
          <w:lang w:val="en-US" w:eastAsia="zh-CN" w:bidi="ar"/>
        </w:rPr>
        <w:t>危险化学品目录（试行）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仿宋_GB2312" w:hAnsi="微软雅黑" w:eastAsia="仿宋_GB2312" w:cs="仿宋_GB2312"/>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color w:val="auto"/>
          <w:sz w:val="32"/>
          <w:szCs w:val="32"/>
        </w:rPr>
      </w:pPr>
      <w:r>
        <w:rPr>
          <w:rFonts w:hint="eastAsia" w:ascii="仿宋_GB2312" w:hAnsi="仿宋_GB2312" w:eastAsia="仿宋_GB2312" w:cs="仿宋_GB2312"/>
          <w:i w:val="0"/>
          <w:caps w:val="0"/>
          <w:color w:val="auto"/>
          <w:spacing w:val="0"/>
          <w:kern w:val="0"/>
          <w:sz w:val="32"/>
          <w:szCs w:val="32"/>
          <w:shd w:val="clear" w:fill="FFFFFF"/>
          <w:lang w:val="en-US" w:eastAsia="zh-CN" w:bidi="ar"/>
        </w:rPr>
        <w:t>《新疆维吾尔自治区禁止、限制和控制危险化学品目录（试行）》(以下简称《目录》)由总则、禁止部分、限制和控制部分、附则组成。</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黑体" w:hAnsi="黑体" w:eastAsia="黑体" w:cs="黑体"/>
          <w:b w:val="0"/>
          <w:bCs w:val="0"/>
          <w:color w:val="auto"/>
          <w:sz w:val="32"/>
          <w:szCs w:val="32"/>
        </w:rPr>
      </w:pPr>
      <w:r>
        <w:rPr>
          <w:rFonts w:hint="eastAsia" w:ascii="黑体" w:hAnsi="黑体" w:eastAsia="黑体" w:cs="黑体"/>
          <w:b w:val="0"/>
          <w:bCs w:val="0"/>
          <w:i w:val="0"/>
          <w:caps w:val="0"/>
          <w:color w:val="auto"/>
          <w:spacing w:val="0"/>
          <w:kern w:val="0"/>
          <w:sz w:val="32"/>
          <w:szCs w:val="32"/>
          <w:shd w:val="clear" w:fill="FFFFFF"/>
          <w:lang w:val="en-US" w:eastAsia="zh-CN" w:bidi="ar"/>
        </w:rPr>
        <w:t>一、总则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一）各有关部门、各地（州、市）、兵团各师市要结合实际，健全完善“党政同责、一岗双责、齐抓共管、失职追责”的安全生产责任制体系，按照“管行业必须管安全、管业务必须管安全，管生产经营必须管安全”和“谁审批谁负责”的要求，切实落实危险化学品安全监管责任和主管部门安全管理责任。</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（二）各有关部门、各地（州、市）、兵团各师市要落实国家有关危险化学品产业发展布局规划及地方地方国土空间规划和详细规划，从严把控新建、扩建危险化学品建设项目安全审查。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三）危险化学品生产经营单位是安全生产的责任主体，对本单位安全生产负全面责任，应严格执行国家安全生产相关法律法规和国家标准规范，切实做到安全责任到位、安全投入到位、安全培训到位、安全管理到位、应急救援到位。</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四）各有关部门、各地（州、市）、兵团各师市可结合自身实际，在本《目录》的基础上制定本地区“禁限控”目录。化工园区应严格根据《化工园区总体规划》和《化工园区产业规划》，制定适应区域特点、地方实际的“禁限控”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黑体" w:hAnsi="黑体" w:eastAsia="黑体" w:cs="黑体"/>
          <w:color w:val="auto"/>
          <w:sz w:val="32"/>
          <w:szCs w:val="32"/>
        </w:rPr>
      </w:pPr>
      <w:r>
        <w:rPr>
          <w:rFonts w:hint="eastAsia" w:ascii="黑体" w:hAnsi="黑体" w:eastAsia="黑体" w:cs="黑体"/>
          <w:i w:val="0"/>
          <w:caps w:val="0"/>
          <w:color w:val="auto"/>
          <w:spacing w:val="0"/>
          <w:kern w:val="0"/>
          <w:sz w:val="32"/>
          <w:szCs w:val="32"/>
          <w:shd w:val="clear" w:fill="FFFFFF"/>
          <w:lang w:val="en-US" w:eastAsia="zh-CN" w:bidi="ar"/>
        </w:rPr>
        <w:t>二、禁止部分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本《目录》所列禁止危险化学品，在自治区范围内禁止生产、储存、经营、使用（国家特许和豁免的除外）。</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黑体" w:hAnsi="黑体" w:eastAsia="黑体" w:cs="黑体"/>
          <w:color w:val="auto"/>
          <w:sz w:val="32"/>
          <w:szCs w:val="32"/>
        </w:rPr>
      </w:pPr>
      <w:r>
        <w:rPr>
          <w:rFonts w:hint="eastAsia" w:ascii="黑体" w:hAnsi="黑体" w:eastAsia="黑体" w:cs="黑体"/>
          <w:i w:val="0"/>
          <w:caps w:val="0"/>
          <w:color w:val="auto"/>
          <w:spacing w:val="0"/>
          <w:kern w:val="0"/>
          <w:sz w:val="32"/>
          <w:szCs w:val="32"/>
          <w:shd w:val="clear" w:fill="FFFFFF"/>
          <w:lang w:val="en-US" w:eastAsia="zh-CN" w:bidi="ar"/>
        </w:rPr>
        <w:t>三、限制和控制部分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本《目录》所列限制和控制危险化学品，在自治区范围内生产、经营过程中，应遵守以下限制和控制要求：</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（一）新建、扩建生产企业、带储存设施的经营企业应设在化工园区（化工集中区）或政府规划的专门储存区域。</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二）化工园区应坚持严格准入。高安全风险（A类）必须有国家审批或特许相关证明手续，并严格按照安全、社稳、环保、能耗等相关准入要求进行审查，严把项目审批、建设、运行等各环节安全关；较高安全风险（B类）要统筹考虑，并严格按照安全、社稳、环保、能耗等相关准入要求进行审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（三）企业应严格按照《危险化学品企业安全风险隐患排查治理导则》（应急〔2019〕78号）要求，建立安全风险隐患排查长效机制，以防范化解危险化学品重大安全风险为核心，不断提升安全保障能力和水平。</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（四）生产企业、带储存设施的经营企业应当建立购买、储存、销售或使用危险化学品的信息并存档备查，存档期限不少于 1 年。</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五）各有关部门、各地（州、市）、兵团各师市要加强监管力度，指导督促企业深入推进安全生产标准化建设，构建风险分级管控与隐患排查治理双重预防机制，全面实施化工过程安全管理，提升企业安全生产科学化水平，提高化工园区安全保障和应急能力。</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黑体" w:hAnsi="黑体" w:eastAsia="黑体" w:cs="黑体"/>
          <w:color w:val="auto"/>
          <w:sz w:val="32"/>
          <w:szCs w:val="32"/>
        </w:rPr>
      </w:pPr>
      <w:r>
        <w:rPr>
          <w:rFonts w:hint="eastAsia" w:ascii="黑体" w:hAnsi="黑体" w:eastAsia="黑体" w:cs="黑体"/>
          <w:i w:val="0"/>
          <w:caps w:val="0"/>
          <w:color w:val="auto"/>
          <w:spacing w:val="0"/>
          <w:kern w:val="0"/>
          <w:sz w:val="32"/>
          <w:szCs w:val="32"/>
          <w:shd w:val="clear" w:fill="FFFFFF"/>
          <w:lang w:val="en-US" w:eastAsia="zh-CN" w:bidi="ar"/>
        </w:rPr>
        <w:t>四、附则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（一）《目录》所述的生产是指从事危险化学品最终产品或者中间产品的生产。</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pPr>
      <w:r>
        <w:rPr>
          <w:rFonts w:hint="eastAsia" w:ascii="仿宋_GB2312" w:hAnsi="仿宋_GB2312" w:eastAsia="仿宋_GB2312" w:cs="仿宋_GB2312"/>
          <w:b w:val="0"/>
          <w:bCs w:val="0"/>
          <w:i w:val="0"/>
          <w:caps w:val="0"/>
          <w:color w:val="auto"/>
          <w:spacing w:val="0"/>
          <w:kern w:val="0"/>
          <w:sz w:val="32"/>
          <w:szCs w:val="32"/>
          <w:shd w:val="clear" w:fill="FFFFFF"/>
          <w:lang w:val="en-US" w:eastAsia="zh-CN" w:bidi="ar"/>
        </w:rPr>
        <w:t>（二）《目录》所列举的危险化学品在生产、使用、储存、经营时，国家另有规定的从其规定。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firstLine="607"/>
        <w:jc w:val="both"/>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600" w:lineRule="exact"/>
        <w:ind w:left="0" w:right="0"/>
        <w:jc w:val="center"/>
        <w:textAlignment w:val="auto"/>
        <w:rPr>
          <w:rFonts w:hint="default" w:ascii="方正仿宋_GBK" w:hAnsi="方正仿宋_GBK" w:eastAsia="方正仿宋_GBK" w:cs="方正仿宋_GBK"/>
          <w:b w:val="0"/>
          <w:bCs w:val="0"/>
          <w:i w:val="0"/>
          <w:caps w:val="0"/>
          <w:color w:val="auto"/>
          <w:spacing w:val="0"/>
          <w:kern w:val="0"/>
          <w:sz w:val="32"/>
          <w:szCs w:val="32"/>
          <w:shd w:val="clear" w:fill="FFFFFF"/>
          <w:lang w:val="en-US" w:eastAsia="zh-CN" w:bidi="ar"/>
        </w:rPr>
      </w:pPr>
      <w:r>
        <w:rPr>
          <w:rFonts w:hint="default" w:ascii="黑体" w:hAnsi="宋体" w:eastAsia="黑体" w:cs="黑体"/>
          <w:i w:val="0"/>
          <w:caps w:val="0"/>
          <w:color w:val="333333"/>
          <w:spacing w:val="0"/>
          <w:kern w:val="0"/>
          <w:sz w:val="32"/>
          <w:szCs w:val="32"/>
          <w:shd w:val="clear" w:fill="FFFFFF"/>
          <w:lang w:val="en-US" w:eastAsia="zh-CN" w:bidi="ar"/>
        </w:rPr>
        <w:t>一、禁止危险化学品目录</w:t>
      </w:r>
    </w:p>
    <w:tbl>
      <w:tblPr>
        <w:tblStyle w:val="11"/>
        <w:tblpPr w:leftFromText="180" w:rightFromText="180" w:vertAnchor="text" w:horzAnchor="page" w:tblpX="1407" w:tblpY="153"/>
        <w:tblOverlap w:val="never"/>
        <w:tblW w:w="9355" w:type="dxa"/>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55"/>
        <w:gridCol w:w="3742"/>
        <w:gridCol w:w="2113"/>
        <w:gridCol w:w="1629"/>
        <w:gridCol w:w="1016"/>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374" w:hRule="atLeast"/>
        </w:trPr>
        <w:tc>
          <w:tcPr>
            <w:tcW w:w="855"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lang w:val="en-US" w:eastAsia="zh-CN" w:bidi="ar"/>
              </w:rPr>
              <w:t>序号</w:t>
            </w:r>
          </w:p>
        </w:tc>
        <w:tc>
          <w:tcPr>
            <w:tcW w:w="3742"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lang w:val="en-US" w:eastAsia="zh-CN" w:bidi="ar"/>
              </w:rPr>
              <w:t>品  名</w:t>
            </w:r>
          </w:p>
        </w:tc>
        <w:tc>
          <w:tcPr>
            <w:tcW w:w="2113"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lang w:val="en-US" w:eastAsia="zh-CN" w:bidi="ar"/>
              </w:rPr>
              <w:t>别  名</w:t>
            </w:r>
          </w:p>
        </w:tc>
        <w:tc>
          <w:tcPr>
            <w:tcW w:w="1629"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lang w:val="en-US" w:eastAsia="zh-CN" w:bidi="ar"/>
              </w:rPr>
              <w:t>CAS号</w:t>
            </w:r>
          </w:p>
        </w:tc>
        <w:tc>
          <w:tcPr>
            <w:tcW w:w="1016"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三氯一氟甲烷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R11</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75-69-4</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二氯二氟甲烷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R12</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75-71-8</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一氯三氟甲烷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75-72-9</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三氯三氟乙烷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R113</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76-13-1</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二氯四氟乙烷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R114</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76-14-2</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一氯五氟乙烷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R115</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76-15-3</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7</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五氯一氟乙烷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8</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四氯二氟乙烷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76-12-0</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9</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七氯一氟丙烷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10</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六氯二氟丙烷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11</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五氯三氟丙烷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12</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四氯四氟丙烷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13</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三氯五氟丙烷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14</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二氯六氟丙烷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15</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一氯七氟丙烷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75"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16</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1,2,3,4,5,6-六氯环己烷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六氯化苯；六六六</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608-73-1</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18"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17</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1,1,1-三氯-2,2-双(4-氯苯基)乙烷 </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滴滴涕</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50-29-3</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95"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18</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八氯莰烯</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毒杀芬</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8001-35-2</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95"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19</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fldChar w:fldCharType="begin"/>
            </w:r>
            <w:r>
              <w:rPr>
                <w:rFonts w:hint="eastAsia" w:asciiTheme="minorEastAsia" w:hAnsiTheme="minorEastAsia" w:eastAsiaTheme="minorEastAsia" w:cstheme="minorEastAsia"/>
                <w:kern w:val="0"/>
                <w:sz w:val="24"/>
                <w:szCs w:val="24"/>
                <w:lang w:val="en-US" w:eastAsia="zh-CN" w:bidi="ar"/>
              </w:rPr>
              <w:instrText xml:space="preserve"> HYPERLINK "https://baike.baidu.com/item/1,2-%E4%BA%8C%E6%BA%B4-3-%E6%B0%AF%E4%B8%99%E7%83%B7/10415091" \t "/home/user/Documents\\x/_blank" </w:instrText>
            </w:r>
            <w:r>
              <w:rPr>
                <w:rFonts w:hint="eastAsia" w:asciiTheme="minorEastAsia" w:hAnsiTheme="minorEastAsia" w:eastAsiaTheme="minorEastAsia" w:cstheme="minorEastAsia"/>
                <w:kern w:val="0"/>
                <w:sz w:val="24"/>
                <w:szCs w:val="24"/>
                <w:lang w:val="en-US" w:eastAsia="zh-CN" w:bidi="ar"/>
              </w:rPr>
              <w:fldChar w:fldCharType="separate"/>
            </w:r>
            <w:r>
              <w:rPr>
                <w:rFonts w:hint="eastAsia" w:asciiTheme="minorEastAsia" w:hAnsiTheme="minorEastAsia" w:eastAsiaTheme="minorEastAsia" w:cstheme="minorEastAsia"/>
                <w:kern w:val="0"/>
                <w:sz w:val="24"/>
                <w:szCs w:val="24"/>
                <w:lang w:val="en-US" w:eastAsia="zh-CN" w:bidi="ar"/>
              </w:rPr>
              <w:t>1,2-二溴-3-氯丙烷</w:t>
            </w:r>
            <w:r>
              <w:rPr>
                <w:rFonts w:hint="eastAsia" w:asciiTheme="minorEastAsia" w:hAnsiTheme="minorEastAsia" w:eastAsiaTheme="minorEastAsia" w:cstheme="minorEastAsia"/>
                <w:kern w:val="0"/>
                <w:sz w:val="24"/>
                <w:szCs w:val="24"/>
                <w:lang w:val="en-US" w:eastAsia="zh-CN" w:bidi="ar"/>
              </w:rPr>
              <w:fldChar w:fldCharType="end"/>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lang w:val="en" w:eastAsia="zh-CN"/>
              </w:rPr>
            </w:pPr>
            <w:r>
              <w:rPr>
                <w:rFonts w:hint="eastAsia" w:asciiTheme="minorEastAsia" w:hAnsiTheme="minorEastAsia" w:eastAsiaTheme="minorEastAsia" w:cstheme="minorEastAsia"/>
                <w:sz w:val="24"/>
                <w:szCs w:val="24"/>
                <w:lang w:val="en" w:eastAsia="zh-CN"/>
              </w:rPr>
              <w:t>二溴氯丙烷</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96-12-8</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92"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center"/>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20</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N-(4-氯-2-甲基苯基)-N´,N´-二甲基甲脒</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杀虫脒</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6164-98-3</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89"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21</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1,2-二溴乙烷 乙撑二溴</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二溴乙烷</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106-93-4</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60" w:hRule="atLeast"/>
        </w:trPr>
        <w:tc>
          <w:tcPr>
            <w:tcW w:w="855"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22</w:t>
            </w:r>
          </w:p>
        </w:tc>
        <w:tc>
          <w:tcPr>
            <w:tcW w:w="3742"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2，4-二氯苯基-4'-硝基苯基醚</w:t>
            </w:r>
          </w:p>
        </w:tc>
        <w:tc>
          <w:tcPr>
            <w:tcW w:w="211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除草醚</w:t>
            </w:r>
          </w:p>
        </w:tc>
        <w:tc>
          <w:tcPr>
            <w:tcW w:w="1629"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1836-75-5</w:t>
            </w:r>
          </w:p>
        </w:tc>
        <w:tc>
          <w:tcPr>
            <w:tcW w:w="101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279"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23</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1,2,3,4,10,10-六氯-1,4,4a,5,8,8a-六氢-1,4：5,8-桥,挂-二甲撑萘[含量＞75%]</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六氯-六氢-二甲撑萘；艾氏剂</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309-00-2</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355" w:hRule="atLeast"/>
        </w:trPr>
        <w:tc>
          <w:tcPr>
            <w:tcW w:w="855" w:type="dxa"/>
            <w:tcBorders>
              <w:top w:val="single" w:color="auto" w:sz="4" w:space="0"/>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24</w:t>
            </w:r>
          </w:p>
        </w:tc>
        <w:tc>
          <w:tcPr>
            <w:tcW w:w="3742"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(1R,4S,4aS,5R,6R,7S,8S,8aR)-1,2,3,4,10,10-六氯-1,4,4a,5,6,7,8,8a-八氢-6,7-环氧-1,4,5,8-二亚甲基萘[含量2%～90%]</w:t>
            </w:r>
          </w:p>
        </w:tc>
        <w:tc>
          <w:tcPr>
            <w:tcW w:w="2113"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狄氏剂</w:t>
            </w:r>
          </w:p>
        </w:tc>
        <w:tc>
          <w:tcPr>
            <w:tcW w:w="1629"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60-57-1</w:t>
            </w:r>
          </w:p>
        </w:tc>
        <w:tc>
          <w:tcPr>
            <w:tcW w:w="1016"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90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color w:val="auto"/>
                <w:sz w:val="24"/>
                <w:szCs w:val="24"/>
                <w:lang w:val="en-US"/>
              </w:rPr>
            </w:pPr>
            <w:r>
              <w:rPr>
                <w:rFonts w:hint="eastAsia" w:asciiTheme="minorEastAsia" w:hAnsiTheme="minorEastAsia" w:eastAsiaTheme="minorEastAsia" w:cstheme="minorEastAsia"/>
                <w:color w:val="auto"/>
                <w:kern w:val="0"/>
                <w:sz w:val="24"/>
                <w:szCs w:val="24"/>
                <w:lang w:val="en-US" w:eastAsia="zh-CN" w:bidi="ar"/>
              </w:rPr>
              <w:t>25</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val="en-US" w:eastAsia="zh-CN" w:bidi="ar"/>
              </w:rPr>
              <w:t>(1R,4S,5R,8S)-1,2,3,4,10,10-六氯-1,4,4a,5,6,7,8,8a-八氢-6,7-环氧-1,4；5,8-二亚甲基萘[含量＞5%]</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val="en-US" w:eastAsia="zh-CN" w:bidi="ar"/>
              </w:rPr>
              <w:t>异狄氏剂</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val="en-US" w:eastAsia="zh-CN" w:bidi="ar"/>
              </w:rPr>
              <w:t>72-20-8</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color w:val="auto"/>
                <w:sz w:val="24"/>
                <w:szCs w:val="24"/>
              </w:rPr>
            </w:pPr>
            <w:r>
              <w:rPr>
                <w:rFonts w:hint="eastAsia" w:asciiTheme="minorEastAsia" w:hAnsiTheme="minorEastAsia" w:eastAsiaTheme="minorEastAsia" w:cstheme="minorEastAsia"/>
                <w:color w:val="auto"/>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26</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铅类</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60" w:hRule="atLeast"/>
        </w:trPr>
        <w:tc>
          <w:tcPr>
            <w:tcW w:w="855"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27</w:t>
            </w:r>
          </w:p>
        </w:tc>
        <w:tc>
          <w:tcPr>
            <w:tcW w:w="3742"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kinsoku/>
              <w:wordWrap/>
              <w:overflowPunct/>
              <w:topLinePunct w:val="0"/>
              <w:autoSpaceDE/>
              <w:autoSpaceDN/>
              <w:bidi w:val="0"/>
              <w:adjustRightInd/>
              <w:snapToGrid/>
              <w:spacing w:line="280" w:lineRule="exact"/>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亚甲基双(2-氨基-1,3,4-噻二唑)</w:t>
            </w:r>
          </w:p>
        </w:tc>
        <w:tc>
          <w:tcPr>
            <w:tcW w:w="211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敌枯双</w:t>
            </w:r>
          </w:p>
        </w:tc>
        <w:tc>
          <w:tcPr>
            <w:tcW w:w="1629"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26907-37-9</w:t>
            </w:r>
          </w:p>
        </w:tc>
        <w:tc>
          <w:tcPr>
            <w:tcW w:w="101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28</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氟乙酸钠</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氟醋酸钠</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62-74-8</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29</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氟乙酰胺</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640-19-7</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42"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center"/>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30</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1,3-二氟丙-2-醇(Ⅰ)与1-氯-3-氟丙-2-醇(Ⅱ)的混合物</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鼠甘伏；甘氟</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8065-71-2</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845"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31</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2,6-二噻-1,3,5,7-四氮三环-[3,3,1,1,3,7]癸烷-2,2,6,6-四氧化物</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毒鼠强</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1980/12/6</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70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32</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1-(对氯苯基)-2,8,9-三氧-5-氮-1-硅双环(3,3,3)十二烷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毒鼠硅；氯硅宁；硅灭鼠</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29025-67-0</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33</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O-甲基-S-甲基-硫代磷酰胺</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甲胺磷</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10265-92-6</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38"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34</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eastAsia="zh-CN" w:bidi="ar"/>
              </w:rPr>
              <w:t>O,O-</w:t>
            </w:r>
            <w:r>
              <w:rPr>
                <w:rFonts w:hint="eastAsia" w:asciiTheme="minorEastAsia" w:hAnsiTheme="minorEastAsia" w:eastAsiaTheme="minorEastAsia" w:cstheme="minorEastAsia"/>
                <w:kern w:val="0"/>
                <w:sz w:val="24"/>
                <w:szCs w:val="24"/>
                <w:lang w:val="en-US" w:eastAsia="zh-CN" w:bidi="ar"/>
              </w:rPr>
              <w:t>二乙基</w:t>
            </w:r>
            <w:r>
              <w:rPr>
                <w:rFonts w:hint="eastAsia" w:asciiTheme="minorEastAsia" w:hAnsiTheme="minorEastAsia" w:eastAsiaTheme="minorEastAsia" w:cstheme="minorEastAsia"/>
                <w:kern w:val="0"/>
                <w:sz w:val="24"/>
                <w:szCs w:val="24"/>
                <w:lang w:eastAsia="zh-CN" w:bidi="ar"/>
              </w:rPr>
              <w:t>-O-(4-</w:t>
            </w:r>
            <w:r>
              <w:rPr>
                <w:rFonts w:hint="eastAsia" w:asciiTheme="minorEastAsia" w:hAnsiTheme="minorEastAsia" w:eastAsiaTheme="minorEastAsia" w:cstheme="minorEastAsia"/>
                <w:kern w:val="0"/>
                <w:sz w:val="24"/>
                <w:szCs w:val="24"/>
                <w:lang w:val="en-US" w:eastAsia="zh-CN" w:bidi="ar"/>
              </w:rPr>
              <w:t>硝基苯基</w:t>
            </w:r>
            <w:r>
              <w:rPr>
                <w:rFonts w:hint="eastAsia" w:asciiTheme="minorEastAsia" w:hAnsiTheme="minorEastAsia" w:eastAsiaTheme="minorEastAsia" w:cstheme="minorEastAsia"/>
                <w:kern w:val="0"/>
                <w:sz w:val="24"/>
                <w:szCs w:val="24"/>
                <w:lang w:eastAsia="zh-CN" w:bidi="ar"/>
              </w:rPr>
              <w:t>)</w:t>
            </w:r>
            <w:r>
              <w:rPr>
                <w:rFonts w:hint="eastAsia" w:asciiTheme="minorEastAsia" w:hAnsiTheme="minorEastAsia" w:eastAsiaTheme="minorEastAsia" w:cstheme="minorEastAsia"/>
                <w:kern w:val="0"/>
                <w:sz w:val="24"/>
                <w:szCs w:val="24"/>
                <w:lang w:val="en-US" w:eastAsia="zh-CN" w:bidi="ar"/>
              </w:rPr>
              <w:t>硫代磷酸酯</w:t>
            </w:r>
            <w:r>
              <w:rPr>
                <w:rFonts w:hint="eastAsia" w:asciiTheme="minorEastAsia" w:hAnsiTheme="minorEastAsia" w:eastAsiaTheme="minorEastAsia" w:cstheme="minorEastAsia"/>
                <w:kern w:val="0"/>
                <w:sz w:val="24"/>
                <w:szCs w:val="24"/>
                <w:lang w:eastAsia="zh-CN" w:bidi="ar"/>
              </w:rPr>
              <w:t>[</w:t>
            </w:r>
            <w:r>
              <w:rPr>
                <w:rFonts w:hint="eastAsia" w:asciiTheme="minorEastAsia" w:hAnsiTheme="minorEastAsia" w:eastAsiaTheme="minorEastAsia" w:cstheme="minorEastAsia"/>
                <w:kern w:val="0"/>
                <w:sz w:val="24"/>
                <w:szCs w:val="24"/>
                <w:lang w:val="en-US" w:eastAsia="zh-CN" w:bidi="ar"/>
              </w:rPr>
              <w:t>含量＞</w:t>
            </w:r>
            <w:r>
              <w:rPr>
                <w:rFonts w:hint="eastAsia" w:asciiTheme="minorEastAsia" w:hAnsiTheme="minorEastAsia" w:eastAsiaTheme="minorEastAsia" w:cstheme="minorEastAsia"/>
                <w:kern w:val="0"/>
                <w:sz w:val="24"/>
                <w:szCs w:val="24"/>
                <w:lang w:eastAsia="zh-CN" w:bidi="ar"/>
              </w:rPr>
              <w:t>4%]</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对硫磷</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56-38-2</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18"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35</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eastAsia="zh-CN" w:bidi="ar"/>
              </w:rPr>
              <w:t>O,O-</w:t>
            </w:r>
            <w:r>
              <w:rPr>
                <w:rFonts w:hint="eastAsia" w:asciiTheme="minorEastAsia" w:hAnsiTheme="minorEastAsia" w:eastAsiaTheme="minorEastAsia" w:cstheme="minorEastAsia"/>
                <w:kern w:val="0"/>
                <w:sz w:val="24"/>
                <w:szCs w:val="24"/>
                <w:lang w:val="en-US" w:eastAsia="zh-CN" w:bidi="ar"/>
              </w:rPr>
              <w:t>二甲基</w:t>
            </w:r>
            <w:r>
              <w:rPr>
                <w:rFonts w:hint="eastAsia" w:asciiTheme="minorEastAsia" w:hAnsiTheme="minorEastAsia" w:eastAsiaTheme="minorEastAsia" w:cstheme="minorEastAsia"/>
                <w:kern w:val="0"/>
                <w:sz w:val="24"/>
                <w:szCs w:val="24"/>
                <w:lang w:eastAsia="zh-CN" w:bidi="ar"/>
              </w:rPr>
              <w:t>-O-(4-</w:t>
            </w:r>
            <w:r>
              <w:rPr>
                <w:rFonts w:hint="eastAsia" w:asciiTheme="minorEastAsia" w:hAnsiTheme="minorEastAsia" w:eastAsiaTheme="minorEastAsia" w:cstheme="minorEastAsia"/>
                <w:kern w:val="0"/>
                <w:sz w:val="24"/>
                <w:szCs w:val="24"/>
                <w:lang w:val="en-US" w:eastAsia="zh-CN" w:bidi="ar"/>
              </w:rPr>
              <w:t>硝基苯基</w:t>
            </w:r>
            <w:r>
              <w:rPr>
                <w:rFonts w:hint="eastAsia" w:asciiTheme="minorEastAsia" w:hAnsiTheme="minorEastAsia" w:eastAsiaTheme="minorEastAsia" w:cstheme="minorEastAsia"/>
                <w:kern w:val="0"/>
                <w:sz w:val="24"/>
                <w:szCs w:val="24"/>
                <w:lang w:eastAsia="zh-CN" w:bidi="ar"/>
              </w:rPr>
              <w:t>)</w:t>
            </w:r>
            <w:r>
              <w:rPr>
                <w:rFonts w:hint="eastAsia" w:asciiTheme="minorEastAsia" w:hAnsiTheme="minorEastAsia" w:eastAsiaTheme="minorEastAsia" w:cstheme="minorEastAsia"/>
                <w:kern w:val="0"/>
                <w:sz w:val="24"/>
                <w:szCs w:val="24"/>
                <w:lang w:val="en-US" w:eastAsia="zh-CN" w:bidi="ar"/>
              </w:rPr>
              <w:t>硫代磷酸酯</w:t>
            </w:r>
            <w:r>
              <w:rPr>
                <w:rFonts w:hint="eastAsia" w:asciiTheme="minorEastAsia" w:hAnsiTheme="minorEastAsia" w:eastAsiaTheme="minorEastAsia" w:cstheme="minorEastAsia"/>
                <w:kern w:val="0"/>
                <w:sz w:val="24"/>
                <w:szCs w:val="24"/>
                <w:lang w:eastAsia="zh-CN" w:bidi="ar"/>
              </w:rPr>
              <w:t> </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甲基对硫磷</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298-00-0</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8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36</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O,O-二甲基-O-[1-甲基-2-(甲基氨基甲酰)乙烯基磷酸酯[含量＞0.5%]</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久效磷</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6923-22-4</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805" w:hRule="atLeast"/>
        </w:trPr>
        <w:tc>
          <w:tcPr>
            <w:tcW w:w="855"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37</w:t>
            </w:r>
          </w:p>
        </w:tc>
        <w:tc>
          <w:tcPr>
            <w:tcW w:w="3742"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O,O-二甲基-O-[1-甲基-2-氯-2-(二乙基氨基甲酰)]乙烯基磷酸酯</w:t>
            </w:r>
          </w:p>
        </w:tc>
        <w:tc>
          <w:tcPr>
            <w:tcW w:w="211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磷胺</w:t>
            </w:r>
          </w:p>
        </w:tc>
        <w:tc>
          <w:tcPr>
            <w:tcW w:w="1629"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13171-21-6</w:t>
            </w:r>
          </w:p>
        </w:tc>
        <w:tc>
          <w:tcPr>
            <w:tcW w:w="101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923"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38</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1,2,4,5,6,7,8,8-八氯-2,3,3a,4,7,7a-六氢-4,7-亚甲基茚</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氯丹</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57-74-9</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39</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全氯五环癸烷</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灭蚁灵</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2385-85-5</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70" w:hRule="atLeast"/>
        </w:trPr>
        <w:tc>
          <w:tcPr>
            <w:tcW w:w="855"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40</w:t>
            </w:r>
          </w:p>
        </w:tc>
        <w:tc>
          <w:tcPr>
            <w:tcW w:w="3742"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六氯苯</w:t>
            </w:r>
          </w:p>
        </w:tc>
        <w:tc>
          <w:tcPr>
            <w:tcW w:w="211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六氯代苯；过氯苯；全氯代苯</w:t>
            </w:r>
          </w:p>
        </w:tc>
        <w:tc>
          <w:tcPr>
            <w:tcW w:w="1629"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118-74-1</w:t>
            </w:r>
          </w:p>
        </w:tc>
        <w:tc>
          <w:tcPr>
            <w:tcW w:w="101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trPr>
        <w:tc>
          <w:tcPr>
            <w:tcW w:w="855"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41</w:t>
            </w:r>
          </w:p>
        </w:tc>
        <w:tc>
          <w:tcPr>
            <w:tcW w:w="3742"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eastAsia="zh-CN" w:bidi="ar"/>
              </w:rPr>
              <w:t>O,O,O',O'-</w:t>
            </w:r>
            <w:r>
              <w:rPr>
                <w:rFonts w:hint="eastAsia" w:asciiTheme="minorEastAsia" w:hAnsiTheme="minorEastAsia" w:eastAsiaTheme="minorEastAsia" w:cstheme="minorEastAsia"/>
                <w:kern w:val="0"/>
                <w:sz w:val="24"/>
                <w:szCs w:val="24"/>
                <w:lang w:val="en-US" w:eastAsia="zh-CN" w:bidi="ar"/>
              </w:rPr>
              <w:t>四乙基二硫代焦磷酸酯</w:t>
            </w:r>
          </w:p>
        </w:tc>
        <w:tc>
          <w:tcPr>
            <w:tcW w:w="211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治螟磷</w:t>
            </w:r>
          </w:p>
        </w:tc>
        <w:tc>
          <w:tcPr>
            <w:tcW w:w="1629"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3689-24-5</w:t>
            </w:r>
          </w:p>
        </w:tc>
        <w:tc>
          <w:tcPr>
            <w:tcW w:w="101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858"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42</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O,O-二乙基-N-(1,3-二硫戊环-2-亚基)磷酰胺[含量＞15%]</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2-(二乙氧基磷酰亚氨基)-1,3-二硫戊环；硫环磷</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947-02-4</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center"/>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43</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O-乙基-O-(3-甲基-4-甲硫基)苯基-N-异丙氨基磷酸酯</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苯线磷</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22224-92-6</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98" w:hRule="atLeast"/>
        </w:trPr>
        <w:tc>
          <w:tcPr>
            <w:tcW w:w="855"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44</w:t>
            </w:r>
          </w:p>
        </w:tc>
        <w:tc>
          <w:tcPr>
            <w:tcW w:w="3742"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O-乙基-S-苯基乙基二硫代膦酸酯[含量＞6%]</w:t>
            </w:r>
          </w:p>
        </w:tc>
        <w:tc>
          <w:tcPr>
            <w:tcW w:w="211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地虫硫膦</w:t>
            </w:r>
          </w:p>
        </w:tc>
        <w:tc>
          <w:tcPr>
            <w:tcW w:w="1629"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944-22-9</w:t>
            </w:r>
          </w:p>
        </w:tc>
        <w:tc>
          <w:tcPr>
            <w:tcW w:w="101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70" w:hRule="atLeast"/>
        </w:trPr>
        <w:tc>
          <w:tcPr>
            <w:tcW w:w="855"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45</w:t>
            </w:r>
          </w:p>
        </w:tc>
        <w:tc>
          <w:tcPr>
            <w:tcW w:w="3742"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eastAsia="zh-CN" w:bidi="ar"/>
              </w:rPr>
              <w:t>O,O-</w:t>
            </w:r>
            <w:r>
              <w:rPr>
                <w:rFonts w:hint="eastAsia" w:asciiTheme="minorEastAsia" w:hAnsiTheme="minorEastAsia" w:eastAsiaTheme="minorEastAsia" w:cstheme="minorEastAsia"/>
                <w:kern w:val="0"/>
                <w:sz w:val="24"/>
                <w:szCs w:val="24"/>
                <w:lang w:val="en-US" w:eastAsia="zh-CN" w:bidi="ar"/>
              </w:rPr>
              <w:t>二乙基</w:t>
            </w:r>
            <w:r>
              <w:rPr>
                <w:rFonts w:hint="eastAsia" w:asciiTheme="minorEastAsia" w:hAnsiTheme="minorEastAsia" w:eastAsiaTheme="minorEastAsia" w:cstheme="minorEastAsia"/>
                <w:kern w:val="0"/>
                <w:sz w:val="24"/>
                <w:szCs w:val="24"/>
                <w:lang w:eastAsia="zh-CN" w:bidi="ar"/>
              </w:rPr>
              <w:t>-O-(3-</w:t>
            </w:r>
            <w:r>
              <w:rPr>
                <w:rFonts w:hint="eastAsia" w:asciiTheme="minorEastAsia" w:hAnsiTheme="minorEastAsia" w:eastAsiaTheme="minorEastAsia" w:cstheme="minorEastAsia"/>
                <w:kern w:val="0"/>
                <w:sz w:val="24"/>
                <w:szCs w:val="24"/>
                <w:lang w:val="en-US" w:eastAsia="zh-CN" w:bidi="ar"/>
              </w:rPr>
              <w:t>氯</w:t>
            </w:r>
            <w:r>
              <w:rPr>
                <w:rFonts w:hint="eastAsia" w:asciiTheme="minorEastAsia" w:hAnsiTheme="minorEastAsia" w:eastAsiaTheme="minorEastAsia" w:cstheme="minorEastAsia"/>
                <w:kern w:val="0"/>
                <w:sz w:val="24"/>
                <w:szCs w:val="24"/>
                <w:lang w:eastAsia="zh-CN" w:bidi="ar"/>
              </w:rPr>
              <w:t>-4-</w:t>
            </w:r>
            <w:r>
              <w:rPr>
                <w:rFonts w:hint="eastAsia" w:asciiTheme="minorEastAsia" w:hAnsiTheme="minorEastAsia" w:eastAsiaTheme="minorEastAsia" w:cstheme="minorEastAsia"/>
                <w:kern w:val="0"/>
                <w:sz w:val="24"/>
                <w:szCs w:val="24"/>
                <w:lang w:val="en-US" w:eastAsia="zh-CN" w:bidi="ar"/>
              </w:rPr>
              <w:t>甲基香豆素</w:t>
            </w:r>
            <w:r>
              <w:rPr>
                <w:rFonts w:hint="eastAsia" w:asciiTheme="minorEastAsia" w:hAnsiTheme="minorEastAsia" w:eastAsiaTheme="minorEastAsia" w:cstheme="minorEastAsia"/>
                <w:kern w:val="0"/>
                <w:sz w:val="24"/>
                <w:szCs w:val="24"/>
                <w:lang w:eastAsia="zh-CN" w:bidi="ar"/>
              </w:rPr>
              <w:t>-7-</w:t>
            </w:r>
            <w:r>
              <w:rPr>
                <w:rFonts w:hint="eastAsia" w:asciiTheme="minorEastAsia" w:hAnsiTheme="minorEastAsia" w:eastAsiaTheme="minorEastAsia" w:cstheme="minorEastAsia"/>
                <w:kern w:val="0"/>
                <w:sz w:val="24"/>
                <w:szCs w:val="24"/>
                <w:lang w:val="en-US" w:eastAsia="zh-CN" w:bidi="ar"/>
              </w:rPr>
              <w:t>基</w:t>
            </w:r>
            <w:r>
              <w:rPr>
                <w:rFonts w:hint="eastAsia" w:asciiTheme="minorEastAsia" w:hAnsiTheme="minorEastAsia" w:eastAsiaTheme="minorEastAsia" w:cstheme="minorEastAsia"/>
                <w:kern w:val="0"/>
                <w:sz w:val="24"/>
                <w:szCs w:val="24"/>
                <w:lang w:eastAsia="zh-CN" w:bidi="ar"/>
              </w:rPr>
              <w:t>)</w:t>
            </w:r>
            <w:r>
              <w:rPr>
                <w:rFonts w:hint="eastAsia" w:asciiTheme="minorEastAsia" w:hAnsiTheme="minorEastAsia" w:eastAsiaTheme="minorEastAsia" w:cstheme="minorEastAsia"/>
                <w:kern w:val="0"/>
                <w:sz w:val="24"/>
                <w:szCs w:val="24"/>
                <w:lang w:val="en-US" w:eastAsia="zh-CN" w:bidi="ar"/>
              </w:rPr>
              <w:t>硫代磷酸酯</w:t>
            </w:r>
          </w:p>
        </w:tc>
        <w:tc>
          <w:tcPr>
            <w:tcW w:w="211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蝇毒磷</w:t>
            </w:r>
          </w:p>
        </w:tc>
        <w:tc>
          <w:tcPr>
            <w:tcW w:w="1629"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56-72-4</w:t>
            </w:r>
          </w:p>
        </w:tc>
        <w:tc>
          <w:tcPr>
            <w:tcW w:w="101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0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46</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eastAsia="zh-CN" w:bidi="ar"/>
              </w:rPr>
              <w:t>O,O-</w:t>
            </w:r>
            <w:r>
              <w:rPr>
                <w:rFonts w:hint="eastAsia" w:asciiTheme="minorEastAsia" w:hAnsiTheme="minorEastAsia" w:eastAsiaTheme="minorEastAsia" w:cstheme="minorEastAsia"/>
                <w:kern w:val="0"/>
                <w:sz w:val="24"/>
                <w:szCs w:val="24"/>
                <w:lang w:val="en-US" w:eastAsia="zh-CN" w:bidi="ar"/>
              </w:rPr>
              <w:t>二乙基</w:t>
            </w:r>
            <w:r>
              <w:rPr>
                <w:rFonts w:hint="eastAsia" w:asciiTheme="minorEastAsia" w:hAnsiTheme="minorEastAsia" w:eastAsiaTheme="minorEastAsia" w:cstheme="minorEastAsia"/>
                <w:kern w:val="0"/>
                <w:sz w:val="24"/>
                <w:szCs w:val="24"/>
                <w:lang w:eastAsia="zh-CN" w:bidi="ar"/>
              </w:rPr>
              <w:t>-S-</w:t>
            </w:r>
            <w:r>
              <w:rPr>
                <w:rFonts w:hint="eastAsia" w:asciiTheme="minorEastAsia" w:hAnsiTheme="minorEastAsia" w:eastAsiaTheme="minorEastAsia" w:cstheme="minorEastAsia"/>
                <w:kern w:val="0"/>
                <w:sz w:val="24"/>
                <w:szCs w:val="24"/>
                <w:lang w:val="en-US" w:eastAsia="zh-CN" w:bidi="ar"/>
              </w:rPr>
              <w:t>叔丁基硫甲基二硫代磷酸酯</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特丁硫磷</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13071-79-9</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2，5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47</w:t>
            </w:r>
          </w:p>
        </w:tc>
        <w:tc>
          <w:tcPr>
            <w:tcW w:w="3742"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磷化钙</w:t>
            </w:r>
          </w:p>
        </w:tc>
        <w:tc>
          <w:tcPr>
            <w:tcW w:w="211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二磷化三钙</w:t>
            </w:r>
          </w:p>
        </w:tc>
        <w:tc>
          <w:tcPr>
            <w:tcW w:w="1629"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1305-99-3</w:t>
            </w:r>
          </w:p>
        </w:tc>
        <w:tc>
          <w:tcPr>
            <w:tcW w:w="101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48</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磷化锌</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1314-84-7</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49</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磷化镁</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二磷化三镁</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12057-74-8</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8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50</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1,4,5,6,7,8,8-七氯-3a,4,7,7a-四氢-4,7-亚甲基茚</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七氯</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76-44-8</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51</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溴甲烷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甲基溴</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74-83-9</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52</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γ-(1,2,4,5/3,6)-六氯环己烷</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林丹</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58-89-9</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 w:eastAsia="zh-CN" w:bidi="ar"/>
              </w:rPr>
              <w:t>4</w:t>
            </w: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53</w:t>
            </w:r>
          </w:p>
        </w:tc>
        <w:tc>
          <w:tcPr>
            <w:tcW w:w="3742"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多氯联苯</w:t>
            </w:r>
          </w:p>
        </w:tc>
        <w:tc>
          <w:tcPr>
            <w:tcW w:w="211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PCBs</w:t>
            </w:r>
          </w:p>
        </w:tc>
        <w:tc>
          <w:tcPr>
            <w:tcW w:w="1629"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01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54</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α-六氯环己烷</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55</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β-六氯环己烷</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823"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56</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十氯酮</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十氯代八氢-亚甲基-环丁异[CD]戊搭烯-2-酮；开蓬</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143-50-0</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57</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六溴联苯</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36355-01-8</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58</w:t>
            </w:r>
          </w:p>
        </w:tc>
        <w:tc>
          <w:tcPr>
            <w:tcW w:w="3742"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五氯苯</w:t>
            </w:r>
          </w:p>
        </w:tc>
        <w:tc>
          <w:tcPr>
            <w:tcW w:w="211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608-93-5</w:t>
            </w:r>
          </w:p>
        </w:tc>
        <w:tc>
          <w:tcPr>
            <w:tcW w:w="101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59</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四溴二苯醚</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40088-47-9</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60</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五溴二苯醚</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32534-81-9</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61</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六溴二苯醚</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36483-60-0</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62</w:t>
            </w:r>
          </w:p>
        </w:tc>
        <w:tc>
          <w:tcPr>
            <w:tcW w:w="3742"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七溴二苯醚</w:t>
            </w:r>
          </w:p>
        </w:tc>
        <w:tc>
          <w:tcPr>
            <w:tcW w:w="211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　</w:t>
            </w:r>
          </w:p>
        </w:tc>
        <w:tc>
          <w:tcPr>
            <w:tcW w:w="1629"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68928-80-3</w:t>
            </w:r>
          </w:p>
        </w:tc>
        <w:tc>
          <w:tcPr>
            <w:tcW w:w="101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trPr>
        <w:tc>
          <w:tcPr>
            <w:tcW w:w="855"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63</w:t>
            </w:r>
          </w:p>
        </w:tc>
        <w:tc>
          <w:tcPr>
            <w:tcW w:w="3742"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(1,4,5,6,7,7-六氯-8,9,10-三降冰片-5-烯-2,3-亚基双亚甲基)亚硫酸酯</w:t>
            </w:r>
          </w:p>
        </w:tc>
        <w:tc>
          <w:tcPr>
            <w:tcW w:w="211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1,2,3,4,7,7-六氯双环[2,2,1]庚烯-(2)-双羟甲基-5,6-亚硫酸酯；硫丹</w:t>
            </w:r>
          </w:p>
        </w:tc>
        <w:tc>
          <w:tcPr>
            <w:tcW w:w="1629"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115-29-7</w:t>
            </w:r>
          </w:p>
        </w:tc>
        <w:tc>
          <w:tcPr>
            <w:tcW w:w="101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64</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N-乙基全氟辛基磺酰胺</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氟虫胺</w:t>
            </w: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4151-50-2</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r>
              <w:rPr>
                <w:rFonts w:hint="eastAsia" w:asciiTheme="minorEastAsia" w:hAnsiTheme="minorEastAsia" w:eastAsiaTheme="minorEastAsia" w:cstheme="minorEastAsia"/>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20" w:hRule="atLeast"/>
        </w:trPr>
        <w:tc>
          <w:tcPr>
            <w:tcW w:w="855"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65</w:t>
            </w:r>
          </w:p>
        </w:tc>
        <w:tc>
          <w:tcPr>
            <w:tcW w:w="3742"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六溴环十二烷</w:t>
            </w:r>
          </w:p>
        </w:tc>
        <w:tc>
          <w:tcPr>
            <w:tcW w:w="211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p>
        </w:tc>
        <w:tc>
          <w:tcPr>
            <w:tcW w:w="1629"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3194-55-6</w:t>
            </w:r>
          </w:p>
        </w:tc>
        <w:tc>
          <w:tcPr>
            <w:tcW w:w="101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4</w:t>
            </w:r>
          </w:p>
        </w:tc>
      </w:tr>
    </w:tbl>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rPr>
          <w:rFonts w:hint="eastAsia" w:ascii="黑体" w:hAnsi="黑体" w:eastAsia="黑体" w:cs="黑体"/>
          <w:i w:val="0"/>
          <w:caps w:val="0"/>
          <w:color w:val="333333"/>
          <w:spacing w:val="0"/>
          <w:kern w:val="0"/>
          <w:sz w:val="32"/>
          <w:szCs w:val="32"/>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both"/>
        <w:rPr>
          <w:rFonts w:hint="eastAsia" w:ascii="黑体" w:hAnsi="黑体" w:eastAsia="黑体" w:cs="黑体"/>
          <w:i w:val="0"/>
          <w:caps w:val="0"/>
          <w:color w:val="333333"/>
          <w:spacing w:val="0"/>
          <w:kern w:val="0"/>
          <w:sz w:val="32"/>
          <w:szCs w:val="32"/>
          <w:shd w:val="clear" w:fill="FFFFFF"/>
          <w:lang w:val="en-US" w:eastAsia="zh-CN" w:bidi="ar"/>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480" w:lineRule="atLeast"/>
        <w:ind w:right="0" w:rightChars="0"/>
        <w:jc w:val="center"/>
        <w:rPr>
          <w:rFonts w:hint="eastAsia" w:asciiTheme="minorEastAsia" w:hAnsiTheme="minorEastAsia" w:eastAsiaTheme="minorEastAsia" w:cstheme="minorEastAsia"/>
          <w:i w:val="0"/>
          <w:caps w:val="0"/>
          <w:color w:val="333333"/>
          <w:spacing w:val="0"/>
          <w:kern w:val="0"/>
          <w:sz w:val="32"/>
          <w:szCs w:val="32"/>
          <w:shd w:val="clear" w:fill="FFFFFF"/>
          <w:lang w:val="en-US" w:eastAsia="zh-CN" w:bidi="ar"/>
        </w:rPr>
      </w:pPr>
      <w:r>
        <w:rPr>
          <w:rFonts w:hint="eastAsia" w:ascii="黑体" w:hAnsi="黑体" w:eastAsia="黑体" w:cs="黑体"/>
          <w:i w:val="0"/>
          <w:caps w:val="0"/>
          <w:color w:val="333333"/>
          <w:spacing w:val="0"/>
          <w:kern w:val="0"/>
          <w:sz w:val="32"/>
          <w:szCs w:val="32"/>
          <w:shd w:val="clear" w:fill="FFFFFF"/>
          <w:lang w:val="en-US" w:eastAsia="zh-CN" w:bidi="ar"/>
        </w:rPr>
        <w:t>二、限制和控制危险化学品目录</w:t>
      </w:r>
    </w:p>
    <w:tbl>
      <w:tblPr>
        <w:tblStyle w:val="11"/>
        <w:tblW w:w="9431"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868"/>
        <w:gridCol w:w="3743"/>
        <w:gridCol w:w="2140"/>
        <w:gridCol w:w="1556"/>
        <w:gridCol w:w="1124"/>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467" w:hRule="atLeast"/>
          <w:jc w:val="center"/>
        </w:trPr>
        <w:tc>
          <w:tcPr>
            <w:tcW w:w="868" w:type="dxa"/>
            <w:tcBorders>
              <w:top w:val="single" w:color="auto" w:sz="8"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kern w:val="0"/>
                <w:sz w:val="24"/>
                <w:szCs w:val="24"/>
                <w:lang w:val="en-US" w:eastAsia="zh-CN" w:bidi="ar"/>
              </w:rPr>
              <w:t>序号</w:t>
            </w:r>
          </w:p>
        </w:tc>
        <w:tc>
          <w:tcPr>
            <w:tcW w:w="3743"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kern w:val="0"/>
                <w:sz w:val="24"/>
                <w:szCs w:val="24"/>
                <w:lang w:val="en-US" w:eastAsia="zh-CN" w:bidi="ar"/>
              </w:rPr>
              <w:t>品  名</w:t>
            </w:r>
          </w:p>
        </w:tc>
        <w:tc>
          <w:tcPr>
            <w:tcW w:w="2140"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kern w:val="0"/>
                <w:sz w:val="24"/>
                <w:szCs w:val="24"/>
                <w:lang w:val="en-US" w:eastAsia="zh-CN" w:bidi="ar"/>
              </w:rPr>
              <w:t>别  名</w:t>
            </w:r>
          </w:p>
        </w:tc>
        <w:tc>
          <w:tcPr>
            <w:tcW w:w="1556"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kern w:val="0"/>
                <w:sz w:val="24"/>
                <w:szCs w:val="24"/>
                <w:lang w:val="en-US" w:eastAsia="zh-CN" w:bidi="ar"/>
              </w:rPr>
              <w:t>CAS号</w:t>
            </w:r>
          </w:p>
        </w:tc>
        <w:tc>
          <w:tcPr>
            <w:tcW w:w="1124" w:type="dxa"/>
            <w:tcBorders>
              <w:top w:val="single" w:color="auto" w:sz="8" w:space="0"/>
              <w:left w:val="nil"/>
              <w:bottom w:val="single" w:color="auto" w:sz="8" w:space="0"/>
              <w:right w:val="single" w:color="auto" w:sz="8" w:space="0"/>
            </w:tcBorders>
            <w:shd w:val="clear" w:color="auto" w:fill="auto"/>
            <w:tcMar>
              <w:left w:w="108" w:type="dxa"/>
              <w:right w:w="108" w:type="dxa"/>
            </w:tcMar>
            <w:vAlign w:val="center"/>
          </w:tcPr>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00" w:lineRule="atLeast"/>
              <w:ind w:left="0" w:right="0"/>
              <w:jc w:val="center"/>
              <w:rPr>
                <w:rFonts w:hint="eastAsia" w:asciiTheme="minorEastAsia" w:hAnsiTheme="minorEastAsia" w:eastAsiaTheme="minorEastAsia" w:cstheme="minorEastAsia"/>
                <w:b/>
                <w:bCs w:val="0"/>
                <w:sz w:val="24"/>
                <w:szCs w:val="24"/>
              </w:rPr>
            </w:pPr>
            <w:r>
              <w:rPr>
                <w:rFonts w:hint="eastAsia" w:asciiTheme="minorEastAsia" w:hAnsiTheme="minorEastAsia" w:eastAsiaTheme="minorEastAsia" w:cstheme="minorEastAsia"/>
                <w:b/>
                <w:bCs w:val="0"/>
                <w:kern w:val="0"/>
                <w:sz w:val="24"/>
                <w:szCs w:val="24"/>
                <w:lang w:val="en-US" w:eastAsia="zh-CN" w:bidi="ar"/>
              </w:rPr>
              <w:t>备注</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1763-23-1</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全氟辛基磺酸铵</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29081-56-9</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全氟辛基磺酸二癸二甲基铵</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251099-16-8</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全氟辛基磺酸二乙醇铵</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70225-14-8</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全氟辛基磺酸钾</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2795-39-3</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全氟辛基磺酸锂</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29457-72-5</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全氟辛基磺酸四乙基铵</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56773-42-3</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8</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全氟辛基磺酰氟</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307-35-7</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4，6</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414"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9</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氯酸铵</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10192-29-7</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不稳定爆炸物</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单过氧马来酸叔丁酯[含量＞52%]</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1931-62-0</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11</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二-(2-苯氧乙基)过氧重碳酸酯[85%＜含量≤100%]</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41935-39-1</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12</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二-(2-甲基苯甲酰)过氧化物[含量≤87%]</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过氧化二-(2-甲基苯甲酰)</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3034-79-5</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1,1-二-(叔丁基过氧)-3,3,5-三甲基环己烷[90%＜含量≤100%]</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6731-36-8</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14</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1,1-二-(叔丁基过氧)环己烷[80%＜含量≤100%]</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1,1-双-(过氧化叔丁基)环己烷</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3006-86-8</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15</w:t>
            </w:r>
          </w:p>
        </w:tc>
        <w:tc>
          <w:tcPr>
            <w:tcW w:w="374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2,5-二甲基-2,5-二(叔丁基过氧)-3-己烷[86%＜含量≤100%]</w:t>
            </w:r>
          </w:p>
        </w:tc>
        <w:tc>
          <w:tcPr>
            <w:tcW w:w="214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1068-27-5</w:t>
            </w:r>
          </w:p>
        </w:tc>
        <w:tc>
          <w:tcPr>
            <w:tcW w:w="1124"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16</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2,5-二甲基-2,5-双(苯甲酰过氧)己烷[82%＜含量≤100%]</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2,5-二甲基-2,5-双-(过氧化苯甲酰)己烷</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2618-77-1</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70" w:hRule="atLeast"/>
          <w:jc w:val="center"/>
        </w:trPr>
        <w:tc>
          <w:tcPr>
            <w:tcW w:w="868" w:type="dxa"/>
            <w:tcBorders>
              <w:top w:val="single" w:color="auto" w:sz="4" w:space="0"/>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17</w:t>
            </w:r>
          </w:p>
        </w:tc>
        <w:tc>
          <w:tcPr>
            <w:tcW w:w="3743"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2,5-二甲基-2,5-双-(过氧化叔丁基)-3-己炔[86%＜含量≤100%]</w:t>
            </w:r>
          </w:p>
        </w:tc>
        <w:tc>
          <w:tcPr>
            <w:tcW w:w="2140"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1068-27-5</w:t>
            </w:r>
          </w:p>
        </w:tc>
        <w:tc>
          <w:tcPr>
            <w:tcW w:w="1124"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414"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18</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过二碳酸异丙仲丁酯、过二碳酸二仲丁酯和过二碳酸二异丙酯的混合物[过二碳酸异丙仲丁酯≤52%,过二碳酸二仲丁酯≤28%,过二碳酸二异丙酯≤22%]</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19</w:t>
            </w:r>
          </w:p>
        </w:tc>
        <w:tc>
          <w:tcPr>
            <w:tcW w:w="374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过氧化二-(2,4-二氯苯甲酰)[含量≤77%,含水≥23%]</w:t>
            </w:r>
          </w:p>
        </w:tc>
        <w:tc>
          <w:tcPr>
            <w:tcW w:w="214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133-14-2</w:t>
            </w:r>
          </w:p>
        </w:tc>
        <w:tc>
          <w:tcPr>
            <w:tcW w:w="1124"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7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55"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20</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过氧化二-(4-氯苯甲酰)[含量≤77%]</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94-17-7</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92"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21</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过氧化二苯甲酰[51%＜含量≤100%,惰性固体含量≤48%]</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94-36-0</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22</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过氧化二琥珀酸[72%＜含量≤100%]</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过氧化双丁二酸；过氧化丁二酰</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123-23-9</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23</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2,2-过氧化二氢丙烷[含量≤27%,含惰性固体≥73%]</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2614-76-8</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975" w:hRule="atLeast"/>
          <w:jc w:val="center"/>
        </w:trPr>
        <w:tc>
          <w:tcPr>
            <w:tcW w:w="868"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24</w:t>
            </w:r>
          </w:p>
        </w:tc>
        <w:tc>
          <w:tcPr>
            <w:tcW w:w="374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过氧化二碳酸二异丙酯[52%＜含量≤100%]</w:t>
            </w:r>
          </w:p>
        </w:tc>
        <w:tc>
          <w:tcPr>
            <w:tcW w:w="214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过氧重碳酸二异丙酯</w:t>
            </w:r>
          </w:p>
        </w:tc>
        <w:tc>
          <w:tcPr>
            <w:tcW w:w="155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105-64-6</w:t>
            </w:r>
          </w:p>
        </w:tc>
        <w:tc>
          <w:tcPr>
            <w:tcW w:w="1124"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25</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过氧化二异丁酰[32%＜含量≤52%,含B型稀释剂≥48%]</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3437-84-1</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21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26</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过氧化甲基乙基酮[10%＜有效氧含量 ≤10.7%,含A型稀释剂≥48%]</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1338-23-4</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627" w:hRule="atLeast"/>
          <w:jc w:val="center"/>
        </w:trPr>
        <w:tc>
          <w:tcPr>
            <w:tcW w:w="868"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27</w:t>
            </w:r>
          </w:p>
        </w:tc>
        <w:tc>
          <w:tcPr>
            <w:tcW w:w="374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过氧化邻苯二甲酸叔丁酯</w:t>
            </w:r>
          </w:p>
        </w:tc>
        <w:tc>
          <w:tcPr>
            <w:tcW w:w="214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过氧化叔丁基邻苯二甲酸酯</w:t>
            </w:r>
          </w:p>
        </w:tc>
        <w:tc>
          <w:tcPr>
            <w:tcW w:w="155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15042-77-0</w:t>
            </w:r>
          </w:p>
        </w:tc>
        <w:tc>
          <w:tcPr>
            <w:tcW w:w="1124"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865"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28</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过氧重碳酸二环己酯[91%＜含量≤100%]</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过氧化二碳酸二环己酯</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1561-49-5</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902"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29</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过乙酸叔丁酯[52%＜含量≤77%,含A型稀释剂≥23%]</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107-71-1</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195" w:hRule="atLeast"/>
          <w:jc w:val="center"/>
        </w:trPr>
        <w:tc>
          <w:tcPr>
            <w:tcW w:w="868"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30</w:t>
            </w:r>
          </w:p>
        </w:tc>
        <w:tc>
          <w:tcPr>
            <w:tcW w:w="374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3,3,6,6,9,9-六甲基-1,2,4,5-四氧环壬烷[含量52%～100%]</w:t>
            </w:r>
          </w:p>
        </w:tc>
        <w:tc>
          <w:tcPr>
            <w:tcW w:w="214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22397-33-7</w:t>
            </w:r>
          </w:p>
        </w:tc>
        <w:tc>
          <w:tcPr>
            <w:tcW w:w="1124"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16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31</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3-氯苯过氧甲酸[57%＜含量≤86%,惰性固体含量≥14%]</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937-14-4</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313" w:hRule="atLeast"/>
          <w:jc w:val="center"/>
        </w:trPr>
        <w:tc>
          <w:tcPr>
            <w:tcW w:w="868"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32</w:t>
            </w:r>
          </w:p>
        </w:tc>
        <w:tc>
          <w:tcPr>
            <w:tcW w:w="374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叔丁基过氧异丁酸酯[52%＜含量≤77%,含B型稀释剂≥23%]</w:t>
            </w:r>
          </w:p>
        </w:tc>
        <w:tc>
          <w:tcPr>
            <w:tcW w:w="214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过氧化异丁酸叔丁酯</w:t>
            </w:r>
          </w:p>
        </w:tc>
        <w:tc>
          <w:tcPr>
            <w:tcW w:w="155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109-13-7</w:t>
            </w:r>
          </w:p>
        </w:tc>
        <w:tc>
          <w:tcPr>
            <w:tcW w:w="1124"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965"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4"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33</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4"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乙酰过氧化磺酰环己烷[含量≤82%,含水≥12%]</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4"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4"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3179-56-4</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4"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有机过氧化物,B型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34</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2-重氮-1-萘酚-4-磺酰氯</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36451-09-9</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自反应物质和混合物B型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35</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2-重氮-1-萘酚-5-磺酰氯</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3770-97-6</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自反应物质和混合物B型</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36</w:t>
            </w:r>
          </w:p>
        </w:tc>
        <w:tc>
          <w:tcPr>
            <w:tcW w:w="374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超氧化钾</w:t>
            </w:r>
          </w:p>
        </w:tc>
        <w:tc>
          <w:tcPr>
            <w:tcW w:w="214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12030-88-5</w:t>
            </w:r>
          </w:p>
        </w:tc>
        <w:tc>
          <w:tcPr>
            <w:tcW w:w="1124"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37</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超氧化钠</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12034-12-7</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38</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高氯酸铵</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过氯酸铵</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7790-98-9</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39</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高氯酸钡</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过氯酸钡</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13465-95-7</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40</w:t>
            </w:r>
          </w:p>
        </w:tc>
        <w:tc>
          <w:tcPr>
            <w:tcW w:w="374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高氯酸钾</w:t>
            </w:r>
          </w:p>
        </w:tc>
        <w:tc>
          <w:tcPr>
            <w:tcW w:w="214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过氯酸钾</w:t>
            </w:r>
          </w:p>
        </w:tc>
        <w:tc>
          <w:tcPr>
            <w:tcW w:w="155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7778-74-7</w:t>
            </w:r>
          </w:p>
        </w:tc>
        <w:tc>
          <w:tcPr>
            <w:tcW w:w="1124"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41</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高氯酸钠</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过氯酸钠</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7601-89-0</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42</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过氧化钾</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17014-71-0</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43</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过氧化钠</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双氧化钠；二氧化钠</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1313-60-6</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44</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氯酸钡</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13477-00-4</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45</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三氟化溴</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7787-71-5</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46</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三氧化铬[无水]</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铬酸酐</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1333-82-0</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47</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五氟化碘</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7783-66-6</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48</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溴酸钾</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7758-01-2</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9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氧化性固体,类别1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49</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发烟硝酸</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52583-42-3</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50</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高氯酸[浓度＞72%]</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过氯酸</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7601-90-3</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83" w:hRule="atLeast"/>
          <w:jc w:val="center"/>
        </w:trPr>
        <w:tc>
          <w:tcPr>
            <w:tcW w:w="868"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51</w:t>
            </w:r>
          </w:p>
        </w:tc>
        <w:tc>
          <w:tcPr>
            <w:tcW w:w="374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高氯酸[浓度50%～72%]</w:t>
            </w:r>
          </w:p>
        </w:tc>
        <w:tc>
          <w:tcPr>
            <w:tcW w:w="2140"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7601-90-4</w:t>
            </w:r>
          </w:p>
        </w:tc>
        <w:tc>
          <w:tcPr>
            <w:tcW w:w="1124"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9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52</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四硝基甲烷</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509-14-8</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22"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53</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五氟化溴</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7789-30-2</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917" w:hRule="atLeast"/>
          <w:jc w:val="center"/>
        </w:trPr>
        <w:tc>
          <w:tcPr>
            <w:tcW w:w="868" w:type="dxa"/>
            <w:tcBorders>
              <w:top w:val="single" w:color="auto" w:sz="4" w:space="0"/>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54</w:t>
            </w:r>
          </w:p>
        </w:tc>
        <w:tc>
          <w:tcPr>
            <w:tcW w:w="3743"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氧氯化铬</w:t>
            </w:r>
          </w:p>
        </w:tc>
        <w:tc>
          <w:tcPr>
            <w:tcW w:w="2140"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氯化铬酰；二氯氧化铬；铬酰氯</w:t>
            </w:r>
          </w:p>
        </w:tc>
        <w:tc>
          <w:tcPr>
            <w:tcW w:w="1556"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14977-61-8</w:t>
            </w:r>
          </w:p>
        </w:tc>
        <w:tc>
          <w:tcPr>
            <w:tcW w:w="1124" w:type="dxa"/>
            <w:tcBorders>
              <w:top w:val="single" w:color="auto" w:sz="4" w:space="0"/>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297"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55</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八氟异丁烯</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全氟异丁；1,1,3,3,3-五氟-2-(三氟甲基)-1-丙烯</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382-21-8</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56</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碳酰氯</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光气</w:t>
            </w: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75-44-5</w:t>
            </w: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highlight w:val="none"/>
              </w:rPr>
            </w:pPr>
            <w:r>
              <w:rPr>
                <w:rFonts w:hint="eastAsia" w:asciiTheme="minorEastAsia" w:hAnsiTheme="minorEastAsia" w:eastAsiaTheme="minorEastAsia" w:cstheme="minorEastAsia"/>
                <w:kern w:val="0"/>
                <w:sz w:val="24"/>
                <w:szCs w:val="24"/>
                <w:highlight w:val="none"/>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single" w:color="auto" w:sz="4" w:space="0"/>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57</w:t>
            </w:r>
          </w:p>
        </w:tc>
        <w:tc>
          <w:tcPr>
            <w:tcW w:w="3743"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氯化氰</w:t>
            </w:r>
          </w:p>
        </w:tc>
        <w:tc>
          <w:tcPr>
            <w:tcW w:w="2140"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氰化氯；氯甲腈</w:t>
            </w:r>
          </w:p>
        </w:tc>
        <w:tc>
          <w:tcPr>
            <w:tcW w:w="1556"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506-77-4</w:t>
            </w:r>
          </w:p>
        </w:tc>
        <w:tc>
          <w:tcPr>
            <w:tcW w:w="1124" w:type="dxa"/>
            <w:tcBorders>
              <w:top w:val="single" w:color="auto" w:sz="4" w:space="0"/>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58</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二氟化氧</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一氧化二氟</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7783-41-7</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59</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六氟化硒</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7783-79-1</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60</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三氟化磷</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7783-55-3</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61</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三氟乙酰氯</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氯化三氟乙酰</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354-32-5</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62</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四氟化硫</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7783-60-0</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6"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30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63</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五氟化氯</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13637-63-3</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急性毒性-吸入,类别1，气体</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62"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64</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异氰酸甲酯</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甲基异氰酸酯</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624-83-9</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550" w:hRule="atLeast"/>
          <w:jc w:val="center"/>
        </w:trPr>
        <w:tc>
          <w:tcPr>
            <w:tcW w:w="868" w:type="dxa"/>
            <w:tcBorders>
              <w:top w:val="nil"/>
              <w:left w:val="single" w:color="auto" w:sz="8" w:space="0"/>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65</w:t>
            </w:r>
          </w:p>
        </w:tc>
        <w:tc>
          <w:tcPr>
            <w:tcW w:w="3743"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硝酸铵[含可燃物＞0.2%,包括以碳计算的任何有机物,但不包括任何其它添加剂]</w:t>
            </w:r>
          </w:p>
        </w:tc>
        <w:tc>
          <w:tcPr>
            <w:tcW w:w="2140" w:type="dxa"/>
            <w:tcBorders>
              <w:top w:val="nil"/>
              <w:left w:val="nil"/>
              <w:bottom w:val="single" w:color="auto" w:sz="8" w:space="0"/>
              <w:right w:val="single" w:color="auto" w:sz="8"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6484-52-2</w:t>
            </w:r>
          </w:p>
        </w:tc>
        <w:tc>
          <w:tcPr>
            <w:tcW w:w="1124" w:type="dxa"/>
            <w:tcBorders>
              <w:top w:val="nil"/>
              <w:left w:val="nil"/>
              <w:bottom w:val="single" w:color="auto" w:sz="8"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kern w:val="0"/>
                <w:sz w:val="24"/>
                <w:szCs w:val="24"/>
                <w:lang w:val="en-US" w:eastAsia="zh-CN" w:bidi="ar"/>
              </w:rPr>
              <w:t>爆炸物1.1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1597" w:hRule="atLeast"/>
          <w:jc w:val="center"/>
        </w:trPr>
        <w:tc>
          <w:tcPr>
            <w:tcW w:w="868" w:type="dxa"/>
            <w:tcBorders>
              <w:top w:val="nil"/>
              <w:left w:val="single" w:color="auto" w:sz="8" w:space="0"/>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66</w:t>
            </w:r>
          </w:p>
        </w:tc>
        <w:tc>
          <w:tcPr>
            <w:tcW w:w="3743"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硝化纤维素[干的或含水（或乙醇）＜25%；未改型的,或增塑的,含增塑剂＜18%]</w:t>
            </w:r>
          </w:p>
        </w:tc>
        <w:tc>
          <w:tcPr>
            <w:tcW w:w="2140" w:type="dxa"/>
            <w:tcBorders>
              <w:top w:val="nil"/>
              <w:left w:val="nil"/>
              <w:bottom w:val="single" w:color="auto" w:sz="4" w:space="0"/>
              <w:right w:val="single" w:color="auto" w:sz="8" w:space="0"/>
            </w:tcBorders>
            <w:shd w:val="clear" w:color="auto" w:fill="auto"/>
            <w:tcMar>
              <w:left w:w="108" w:type="dxa"/>
              <w:right w:w="108" w:type="dxa"/>
            </w:tcMar>
            <w:vAlign w:val="bottom"/>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　</w:t>
            </w:r>
          </w:p>
        </w:tc>
        <w:tc>
          <w:tcPr>
            <w:tcW w:w="1556"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9004-70-0</w:t>
            </w:r>
          </w:p>
        </w:tc>
        <w:tc>
          <w:tcPr>
            <w:tcW w:w="1124" w:type="dxa"/>
            <w:tcBorders>
              <w:top w:val="nil"/>
              <w:left w:val="nil"/>
              <w:bottom w:val="single" w:color="auto" w:sz="4" w:space="0"/>
              <w:right w:val="single" w:color="auto"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lang w:val="en-US" w:eastAsia="zh-CN" w:bidi="ar"/>
              </w:rPr>
              <w:t>爆炸物1.1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67</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汞制剂</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trHeight w:val="540" w:hRule="atLeast"/>
          <w:jc w:val="center"/>
        </w:trPr>
        <w:tc>
          <w:tcPr>
            <w:tcW w:w="868"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right="0"/>
              <w:jc w:val="center"/>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68</w:t>
            </w:r>
          </w:p>
        </w:tc>
        <w:tc>
          <w:tcPr>
            <w:tcW w:w="3743"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sz w:val="24"/>
                <w:szCs w:val="24"/>
                <w:lang w:eastAsia="zh-CN"/>
              </w:rPr>
              <w:t>砷类</w:t>
            </w:r>
          </w:p>
        </w:tc>
        <w:tc>
          <w:tcPr>
            <w:tcW w:w="2140"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2"/>
                <w:sz w:val="24"/>
                <w:szCs w:val="24"/>
                <w:lang w:val="en-US" w:eastAsia="zh-CN" w:bidi="ar-SA"/>
              </w:rPr>
            </w:pPr>
          </w:p>
        </w:tc>
        <w:tc>
          <w:tcPr>
            <w:tcW w:w="1556"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p>
        </w:tc>
        <w:tc>
          <w:tcPr>
            <w:tcW w:w="1124" w:type="dxa"/>
            <w:tcBorders>
              <w:top w:val="single" w:color="auto" w:sz="4" w:space="0"/>
              <w:left w:val="single" w:color="auto" w:sz="4" w:space="0"/>
              <w:bottom w:val="single" w:color="auto" w:sz="4" w:space="0"/>
              <w:right w:val="single" w:color="auto" w:sz="4"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80" w:lineRule="exact"/>
              <w:ind w:left="0" w:leftChars="0" w:right="0" w:rightChars="0"/>
              <w:jc w:val="left"/>
              <w:textAlignment w:val="auto"/>
              <w:rPr>
                <w:rFonts w:hint="eastAsia" w:asciiTheme="minorEastAsia" w:hAnsiTheme="minorEastAsia" w:eastAsiaTheme="minorEastAsia" w:cstheme="minorEastAsia"/>
                <w:kern w:val="0"/>
                <w:sz w:val="24"/>
                <w:szCs w:val="24"/>
                <w:lang w:val="en-US" w:eastAsia="zh-CN" w:bidi="ar"/>
              </w:rPr>
            </w:pPr>
            <w:r>
              <w:rPr>
                <w:rFonts w:hint="eastAsia" w:asciiTheme="minorEastAsia" w:hAnsiTheme="minorEastAsia" w:eastAsiaTheme="minorEastAsia" w:cstheme="minorEastAsia"/>
                <w:kern w:val="0"/>
                <w:sz w:val="24"/>
                <w:szCs w:val="24"/>
                <w:lang w:val="en-US" w:eastAsia="zh-CN" w:bidi="ar"/>
              </w:rPr>
              <w:t>2</w:t>
            </w:r>
          </w:p>
        </w:tc>
      </w:tr>
    </w:tbl>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60" w:lineRule="exact"/>
        <w:ind w:right="0"/>
        <w:jc w:val="left"/>
        <w:textAlignment w:val="auto"/>
        <w:rPr>
          <w:rFonts w:hint="default" w:ascii="仿宋_GB2312" w:hAnsi="微软雅黑" w:eastAsia="仿宋_GB2312" w:cs="仿宋_GB2312"/>
          <w:b/>
          <w:i w:val="0"/>
          <w:caps w:val="0"/>
          <w:color w:val="333333"/>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right="0"/>
        <w:jc w:val="both"/>
        <w:textAlignment w:val="auto"/>
        <w:rPr>
          <w:sz w:val="32"/>
          <w:szCs w:val="32"/>
        </w:rPr>
      </w:pPr>
      <w:r>
        <w:rPr>
          <w:rFonts w:hint="default" w:ascii="仿宋_GB2312" w:hAnsi="微软雅黑" w:eastAsia="仿宋_GB2312" w:cs="仿宋_GB2312"/>
          <w:b/>
          <w:i w:val="0"/>
          <w:caps w:val="0"/>
          <w:color w:val="333333"/>
          <w:spacing w:val="0"/>
          <w:kern w:val="0"/>
          <w:sz w:val="32"/>
          <w:szCs w:val="32"/>
          <w:shd w:val="clear" w:fill="FFFFFF"/>
          <w:lang w:val="en-US" w:eastAsia="zh-CN" w:bidi="ar"/>
        </w:rPr>
        <w:t>说明：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仿宋_GB2312" w:hAnsi="微软雅黑" w:eastAsia="仿宋_GB2312" w:cs="仿宋_GB2312"/>
          <w:i w:val="0"/>
          <w:caps w:val="0"/>
          <w:color w:val="333333"/>
          <w:spacing w:val="0"/>
          <w:kern w:val="0"/>
          <w:sz w:val="32"/>
          <w:szCs w:val="32"/>
          <w:shd w:val="clear" w:fill="FFFFFF"/>
          <w:lang w:val="en-US" w:eastAsia="zh-CN" w:bidi="ar"/>
        </w:rPr>
        <w:t>（一）</w:t>
      </w:r>
      <w:r>
        <w:rPr>
          <w:rFonts w:hint="eastAsia" w:ascii="仿宋_GB2312" w:hAnsi="微软雅黑" w:eastAsia="仿宋_GB2312" w:cs="仿宋_GB2312"/>
          <w:i w:val="0"/>
          <w:caps w:val="0"/>
          <w:color w:val="333333"/>
          <w:spacing w:val="0"/>
          <w:kern w:val="0"/>
          <w:sz w:val="32"/>
          <w:szCs w:val="32"/>
          <w:shd w:val="clear" w:fill="FFFFFF"/>
          <w:lang w:val="en-US" w:eastAsia="zh-CN" w:bidi="ar"/>
        </w:rPr>
        <w:t>“目录”</w:t>
      </w:r>
      <w:r>
        <w:rPr>
          <w:rFonts w:hint="default" w:ascii="仿宋_GB2312" w:hAnsi="微软雅黑" w:eastAsia="仿宋_GB2312" w:cs="仿宋_GB2312"/>
          <w:i w:val="0"/>
          <w:caps w:val="0"/>
          <w:color w:val="333333"/>
          <w:spacing w:val="0"/>
          <w:kern w:val="0"/>
          <w:sz w:val="32"/>
          <w:szCs w:val="32"/>
          <w:shd w:val="clear" w:fill="FFFFFF"/>
          <w:lang w:val="en-US" w:eastAsia="zh-CN" w:bidi="ar"/>
        </w:rPr>
        <w:t>所列危险化学品，国家有豁免规定的从其规定。</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仿宋_GB2312" w:hAnsi="微软雅黑" w:eastAsia="仿宋_GB2312" w:cs="仿宋_GB2312"/>
          <w:i w:val="0"/>
          <w:caps w:val="0"/>
          <w:color w:val="333333"/>
          <w:spacing w:val="0"/>
          <w:kern w:val="0"/>
          <w:sz w:val="32"/>
          <w:szCs w:val="32"/>
          <w:shd w:val="clear" w:fill="FFFFFF"/>
          <w:lang w:val="en-US" w:eastAsia="zh-CN" w:bidi="ar"/>
        </w:rPr>
        <w:t>（二）表中备注栏数字表示：</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微软雅黑" w:hAnsi="微软雅黑" w:eastAsia="微软雅黑" w:cs="微软雅黑"/>
          <w:i w:val="0"/>
          <w:caps w:val="0"/>
          <w:color w:val="333333"/>
          <w:spacing w:val="0"/>
          <w:kern w:val="0"/>
          <w:sz w:val="32"/>
          <w:szCs w:val="32"/>
          <w:shd w:val="clear" w:fill="FFFFFF"/>
          <w:lang w:val="en-US" w:eastAsia="zh-CN" w:bidi="ar"/>
        </w:rPr>
        <w:t>1</w:t>
      </w:r>
      <w:r>
        <w:rPr>
          <w:rFonts w:hint="default" w:ascii="仿宋_GB2312" w:hAnsi="微软雅黑" w:eastAsia="仿宋_GB2312" w:cs="仿宋_GB2312"/>
          <w:i w:val="0"/>
          <w:caps w:val="0"/>
          <w:color w:val="333333"/>
          <w:spacing w:val="0"/>
          <w:kern w:val="0"/>
          <w:sz w:val="32"/>
          <w:szCs w:val="32"/>
          <w:shd w:val="clear" w:fill="FFFFFF"/>
          <w:lang w:val="en-US" w:eastAsia="zh-CN" w:bidi="ar"/>
        </w:rPr>
        <w:t>表示列入国家环境保护总局公告2007年第43号《关于禁止全氯氟烃（CFCs）物质生产的公告》。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微软雅黑" w:hAnsi="微软雅黑" w:eastAsia="微软雅黑" w:cs="微软雅黑"/>
          <w:i w:val="0"/>
          <w:caps w:val="0"/>
          <w:color w:val="333333"/>
          <w:spacing w:val="0"/>
          <w:kern w:val="0"/>
          <w:sz w:val="32"/>
          <w:szCs w:val="32"/>
          <w:shd w:val="clear" w:fill="FFFFFF"/>
          <w:lang w:val="en-US" w:eastAsia="zh-CN" w:bidi="ar"/>
        </w:rPr>
        <w:t>2</w:t>
      </w:r>
      <w:r>
        <w:rPr>
          <w:rFonts w:hint="default" w:ascii="仿宋_GB2312" w:hAnsi="微软雅黑" w:eastAsia="仿宋_GB2312" w:cs="仿宋_GB2312"/>
          <w:i w:val="0"/>
          <w:caps w:val="0"/>
          <w:color w:val="333333"/>
          <w:spacing w:val="0"/>
          <w:kern w:val="0"/>
          <w:sz w:val="32"/>
          <w:szCs w:val="32"/>
          <w:shd w:val="clear" w:fill="FFFFFF"/>
          <w:lang w:val="en-US" w:eastAsia="zh-CN" w:bidi="ar"/>
        </w:rPr>
        <w:t>表示列入农业部公告2002年第199号《国家明令禁止使用的农药》。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微软雅黑" w:hAnsi="微软雅黑" w:eastAsia="微软雅黑" w:cs="微软雅黑"/>
          <w:i w:val="0"/>
          <w:caps w:val="0"/>
          <w:color w:val="333333"/>
          <w:spacing w:val="0"/>
          <w:kern w:val="0"/>
          <w:sz w:val="32"/>
          <w:szCs w:val="32"/>
          <w:shd w:val="clear" w:fill="FFFFFF"/>
          <w:lang w:val="en-US" w:eastAsia="zh-CN" w:bidi="ar"/>
        </w:rPr>
        <w:t>3</w:t>
      </w:r>
      <w:r>
        <w:rPr>
          <w:rFonts w:hint="default" w:ascii="仿宋_GB2312" w:hAnsi="微软雅黑" w:eastAsia="仿宋_GB2312" w:cs="仿宋_GB2312"/>
          <w:i w:val="0"/>
          <w:caps w:val="0"/>
          <w:color w:val="333333"/>
          <w:spacing w:val="0"/>
          <w:kern w:val="0"/>
          <w:sz w:val="32"/>
          <w:szCs w:val="32"/>
          <w:shd w:val="clear" w:fill="FFFFFF"/>
          <w:lang w:val="en-US" w:eastAsia="zh-CN" w:bidi="ar"/>
        </w:rPr>
        <w:t>表示列入国家发展改革委、农业部、国家工商总局、国家检验检疫总局、国家环保总局、国家安全监督总局公告2008年第1号《关于停止甲胺磷等五种高毒农药的生产、流通、使用的公告》。</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微软雅黑" w:hAnsi="微软雅黑" w:eastAsia="微软雅黑" w:cs="微软雅黑"/>
          <w:i w:val="0"/>
          <w:caps w:val="0"/>
          <w:color w:val="333333"/>
          <w:spacing w:val="0"/>
          <w:kern w:val="0"/>
          <w:sz w:val="32"/>
          <w:szCs w:val="32"/>
          <w:shd w:val="clear" w:fill="FFFFFF"/>
          <w:lang w:val="en-US" w:eastAsia="zh-CN" w:bidi="ar"/>
        </w:rPr>
        <w:t>4</w:t>
      </w:r>
      <w:r>
        <w:rPr>
          <w:rFonts w:hint="default" w:ascii="仿宋_GB2312" w:hAnsi="微软雅黑" w:eastAsia="仿宋_GB2312" w:cs="仿宋_GB2312"/>
          <w:i w:val="0"/>
          <w:caps w:val="0"/>
          <w:color w:val="333333"/>
          <w:spacing w:val="0"/>
          <w:kern w:val="0"/>
          <w:sz w:val="32"/>
          <w:szCs w:val="32"/>
          <w:shd w:val="clear" w:fill="FFFFFF"/>
          <w:lang w:val="en-US" w:eastAsia="zh-CN" w:bidi="ar"/>
        </w:rPr>
        <w:t>表示列入斯德哥尔摩公约，包括环境保护部等公告2009年第23号《关于禁止生产、流通、使用和进出口滴滴涕、氯丹、灭蚁灵及六氯苯的公告》；环境保护部等公告2014年第21号</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关于《关于持久性有机污染物的斯德哥尔摩公约》新增列九种持久性有机污染物的《关于附件A、附件B和附件C修正案》和新增列硫丹的《关于附件A修正案》生效的公告；</w:t>
      </w:r>
      <w:r>
        <w:rPr>
          <w:rFonts w:hint="eastAsia" w:ascii="仿宋_GB2312" w:hAnsi="微软雅黑" w:eastAsia="仿宋_GB2312" w:cs="仿宋_GB2312"/>
          <w:i w:val="0"/>
          <w:caps w:val="0"/>
          <w:color w:val="333333"/>
          <w:spacing w:val="0"/>
          <w:kern w:val="0"/>
          <w:sz w:val="32"/>
          <w:szCs w:val="32"/>
          <w:shd w:val="clear" w:fill="FFFFFF"/>
          <w:lang w:val="en-US" w:eastAsia="zh-CN" w:bidi="ar"/>
        </w:rPr>
        <w:t>生态环境部等环办固体函〔2021〕237号--关于履行《关于持久性有机物污染物的斯德哥尔摩公约》禁止六溴环十二烷生产、使用有关工作的通知</w:t>
      </w:r>
      <w:r>
        <w:rPr>
          <w:rFonts w:hint="default" w:ascii="仿宋_GB2312" w:hAnsi="微软雅黑" w:eastAsia="仿宋_GB2312" w:cs="仿宋_GB2312"/>
          <w:i w:val="0"/>
          <w:caps w:val="0"/>
          <w:color w:val="333333"/>
          <w:spacing w:val="0"/>
          <w:kern w:val="0"/>
          <w:sz w:val="32"/>
          <w:szCs w:val="32"/>
          <w:shd w:val="clear" w:fill="FFFFFF"/>
          <w:lang w:val="en-US" w:eastAsia="zh-CN" w:bidi="ar"/>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520" w:lineRule="exact"/>
        <w:ind w:left="0" w:right="0" w:firstLine="480"/>
        <w:jc w:val="both"/>
        <w:textAlignment w:val="auto"/>
        <w:rPr>
          <w:sz w:val="32"/>
          <w:szCs w:val="32"/>
        </w:rPr>
      </w:pPr>
      <w:r>
        <w:rPr>
          <w:rFonts w:hint="default" w:ascii="微软雅黑" w:hAnsi="微软雅黑" w:eastAsia="微软雅黑" w:cs="微软雅黑"/>
          <w:i w:val="0"/>
          <w:caps w:val="0"/>
          <w:color w:val="333333"/>
          <w:spacing w:val="0"/>
          <w:kern w:val="0"/>
          <w:sz w:val="32"/>
          <w:szCs w:val="32"/>
          <w:shd w:val="clear" w:fill="FFFFFF"/>
          <w:lang w:val="en-US" w:eastAsia="zh-CN" w:bidi="ar"/>
        </w:rPr>
        <w:t>5</w:t>
      </w:r>
      <w:r>
        <w:rPr>
          <w:rFonts w:hint="default" w:ascii="仿宋_GB2312" w:hAnsi="微软雅黑" w:eastAsia="仿宋_GB2312" w:cs="仿宋_GB2312"/>
          <w:i w:val="0"/>
          <w:caps w:val="0"/>
          <w:color w:val="333333"/>
          <w:spacing w:val="0"/>
          <w:kern w:val="0"/>
          <w:sz w:val="32"/>
          <w:szCs w:val="32"/>
          <w:shd w:val="clear" w:fill="FFFFFF"/>
          <w:lang w:val="en-US" w:eastAsia="zh-CN" w:bidi="ar"/>
        </w:rPr>
        <w:t>表示列入《产业结构调整指导目录</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2019年本</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2019年10月30日国家发展改革委第29号令公布，2020年1月1日施行</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中需立即淘汰的产品。</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444"/>
        <w:jc w:val="left"/>
        <w:textAlignment w:val="auto"/>
        <w:rPr>
          <w:rFonts w:hint="default" w:ascii="仿宋_GB2312" w:hAnsi="微软雅黑" w:eastAsia="仿宋_GB2312" w:cs="仿宋_GB2312"/>
          <w:i w:val="0"/>
          <w:caps w:val="0"/>
          <w:color w:val="333333"/>
          <w:spacing w:val="0"/>
          <w:kern w:val="0"/>
          <w:sz w:val="32"/>
          <w:szCs w:val="32"/>
          <w:shd w:val="clear" w:fill="FFFFFF"/>
          <w:lang w:val="en-US" w:eastAsia="zh-CN" w:bidi="ar"/>
        </w:rPr>
      </w:pPr>
      <w:r>
        <w:rPr>
          <w:rFonts w:hint="default" w:ascii="微软雅黑" w:hAnsi="微软雅黑" w:eastAsia="微软雅黑" w:cs="微软雅黑"/>
          <w:i w:val="0"/>
          <w:caps w:val="0"/>
          <w:color w:val="333333"/>
          <w:spacing w:val="0"/>
          <w:kern w:val="0"/>
          <w:sz w:val="32"/>
          <w:szCs w:val="32"/>
          <w:shd w:val="clear" w:fill="FFFFFF"/>
          <w:lang w:val="en-US" w:eastAsia="zh-CN" w:bidi="ar"/>
        </w:rPr>
        <w:t>6</w:t>
      </w:r>
      <w:r>
        <w:rPr>
          <w:rFonts w:hint="default" w:ascii="仿宋_GB2312" w:hAnsi="微软雅黑" w:eastAsia="仿宋_GB2312" w:cs="仿宋_GB2312"/>
          <w:i w:val="0"/>
          <w:caps w:val="0"/>
          <w:color w:val="333333"/>
          <w:spacing w:val="0"/>
          <w:kern w:val="0"/>
          <w:sz w:val="32"/>
          <w:szCs w:val="32"/>
          <w:shd w:val="clear" w:fill="FFFFFF"/>
          <w:lang w:val="en-US" w:eastAsia="zh-CN" w:bidi="ar"/>
        </w:rPr>
        <w:t>表示</w:t>
      </w:r>
      <w:r>
        <w:rPr>
          <w:rFonts w:hint="eastAsia" w:ascii="仿宋_GB2312" w:hAnsi="微软雅黑" w:eastAsia="仿宋_GB2312" w:cs="仿宋_GB2312"/>
          <w:i w:val="0"/>
          <w:caps w:val="0"/>
          <w:color w:val="333333"/>
          <w:spacing w:val="0"/>
          <w:kern w:val="0"/>
          <w:sz w:val="32"/>
          <w:szCs w:val="32"/>
          <w:shd w:val="clear" w:fill="FFFFFF"/>
          <w:lang w:val="en-US" w:eastAsia="zh-CN" w:bidi="ar"/>
        </w:rPr>
        <w:t>列入生态环境部</w:t>
      </w:r>
      <w:r>
        <w:rPr>
          <w:rFonts w:hint="default" w:ascii="仿宋_GB2312" w:hAnsi="微软雅黑" w:eastAsia="仿宋_GB2312" w:cs="仿宋_GB2312"/>
          <w:i w:val="0"/>
          <w:caps w:val="0"/>
          <w:color w:val="333333"/>
          <w:spacing w:val="0"/>
          <w:kern w:val="0"/>
          <w:sz w:val="32"/>
          <w:szCs w:val="32"/>
          <w:shd w:val="clear" w:fill="FFFFFF"/>
          <w:lang w:val="en-US" w:eastAsia="zh-CN" w:bidi="ar"/>
        </w:rPr>
        <w:t>关于</w:t>
      </w:r>
      <w:r>
        <w:rPr>
          <w:rFonts w:hint="eastAsia" w:ascii="仿宋_GB2312" w:hAnsi="微软雅黑" w:eastAsia="仿宋_GB2312" w:cs="仿宋_GB2312"/>
          <w:i w:val="0"/>
          <w:caps w:val="0"/>
          <w:color w:val="333333"/>
          <w:spacing w:val="0"/>
          <w:kern w:val="0"/>
          <w:sz w:val="32"/>
          <w:szCs w:val="32"/>
          <w:shd w:val="clear" w:fill="FFFFFF"/>
          <w:lang w:val="en-US" w:eastAsia="zh-CN" w:bidi="ar"/>
        </w:rPr>
        <w:t>印发</w:t>
      </w:r>
      <w:r>
        <w:rPr>
          <w:rFonts w:hint="default" w:ascii="仿宋_GB2312" w:hAnsi="微软雅黑" w:eastAsia="仿宋_GB2312" w:cs="仿宋_GB2312"/>
          <w:i w:val="0"/>
          <w:caps w:val="0"/>
          <w:color w:val="333333"/>
          <w:spacing w:val="0"/>
          <w:kern w:val="0"/>
          <w:sz w:val="32"/>
          <w:szCs w:val="32"/>
          <w:shd w:val="clear" w:fill="FFFFFF"/>
          <w:lang w:val="en-US" w:eastAsia="zh-CN" w:bidi="ar"/>
        </w:rPr>
        <w:t>《中国严格限制的有毒化学品名录》</w:t>
      </w:r>
      <w:r>
        <w:rPr>
          <w:rFonts w:hint="eastAsia" w:ascii="仿宋_GB2312" w:hAnsi="微软雅黑" w:eastAsia="仿宋_GB2312" w:cs="仿宋_GB2312"/>
          <w:i w:val="0"/>
          <w:caps w:val="0"/>
          <w:color w:val="333333"/>
          <w:spacing w:val="0"/>
          <w:kern w:val="0"/>
          <w:sz w:val="32"/>
          <w:szCs w:val="32"/>
          <w:shd w:val="clear" w:fill="FFFFFF"/>
          <w:lang w:val="en-US" w:eastAsia="zh-CN" w:bidi="ar"/>
        </w:rPr>
        <w:t>（2020</w:t>
      </w:r>
      <w:r>
        <w:rPr>
          <w:rFonts w:hint="default" w:ascii="仿宋_GB2312" w:hAnsi="微软雅黑" w:eastAsia="仿宋_GB2312" w:cs="仿宋_GB2312"/>
          <w:i w:val="0"/>
          <w:caps w:val="0"/>
          <w:color w:val="333333"/>
          <w:spacing w:val="0"/>
          <w:kern w:val="0"/>
          <w:sz w:val="32"/>
          <w:szCs w:val="32"/>
          <w:shd w:val="clear" w:fill="FFFFFF"/>
          <w:lang w:val="en-US" w:eastAsia="zh-CN" w:bidi="ar"/>
        </w:rPr>
        <w:t>年</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的公告</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公告 2019年 第60号</w:t>
      </w:r>
      <w:r>
        <w:rPr>
          <w:rFonts w:hint="eastAsia" w:ascii="仿宋_GB2312" w:hAnsi="微软雅黑" w:eastAsia="仿宋_GB2312" w:cs="仿宋_GB2312"/>
          <w:i w:val="0"/>
          <w:caps w:val="0"/>
          <w:color w:val="333333"/>
          <w:spacing w:val="0"/>
          <w:kern w:val="0"/>
          <w:sz w:val="32"/>
          <w:szCs w:val="32"/>
          <w:shd w:val="clear" w:fill="FFFFFF"/>
          <w:lang w:val="en-US" w:eastAsia="zh-CN" w:bidi="ar"/>
        </w:rPr>
        <w:t>）</w:t>
      </w:r>
      <w:r>
        <w:rPr>
          <w:rFonts w:hint="default" w:ascii="仿宋_GB2312" w:hAnsi="微软雅黑" w:eastAsia="仿宋_GB2312" w:cs="仿宋_GB2312"/>
          <w:i w:val="0"/>
          <w:caps w:val="0"/>
          <w:color w:val="333333"/>
          <w:spacing w:val="0"/>
          <w:kern w:val="0"/>
          <w:sz w:val="32"/>
          <w:szCs w:val="32"/>
          <w:shd w:val="clear" w:fill="FFFFFF"/>
          <w:lang w:val="en-US" w:eastAsia="zh-CN" w:bidi="ar"/>
        </w:rPr>
        <w:t>。</w:t>
      </w:r>
    </w:p>
    <w:p>
      <w:pPr>
        <w:spacing w:line="560" w:lineRule="exact"/>
        <w:rPr>
          <w:rFonts w:hint="default" w:ascii="Times New Roman" w:hAnsi="Times New Roman" w:eastAsia="仿宋_GB2312" w:cs="Times New Roman"/>
          <w:color w:val="000000"/>
          <w:kern w:val="1"/>
          <w:sz w:val="32"/>
          <w:szCs w:val="32"/>
          <w:lang w:val="en-US" w:eastAsia="zh-CN"/>
        </w:rPr>
      </w:pPr>
    </w:p>
    <w:p>
      <w:pPr>
        <w:spacing w:line="560" w:lineRule="exact"/>
        <w:ind w:left="1600" w:leftChars="200" w:hanging="960" w:hangingChars="300"/>
        <w:rPr>
          <w:rFonts w:hint="default" w:ascii="Times New Roman" w:hAnsi="Times New Roman" w:eastAsia="仿宋_GB2312" w:cs="Times New Roman"/>
          <w:color w:val="000000"/>
          <w:kern w:val="1"/>
          <w:sz w:val="32"/>
          <w:szCs w:val="32"/>
          <w:lang w:val="en-US" w:eastAsia="zh-CN"/>
        </w:rPr>
      </w:pPr>
      <w:r>
        <w:rPr>
          <w:rFonts w:hint="default" w:ascii="Times New Roman" w:hAnsi="Times New Roman" w:eastAsia="仿宋_GB2312" w:cs="Times New Roman"/>
          <w:color w:val="000000"/>
          <w:kern w:val="1"/>
          <w:sz w:val="32"/>
          <w:szCs w:val="32"/>
          <w:lang w:val="en-US" w:eastAsia="zh-CN"/>
        </w:rPr>
        <w:t>附件：《新疆维吾尔自治区禁止、限制和控制危险化学品目录（试行）》编制说明</w:t>
      </w:r>
    </w:p>
    <w:p>
      <w:pPr>
        <w:keepNext w:val="0"/>
        <w:keepLines w:val="0"/>
        <w:pageBreakBefore w:val="0"/>
        <w:widowControl/>
        <w:suppressLineNumbers w:val="0"/>
        <w:kinsoku/>
        <w:wordWrap/>
        <w:overflowPunct/>
        <w:topLinePunct w:val="0"/>
        <w:autoSpaceDE/>
        <w:autoSpaceDN/>
        <w:bidi w:val="0"/>
        <w:adjustRightInd/>
        <w:snapToGrid/>
        <w:spacing w:line="520" w:lineRule="exact"/>
        <w:ind w:firstLine="444"/>
        <w:jc w:val="left"/>
        <w:textAlignment w:val="auto"/>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pStyle w:val="2"/>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pStyle w:val="3"/>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pStyle w:val="2"/>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pStyle w:val="3"/>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pStyle w:val="2"/>
        <w:rPr>
          <w:rFonts w:hint="default" w:ascii="仿宋_GB2312" w:hAnsi="微软雅黑" w:eastAsia="仿宋_GB2312" w:cs="仿宋_GB2312"/>
          <w:i w:val="0"/>
          <w:caps w:val="0"/>
          <w:color w:val="333333"/>
          <w:spacing w:val="0"/>
          <w:kern w:val="0"/>
          <w:sz w:val="32"/>
          <w:szCs w:val="32"/>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line="600" w:lineRule="exact"/>
        <w:ind w:firstLine="0"/>
        <w:jc w:val="left"/>
        <w:textAlignment w:val="auto"/>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附件</w:t>
      </w:r>
    </w:p>
    <w:p>
      <w:pPr>
        <w:keepNext w:val="0"/>
        <w:keepLines w:val="0"/>
        <w:pageBreakBefore w:val="0"/>
        <w:widowControl w:val="0"/>
        <w:kinsoku/>
        <w:wordWrap/>
        <w:overflowPunct/>
        <w:topLinePunct w:val="0"/>
        <w:autoSpaceDE/>
        <w:autoSpaceDN/>
        <w:bidi w:val="0"/>
        <w:adjustRightInd/>
        <w:snapToGrid/>
        <w:spacing w:line="600" w:lineRule="exact"/>
        <w:ind w:firstLine="0"/>
        <w:jc w:val="center"/>
        <w:textAlignment w:val="auto"/>
        <w:rPr>
          <w:rFonts w:hint="eastAsia" w:ascii="方正小标宋简体" w:hAnsi="方正小标宋简体" w:eastAsia="方正小标宋简体" w:cs="方正小标宋简体"/>
          <w:sz w:val="44"/>
          <w:szCs w:val="44"/>
        </w:rPr>
      </w:pPr>
    </w:p>
    <w:p>
      <w:pPr>
        <w:keepNext w:val="0"/>
        <w:keepLines w:val="0"/>
        <w:pageBreakBefore w:val="0"/>
        <w:widowControl w:val="0"/>
        <w:kinsoku/>
        <w:wordWrap/>
        <w:overflowPunct/>
        <w:topLinePunct w:val="0"/>
        <w:autoSpaceDE/>
        <w:autoSpaceDN/>
        <w:bidi w:val="0"/>
        <w:adjustRightInd/>
        <w:snapToGrid/>
        <w:spacing w:line="600" w:lineRule="exact"/>
        <w:ind w:firstLine="0"/>
        <w:jc w:val="center"/>
        <w:textAlignment w:val="auto"/>
        <w:rPr>
          <w:rFonts w:hint="eastAsia" w:ascii="方正小标宋简体" w:hAnsi="方正小标宋简体" w:eastAsia="方正小标宋简体" w:cs="方正小标宋简体"/>
          <w:sz w:val="44"/>
          <w:szCs w:val="44"/>
          <w:lang w:eastAsia="zh-CN"/>
        </w:rPr>
      </w:pPr>
      <w:r>
        <w:rPr>
          <w:rFonts w:hint="eastAsia" w:ascii="方正小标宋简体" w:hAnsi="方正小标宋简体" w:eastAsia="方正小标宋简体" w:cs="方正小标宋简体"/>
          <w:sz w:val="44"/>
          <w:szCs w:val="44"/>
        </w:rPr>
        <w:t>《</w:t>
      </w:r>
      <w:r>
        <w:rPr>
          <w:rFonts w:hint="eastAsia" w:ascii="方正小标宋简体" w:hAnsi="方正小标宋简体" w:eastAsia="方正小标宋简体" w:cs="方正小标宋简体"/>
          <w:sz w:val="44"/>
          <w:szCs w:val="44"/>
          <w:lang w:eastAsia="zh-CN"/>
        </w:rPr>
        <w:t>新疆维吾尔自治区</w:t>
      </w:r>
      <w:r>
        <w:rPr>
          <w:rFonts w:hint="eastAsia" w:ascii="方正小标宋简体" w:hAnsi="方正小标宋简体" w:eastAsia="方正小标宋简体" w:cs="方正小标宋简体"/>
          <w:sz w:val="44"/>
          <w:szCs w:val="44"/>
        </w:rPr>
        <w:t>禁止、限制和控制危险化学品目录（</w:t>
      </w:r>
      <w:r>
        <w:rPr>
          <w:rFonts w:hint="eastAsia" w:ascii="方正小标宋简体" w:hAnsi="方正小标宋简体" w:eastAsia="方正小标宋简体" w:cs="方正小标宋简体"/>
          <w:sz w:val="44"/>
          <w:szCs w:val="44"/>
          <w:lang w:eastAsia="zh-CN"/>
        </w:rPr>
        <w:t>试行</w:t>
      </w:r>
      <w:r>
        <w:rPr>
          <w:rFonts w:hint="eastAsia" w:ascii="方正小标宋简体" w:hAnsi="方正小标宋简体" w:eastAsia="方正小标宋简体" w:cs="方正小标宋简体"/>
          <w:sz w:val="44"/>
          <w:szCs w:val="44"/>
        </w:rPr>
        <w:t>）》</w:t>
      </w:r>
      <w:r>
        <w:rPr>
          <w:rFonts w:hint="eastAsia" w:ascii="方正小标宋简体" w:hAnsi="方正小标宋简体" w:eastAsia="方正小标宋简体" w:cs="方正小标宋简体"/>
          <w:sz w:val="44"/>
          <w:szCs w:val="44"/>
          <w:lang w:eastAsia="zh-CN"/>
        </w:rPr>
        <w:t>编制说明</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20" w:lineRule="exact"/>
        <w:ind w:left="0" w:right="0" w:firstLine="640" w:firstLineChars="200"/>
        <w:jc w:val="left"/>
        <w:textAlignment w:val="auto"/>
        <w:rPr>
          <w:rFonts w:ascii="黑体" w:hAnsi="宋体" w:eastAsia="黑体" w:cs="黑体"/>
          <w:i w:val="0"/>
          <w:caps w:val="0"/>
          <w:color w:val="000000"/>
          <w:spacing w:val="0"/>
          <w:kern w:val="0"/>
          <w:sz w:val="32"/>
          <w:szCs w:val="32"/>
          <w:shd w:val="clear" w:fill="FFFFFF"/>
          <w:lang w:val="en-US" w:eastAsia="zh-CN" w:bidi="ar"/>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default" w:ascii="微软雅黑" w:hAnsi="微软雅黑" w:eastAsia="微软雅黑" w:cs="微软雅黑"/>
          <w:i w:val="0"/>
          <w:caps w:val="0"/>
          <w:color w:val="333333"/>
          <w:spacing w:val="0"/>
          <w:sz w:val="32"/>
          <w:szCs w:val="32"/>
        </w:rPr>
      </w:pPr>
      <w:r>
        <w:rPr>
          <w:rFonts w:ascii="黑体" w:hAnsi="宋体" w:eastAsia="黑体" w:cs="黑体"/>
          <w:i w:val="0"/>
          <w:caps w:val="0"/>
          <w:color w:val="000000"/>
          <w:spacing w:val="0"/>
          <w:kern w:val="0"/>
          <w:sz w:val="32"/>
          <w:szCs w:val="32"/>
          <w:shd w:val="clear" w:fill="FFFFFF"/>
          <w:lang w:val="en-US" w:eastAsia="zh-CN" w:bidi="ar"/>
        </w:rPr>
        <w:t>一、出台背景</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auto"/>
          <w:spacing w:val="0"/>
          <w:sz w:val="32"/>
          <w:szCs w:val="32"/>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危险化学品具有毒害、腐蚀、爆炸、燃烧、助燃等特性，在生产、储存、使用、经营、运输和废弃利用、处置等过程中，容易造成人身伤害、环境污染和财产损失。为减少和控制危险化学品事故，严格危险化学品安全准入，加强危险化学品风险管控，确保人民群众生命财产安全，根据</w:t>
      </w:r>
      <w:r>
        <w:rPr>
          <w:rFonts w:hint="eastAsia" w:ascii="仿宋_GB2312" w:hAnsi="仿宋_GB2312" w:eastAsia="仿宋_GB2312" w:cs="仿宋_GB2312"/>
          <w:sz w:val="32"/>
          <w:szCs w:val="32"/>
          <w:lang w:eastAsia="zh-CN"/>
        </w:rPr>
        <w:t>自治区党委</w:t>
      </w:r>
      <w:r>
        <w:rPr>
          <w:rFonts w:hint="eastAsia" w:ascii="仿宋_GB2312" w:hAnsi="仿宋_GB2312" w:eastAsia="仿宋_GB2312" w:cs="仿宋_GB2312"/>
          <w:sz w:val="32"/>
          <w:szCs w:val="32"/>
          <w:lang w:val="en-US" w:eastAsia="zh-CN"/>
        </w:rPr>
        <w:t xml:space="preserve">办公厅 </w:t>
      </w:r>
      <w:r>
        <w:rPr>
          <w:rFonts w:hint="eastAsia" w:ascii="仿宋_GB2312" w:hAnsi="仿宋_GB2312" w:eastAsia="仿宋_GB2312" w:cs="仿宋_GB2312"/>
          <w:color w:val="000000"/>
          <w:kern w:val="1"/>
          <w:sz w:val="32"/>
          <w:szCs w:val="32"/>
          <w:lang w:val="en-US" w:eastAsia="zh-CN"/>
        </w:rPr>
        <w:t>自治区人民政府办公厅</w:t>
      </w:r>
      <w:r>
        <w:rPr>
          <w:rFonts w:hint="eastAsia" w:ascii="仿宋_GB2312" w:hAnsi="仿宋_GB2312" w:eastAsia="仿宋_GB2312" w:cs="仿宋_GB2312"/>
          <w:sz w:val="32"/>
          <w:szCs w:val="32"/>
        </w:rPr>
        <w:t>《关于</w:t>
      </w:r>
      <w:r>
        <w:rPr>
          <w:rFonts w:hint="eastAsia" w:ascii="仿宋_GB2312" w:hAnsi="仿宋_GB2312" w:eastAsia="仿宋_GB2312" w:cs="仿宋_GB2312"/>
          <w:sz w:val="32"/>
          <w:szCs w:val="32"/>
          <w:lang w:eastAsia="zh-CN"/>
        </w:rPr>
        <w:t>全面加强自治区危险化学品安全生产工作</w:t>
      </w:r>
      <w:r>
        <w:rPr>
          <w:rFonts w:hint="eastAsia" w:ascii="仿宋_GB2312" w:hAnsi="仿宋_GB2312" w:eastAsia="仿宋_GB2312" w:cs="仿宋_GB2312"/>
          <w:sz w:val="32"/>
          <w:szCs w:val="32"/>
        </w:rPr>
        <w:t>的实施意见》</w:t>
      </w:r>
      <w:r>
        <w:rPr>
          <w:rFonts w:hint="eastAsia" w:ascii="仿宋_GB2312" w:hAnsi="仿宋_GB2312" w:eastAsia="仿宋_GB2312" w:cs="仿宋_GB2312"/>
          <w:i w:val="0"/>
          <w:caps w:val="0"/>
          <w:color w:val="000000"/>
          <w:spacing w:val="0"/>
          <w:kern w:val="0"/>
          <w:sz w:val="32"/>
          <w:szCs w:val="32"/>
          <w:shd w:val="clear" w:fill="FFFFFF"/>
          <w:lang w:val="en-US" w:eastAsia="zh-CN" w:bidi="ar"/>
        </w:rPr>
        <w:t>（新党厅字 〔2020〕37号）要求，特制定</w:t>
      </w:r>
      <w:r>
        <w:rPr>
          <w:rFonts w:hint="eastAsia" w:ascii="仿宋_GB2312" w:hAnsi="仿宋_GB2312" w:eastAsia="仿宋_GB2312" w:cs="仿宋_GB2312"/>
          <w:i w:val="0"/>
          <w:caps w:val="0"/>
          <w:color w:val="auto"/>
          <w:spacing w:val="0"/>
          <w:kern w:val="0"/>
          <w:sz w:val="32"/>
          <w:szCs w:val="32"/>
          <w:shd w:val="clear" w:fill="FFFFFF"/>
          <w:lang w:val="en-US" w:eastAsia="zh-CN" w:bidi="ar"/>
        </w:rPr>
        <w:t>《新疆维吾尔自治区禁止、限制和控制危险化学品目录（试行）》(以下简称《目录》)。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default" w:ascii="微软雅黑" w:hAnsi="微软雅黑" w:eastAsia="微软雅黑" w:cs="微软雅黑"/>
          <w:i w:val="0"/>
          <w:caps w:val="0"/>
          <w:color w:val="333333"/>
          <w:spacing w:val="0"/>
          <w:sz w:val="32"/>
          <w:szCs w:val="32"/>
        </w:rPr>
      </w:pPr>
      <w:r>
        <w:rPr>
          <w:rFonts w:hint="default" w:ascii="黑体" w:hAnsi="宋体" w:eastAsia="黑体" w:cs="黑体"/>
          <w:i w:val="0"/>
          <w:caps w:val="0"/>
          <w:color w:val="333333"/>
          <w:spacing w:val="0"/>
          <w:kern w:val="0"/>
          <w:sz w:val="32"/>
          <w:szCs w:val="32"/>
          <w:shd w:val="clear" w:fill="FFFFFF"/>
          <w:lang w:val="en-US" w:eastAsia="zh-CN" w:bidi="ar"/>
        </w:rPr>
        <w:t>二、编制依据</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以《危险化学品目录（2015 版）》（原国家安全生产监督管理总局等10部门公告2015年第5号）为依据，参考国家各部委目前明令禁止、限制和控制的危险化学品，以及易造成重大人员伤亡的危险化学品，结合自治区危险化学品生产经营企业现状，制定本《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（一）《危险化学品目录（2015 版）》（原国家安全生产监督管理总局等10部门公告2015年第5号）；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（二）《关于禁止全氯氟烃（CFCs）物质生产的公告》（国家环境保护总局公告2007年第43号）；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（三）《国家明令禁止使用的农药》（农业部公告2002年第199号）；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（四）《关于停止甲胺磷等五种高毒农药的生产、流通、使用的公告》（国家发展改革委等公告2008年第1号）；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（五）《关于禁止生产、流通、使用和进出口滴滴涕、氯丹、灭蚁灵及六氯苯的公告》（环境保护部等公告2009年第23号）；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（六）《关于持久性有机污染物的斯德哥尔摩公约》新增列九种持久性有机污染物的《关于附件A、附件B和附件C修正案》和新增列硫丹的《关于附件A修正案》生效的公告（环境保护部等公告2014年第21号）；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（七）《产业结构调整指导目录（2019年本）》（2019年10月30日国家发展改革委第29号令公布，2020年1月1日施行）；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（八）《中国严格限制的有毒化学品名录》(2020年)（公告 2019年 第60号）；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（九）《关于履行&lt;关于持久性有机物污染物的斯德哥尔摩公约&gt;禁止六溴环十二烷生产、使用有关工作的通知》（环办固体函〔2021〕237号）。</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default" w:ascii="微软雅黑" w:hAnsi="微软雅黑" w:eastAsia="微软雅黑" w:cs="微软雅黑"/>
          <w:i w:val="0"/>
          <w:caps w:val="0"/>
          <w:color w:val="333333"/>
          <w:spacing w:val="0"/>
          <w:sz w:val="32"/>
          <w:szCs w:val="32"/>
        </w:rPr>
      </w:pPr>
      <w:r>
        <w:rPr>
          <w:rFonts w:hint="eastAsia" w:ascii="黑体" w:hAnsi="宋体" w:eastAsia="黑体" w:cs="黑体"/>
          <w:i w:val="0"/>
          <w:caps w:val="0"/>
          <w:color w:val="333333"/>
          <w:spacing w:val="0"/>
          <w:kern w:val="0"/>
          <w:sz w:val="32"/>
          <w:szCs w:val="32"/>
          <w:shd w:val="clear" w:fill="FFFFFF"/>
          <w:lang w:val="en-US" w:eastAsia="zh-CN" w:bidi="ar"/>
        </w:rPr>
        <w:t>三</w:t>
      </w:r>
      <w:r>
        <w:rPr>
          <w:rFonts w:hint="default" w:ascii="黑体" w:hAnsi="宋体" w:eastAsia="黑体" w:cs="黑体"/>
          <w:i w:val="0"/>
          <w:caps w:val="0"/>
          <w:color w:val="333333"/>
          <w:spacing w:val="0"/>
          <w:kern w:val="0"/>
          <w:sz w:val="32"/>
          <w:szCs w:val="32"/>
          <w:shd w:val="clear" w:fill="FFFFFF"/>
          <w:lang w:val="en-US" w:eastAsia="zh-CN" w:bidi="ar"/>
        </w:rPr>
        <w:t>、主要内容</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i w:val="0"/>
          <w:caps w:val="0"/>
          <w:color w:val="000000"/>
          <w:spacing w:val="0"/>
          <w:kern w:val="0"/>
          <w:sz w:val="32"/>
          <w:szCs w:val="32"/>
          <w:shd w:val="clear" w:fill="FFFFFF"/>
          <w:lang w:val="en-US" w:eastAsia="zh-CN" w:bidi="ar"/>
        </w:rPr>
      </w:pPr>
      <w:r>
        <w:rPr>
          <w:rFonts w:hint="eastAsia" w:ascii="楷体_GB2312" w:hAnsi="楷体_GB2312" w:eastAsia="楷体_GB2312" w:cs="楷体_GB2312"/>
          <w:b w:val="0"/>
          <w:bCs/>
          <w:i w:val="0"/>
          <w:caps w:val="0"/>
          <w:color w:val="000000"/>
          <w:spacing w:val="0"/>
          <w:kern w:val="0"/>
          <w:sz w:val="32"/>
          <w:szCs w:val="32"/>
          <w:shd w:val="clear" w:fill="FFFFFF"/>
          <w:lang w:val="en-US" w:eastAsia="zh-CN" w:bidi="ar"/>
        </w:rPr>
        <w:t>（一）总则</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总则部分从监管责任、源头管控、企业主体责任、“禁限控”目录制定等四个方面提出四项危险化学品相关安全管理措施。</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此部分以《危险化学品安全管理条例》（国务院令第591号） 、应急管理部《关于印发&lt;化工园区安全风险排查治理导则（试行）&gt;和&lt;危险化学品企业安全风险隐患排查治理导则&gt;的通知》（应急〔2019〕78号）及《自治区危险化学品安全综合治理实施方案》（新政办发〔2017〕26号）等国家、自治区现有安全生产法律法规、部门规章及规范性文件相关规定为基础，提炼出四项具体措施，用以指导各部门、各地州市、各有关生产经营单位加强危险化学品安全管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鉴于自治区各地经济发展水平差异较大，地区间化工和危险化学品产业发展状况不一，在严格执行自治区级禁止、限制和控制的危险化学品目录基础之上，各地州市可结合自身实际制定本地区禁止、限制和控制危险化学品目录。根据应急管理部要求，化工园区应制定适应区域特点、地方实际的 “禁限控”目录。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i w:val="0"/>
          <w:caps w:val="0"/>
          <w:color w:val="000000"/>
          <w:spacing w:val="0"/>
          <w:kern w:val="0"/>
          <w:sz w:val="32"/>
          <w:szCs w:val="32"/>
          <w:shd w:val="clear" w:fill="FFFFFF"/>
          <w:lang w:val="en-US" w:eastAsia="zh-CN" w:bidi="ar"/>
        </w:rPr>
      </w:pPr>
      <w:r>
        <w:rPr>
          <w:rFonts w:hint="eastAsia" w:ascii="楷体_GB2312" w:hAnsi="楷体_GB2312" w:eastAsia="楷体_GB2312" w:cs="楷体_GB2312"/>
          <w:b w:val="0"/>
          <w:bCs/>
          <w:i w:val="0"/>
          <w:caps w:val="0"/>
          <w:color w:val="000000"/>
          <w:spacing w:val="0"/>
          <w:kern w:val="0"/>
          <w:sz w:val="32"/>
          <w:szCs w:val="32"/>
          <w:shd w:val="clear" w:fill="FFFFFF"/>
          <w:lang w:val="en-US" w:eastAsia="zh-CN" w:bidi="ar"/>
        </w:rPr>
        <w:t>（二）禁止部分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禁止目录含65个品种，主要是通过调研国家对化学品生产、使用的禁止情况，参考国家各部委明令禁止的危险化学品生产使用公告，并与《危险化学品目录》（2015 版）（原国家安全生产监督管理总局等10部门公告2015年第5号）比对，将公告中的所有危险化学品列入禁止危险化学品目录。《目录》所列禁止危险化学品，在自治区范围内禁止生产、储存、经营、使用。部分危险化学品国家有豁免规定的，具体按照国家有关规定执行。</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b w:val="0"/>
          <w:bCs/>
          <w:i w:val="0"/>
          <w:caps w:val="0"/>
          <w:color w:val="000000"/>
          <w:spacing w:val="0"/>
          <w:kern w:val="0"/>
          <w:sz w:val="32"/>
          <w:szCs w:val="32"/>
          <w:shd w:val="clear" w:fill="FFFFFF"/>
          <w:lang w:val="en-US" w:eastAsia="zh-CN" w:bidi="ar"/>
        </w:rPr>
      </w:pPr>
      <w:r>
        <w:rPr>
          <w:rFonts w:hint="eastAsia" w:ascii="楷体_GB2312" w:hAnsi="楷体_GB2312" w:eastAsia="楷体_GB2312" w:cs="楷体_GB2312"/>
          <w:b w:val="0"/>
          <w:bCs/>
          <w:i w:val="0"/>
          <w:caps w:val="0"/>
          <w:color w:val="000000"/>
          <w:spacing w:val="0"/>
          <w:kern w:val="0"/>
          <w:sz w:val="32"/>
          <w:szCs w:val="32"/>
          <w:shd w:val="clear" w:fill="FFFFFF"/>
          <w:lang w:val="en-US" w:eastAsia="zh-CN" w:bidi="ar"/>
        </w:rPr>
        <w:t>（三）限制和控制部分</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限制和控制部分，是基于不同区域对危险化学品管控的不同需要，通过限定特定区域和控制危险化学品种类等方式，降低和控制危险化学品安全风险。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限制和控制目录共68个品种，选入依据如下：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1.参考国家各部委目前限制和控制的危险化学品生产使用公告，将公告中限制的危险化学品8种列入限制和控制危险化学品目录。原农业部公告2002年第199号关于甲拌磷、甲基异柳磷等6种危险化学品的限制特指在蔬菜、果树、茶叶、中草药材上不得使用或限制使用，并未限制其他用途，不予列入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Autospacing="0" w:afterAutospacing="0" w:line="580" w:lineRule="exact"/>
        <w:ind w:left="0" w:leftChars="0" w:right="0" w:rightChars="0" w:firstLine="640" w:firstLineChars="200"/>
        <w:jc w:val="both"/>
        <w:textAlignment w:val="auto"/>
        <w:outlineLvl w:val="9"/>
        <w:rPr>
          <w:rFonts w:hint="eastAsia" w:ascii="仿宋_GB2312" w:hAnsi="仿宋_GB2312" w:eastAsia="仿宋_GB2312" w:cs="仿宋_GB2312"/>
          <w:i w:val="0"/>
          <w:caps w:val="0"/>
          <w:color w:val="333333"/>
          <w:spacing w:val="0"/>
          <w:sz w:val="32"/>
          <w:szCs w:val="32"/>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2.通过对近几十年来国内外较大化学品事故进行分析，爆炸性物质和毒性较大气体物质易造成重大人员伤亡事故，且在自治区国计民生中应用较少，结合自治区危险化学品生产、使用、储存实际，对照《危险化学品名录》（2015 版）（原国家安全生产监督管理总局等10部门公告2015年第5号）筛选出55种危险化学品列入限制和控制危险化学品目录。具体危险性类别如下表：</w:t>
      </w:r>
    </w:p>
    <w:tbl>
      <w:tblPr>
        <w:tblStyle w:val="11"/>
        <w:tblW w:w="8220" w:type="dxa"/>
        <w:jc w:val="center"/>
        <w:tblInd w:w="0" w:type="dxa"/>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
      <w:tblGrid>
        <w:gridCol w:w="2269"/>
        <w:gridCol w:w="5951"/>
      </w:tblGrid>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shd w:val="clear" w:color="auto" w:fill="auto"/>
          <w:tblLayout w:type="fixed"/>
          <w:tblCellMar>
            <w:top w:w="0" w:type="dxa"/>
            <w:left w:w="0" w:type="dxa"/>
            <w:bottom w:w="0" w:type="dxa"/>
            <w:right w:w="0" w:type="dxa"/>
          </w:tblCellMar>
        </w:tblPrEx>
        <w:trPr>
          <w:trHeight w:val="663" w:hRule="atLeast"/>
          <w:tblHeader/>
          <w:jc w:val="center"/>
        </w:trPr>
        <w:tc>
          <w:tcPr>
            <w:tcW w:w="2269" w:type="dxa"/>
            <w:tcBorders>
              <w:top w:val="single" w:color="000000" w:sz="8" w:space="0"/>
              <w:left w:val="single" w:color="000000" w:sz="8" w:space="0"/>
              <w:bottom w:val="single" w:color="000000" w:sz="8" w:space="0"/>
              <w:right w:val="single" w:color="000000"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品种大类</w:t>
            </w:r>
          </w:p>
        </w:tc>
        <w:tc>
          <w:tcPr>
            <w:tcW w:w="5951" w:type="dxa"/>
            <w:tcBorders>
              <w:top w:val="single" w:color="000000" w:sz="8" w:space="0"/>
              <w:left w:val="nil"/>
              <w:bottom w:val="single" w:color="000000" w:sz="8" w:space="0"/>
              <w:right w:val="single" w:color="000000"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i w:val="0"/>
                <w:caps w:val="0"/>
                <w:color w:val="000000"/>
                <w:spacing w:val="0"/>
                <w:kern w:val="0"/>
                <w:sz w:val="24"/>
                <w:szCs w:val="24"/>
                <w:lang w:val="en-US" w:eastAsia="zh-CN" w:bidi="ar"/>
              </w:rPr>
              <w:t>具体品种的危险性类别</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69" w:type="dxa"/>
            <w:tcBorders>
              <w:top w:val="nil"/>
              <w:left w:val="single" w:color="000000" w:sz="8" w:space="0"/>
              <w:bottom w:val="single" w:color="000000" w:sz="8" w:space="0"/>
              <w:right w:val="single" w:color="000000"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爆炸性物质</w:t>
            </w:r>
          </w:p>
        </w:tc>
        <w:tc>
          <w:tcPr>
            <w:tcW w:w="5951" w:type="dxa"/>
            <w:tcBorders>
              <w:top w:val="nil"/>
              <w:left w:val="nil"/>
              <w:bottom w:val="single" w:color="000000" w:sz="8" w:space="0"/>
              <w:right w:val="single" w:color="000000"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1.不稳定爆炸物</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2.有机过氧化物A型、有机过氧化物B型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3.自反应物质A型、自反应物质B型</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4.氧化性固体，类别1</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5.氧化性液体，类别1</w:t>
            </w:r>
          </w:p>
        </w:tc>
      </w:tr>
      <w:tr>
        <w:tblPrEx>
          <w:tblBorders>
            <w:top w:val="none" w:color="auto" w:sz="0" w:space="0"/>
            <w:left w:val="none" w:color="auto" w:sz="0" w:space="0"/>
            <w:bottom w:val="none" w:color="auto" w:sz="0" w:space="0"/>
            <w:right w:val="none" w:color="auto" w:sz="0" w:space="0"/>
            <w:insideH w:val="outset" w:color="auto" w:sz="6" w:space="0"/>
            <w:insideV w:val="outset" w:color="auto" w:sz="6" w:space="0"/>
          </w:tblBorders>
          <w:tblLayout w:type="fixed"/>
          <w:tblCellMar>
            <w:top w:w="0" w:type="dxa"/>
            <w:left w:w="0" w:type="dxa"/>
            <w:bottom w:w="0" w:type="dxa"/>
            <w:right w:w="0" w:type="dxa"/>
          </w:tblCellMar>
        </w:tblPrEx>
        <w:trPr>
          <w:jc w:val="center"/>
        </w:trPr>
        <w:tc>
          <w:tcPr>
            <w:tcW w:w="2269" w:type="dxa"/>
            <w:tcBorders>
              <w:top w:val="nil"/>
              <w:left w:val="single" w:color="000000" w:sz="8" w:space="0"/>
              <w:bottom w:val="single" w:color="000000" w:sz="8" w:space="0"/>
              <w:right w:val="single" w:color="000000"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center"/>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有毒物质</w:t>
            </w:r>
          </w:p>
        </w:tc>
        <w:tc>
          <w:tcPr>
            <w:tcW w:w="5951" w:type="dxa"/>
            <w:tcBorders>
              <w:top w:val="nil"/>
              <w:left w:val="nil"/>
              <w:bottom w:val="single" w:color="000000" w:sz="8" w:space="0"/>
              <w:right w:val="single" w:color="000000" w:sz="8" w:space="0"/>
            </w:tcBorders>
            <w:shd w:val="clear" w:color="auto" w:fill="auto"/>
            <w:tcMar>
              <w:left w:w="108" w:type="dxa"/>
              <w:right w:w="108" w:type="dxa"/>
            </w:tcMar>
            <w:vAlign w:val="center"/>
          </w:tcPr>
          <w:p>
            <w:pPr>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i w:val="0"/>
                <w:caps w:val="0"/>
                <w:color w:val="000000"/>
                <w:spacing w:val="0"/>
                <w:kern w:val="0"/>
                <w:sz w:val="24"/>
                <w:szCs w:val="24"/>
                <w:lang w:val="en-US" w:eastAsia="zh-CN" w:bidi="ar"/>
              </w:rPr>
              <w:t>急性毒性-吸入，类别1的气体</w:t>
            </w:r>
          </w:p>
        </w:tc>
      </w:tr>
    </w:tbl>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3.为深刻汲取重特大危险化学品事故教训，将造成严重事故后果的3种危险化学品列入限制和控制目录：印度博帕尔事故的异氰酸甲酯，天津港“8·12”特大事故的硝化棉、硝酸铵。</w:t>
      </w:r>
    </w:p>
    <w:p>
      <w:pPr>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right="0" w:rightChars="0" w:firstLine="640" w:firstLineChars="200"/>
        <w:jc w:val="both"/>
        <w:textAlignment w:val="auto"/>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4.根据自治区化工企业实际情况，本列入《国家命令禁止使用的农药》中汞制剂、砷类两种危险化学品在企业分析化验室中使用，将其列入限制和控制类目录。</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560" w:lineRule="exact"/>
        <w:ind w:left="0" w:right="0" w:firstLine="640" w:firstLineChars="200"/>
        <w:jc w:val="both"/>
        <w:textAlignment w:val="auto"/>
        <w:rPr>
          <w:rFonts w:hint="eastAsia" w:ascii="仿宋_GB2312" w:hAnsi="仿宋_GB2312" w:eastAsia="仿宋_GB2312" w:cs="仿宋_GB2312"/>
          <w:i w:val="0"/>
          <w:caps w:val="0"/>
          <w:color w:val="000000"/>
          <w:spacing w:val="0"/>
          <w:kern w:val="0"/>
          <w:sz w:val="32"/>
          <w:szCs w:val="32"/>
          <w:shd w:val="clear" w:fill="FFFFFF"/>
          <w:lang w:val="en-US" w:eastAsia="zh-CN" w:bidi="ar"/>
        </w:rPr>
      </w:pPr>
      <w:r>
        <w:rPr>
          <w:rFonts w:hint="eastAsia" w:ascii="仿宋_GB2312" w:hAnsi="仿宋_GB2312" w:eastAsia="仿宋_GB2312" w:cs="仿宋_GB2312"/>
          <w:i w:val="0"/>
          <w:caps w:val="0"/>
          <w:color w:val="000000"/>
          <w:spacing w:val="0"/>
          <w:kern w:val="0"/>
          <w:sz w:val="32"/>
          <w:szCs w:val="32"/>
          <w:shd w:val="clear" w:fill="FFFFFF"/>
          <w:lang w:val="en-US" w:eastAsia="zh-CN" w:bidi="ar"/>
        </w:rPr>
        <w:t>为减少和控制危险化学品安全风险，《目录》在现有法律法规、部门规章及规范性文件相关规定基础上提出五项限制和控制措施。现有涉及“限制和控制危险化学品目录”所列化学品的企业在符合安全生产条件的情况下可继续生产经营，新、扩建生产储存建设项目应严格安全准入。</w:t>
      </w:r>
    </w:p>
    <w:p>
      <w:pPr>
        <w:pStyle w:val="3"/>
        <w:rPr>
          <w:rFonts w:hint="default"/>
          <w:lang w:val="en-US" w:eastAsia="zh-CN"/>
        </w:rPr>
      </w:pPr>
    </w:p>
    <w:p>
      <w:pPr>
        <w:pStyle w:val="2"/>
        <w:rPr>
          <w:rFonts w:hint="default" w:ascii="仿宋_GB2312" w:hAnsi="微软雅黑" w:eastAsia="仿宋_GB2312" w:cs="仿宋_GB2312"/>
          <w:i w:val="0"/>
          <w:caps w:val="0"/>
          <w:color w:val="333333"/>
          <w:spacing w:val="0"/>
          <w:kern w:val="0"/>
          <w:sz w:val="32"/>
          <w:szCs w:val="32"/>
          <w:shd w:val="clear" w:fill="FFFFFF"/>
          <w:lang w:val="en-US" w:eastAsia="zh-CN" w:bidi="ar"/>
        </w:rPr>
      </w:pPr>
    </w:p>
    <w:sectPr>
      <w:footerReference r:id="rId3" w:type="default"/>
      <w:pgSz w:w="11906" w:h="16838"/>
      <w:pgMar w:top="2098" w:right="1474" w:bottom="1984" w:left="1587" w:header="851" w:footer="992" w:gutter="0"/>
      <w:paperSrc/>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仿宋_GBK">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永中黑体">
    <w:altName w:val="微软雅黑"/>
    <w:panose1 w:val="02010600030101010101"/>
    <w:charset w:val="86"/>
    <w:family w:val="auto"/>
    <w:pitch w:val="default"/>
    <w:sig w:usb0="00000000" w:usb1="00000000" w:usb2="00000010" w:usb3="00000000" w:csb0="00040000" w:csb1="00000000"/>
  </w:font>
  <w:font w:name="Verdana">
    <w:panose1 w:val="020B0604030504040204"/>
    <w:charset w:val="00"/>
    <w:family w:val="swiss"/>
    <w:pitch w:val="default"/>
    <w:sig w:usb0="A10006FF" w:usb1="4000205B" w:usb2="00000010" w:usb3="00000000" w:csb0="2000019F" w:csb1="00000000"/>
  </w:font>
  <w:font w:name="Arial Unicode MS">
    <w:altName w:val="宋体"/>
    <w:panose1 w:val="020B0604020202020204"/>
    <w:charset w:val="86"/>
    <w:family w:val="swiss"/>
    <w:pitch w:val="default"/>
    <w:sig w:usb0="00000000" w:usb1="00000000" w:usb2="0000003F" w:usb3="00000000" w:csb0="003F01FF" w:csb1="00000000"/>
  </w:font>
  <w:font w:name="楷体_GB2312">
    <w:panose1 w:val="02010609030101010101"/>
    <w:charset w:val="86"/>
    <w:family w:val="modern"/>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10" w:usb3="00000000" w:csb0="0004009F" w:csb1="00000000"/>
  </w:font>
  <w:font w:name="新宋体">
    <w:panose1 w:val="02010609030101010101"/>
    <w:charset w:val="86"/>
    <w:family w:val="modern"/>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4292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4292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仿宋"/>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42.75pt;mso-position-horizontal:outside;mso-position-horizontal-relative:margin;z-index:251658240;mso-width-relative:page;mso-height-relative:page;" filled="f" stroked="f" coordsize="21600,21600" o:gfxdata="UEsDBAoAAAAAAIdO4kAAAAAAAAAAAAAAAAAEAAAAZHJzL1BLAwQUAAAACACHTuJAFq7o/tMAAAAE&#10;AQAADwAAAGRycy9kb3ducmV2LnhtbE2PQU/DMAyF70j8h8hI3FiySUNVaboDgh3gRIcQR691m0Lj&#10;VE3WDX49hgu7WHp69nufi83JD2qmKfaBLSwXBhRxHZqeOwuvu8ebDFRMyA0OgcnCF0XYlJcXBeZN&#10;OPILzVXqlIRwzNGCS2nMtY61I49xEUZi8doweUwip043Ex4l3A96Zcyt9tizNDgc6d5R/VkdvGC8&#10;PRu//W7du3/CNlZuN28fPqy9vlqaO1CJTul/GX7x5QZKYdqHAzdRDRbkkfQ3xcvWa1B7C6ssM6DL&#10;Qp/Dlz9QSwMEFAAAAAgAh07iQIFV2BcbAgAAFAQAAA4AAABkcnMvZTJvRG9jLnhtbK1TzY7TMBC+&#10;I/EOlu80aaGrUjVdlV0VIa3YlQri7DpOE8n2mLHbpDwAvAEnLtx5rj4HYzfpIuCEuDgTz+/3zefF&#10;dWc0Oyj0DdiCj0c5Z8pKKBu7K/j7d+tnM858ELYUGqwq+FF5fr18+mTRurmaQA26VMioiPXz1hW8&#10;DsHNs8zLWhnhR+CUJWcFaESgX9xlJYqWqhudTfL8KmsBS4cglfd0e3t28mWqX1VKhvuq8iowXXCa&#10;LaQT07mNZ7ZciPkOhasb2Y8h/mEKIxpLTS+lbkUQbI/NH6VMIxE8VGEkwWRQVY1UCQOhGee/odnU&#10;wqmEhcjx7kKT/39l5dvDA7KmpN1xZoWhFZ2+fjl9+3H6/pmNIz2t83OK2jiKC90r6GJof+/pMqLu&#10;KjTxS3gY+Yno44Vc1QUm6XL6YvJyMuVMkms8m8xmeWI/e8x26MNrBYZFo+BIy0ucisOdD9SRQoeQ&#10;2MzCutE6LVBb1hb86vk0TwkXD2VoS4kRw3nWaIVu2/UAtlAeCRfCWRjeyXVDze+EDw8CSQkEhdQd&#10;7umoNFAT6C3OasBPf7uP8bQg8nLWkrIK7j/uBSrO9BtLq4syHAwcjO1g2L25ARIrrYOmSSYlYNCD&#10;WSGYDyT6VexCLmEl9Sp4GMybcNY3PRqpVqsUtHfY7OpzAgnPiXBnN07GNpFK71b7QHQmliNFZ156&#10;5kh6ifz+mURt//qfoh4f8/In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q7o/tMAAAAEAQAADwAA&#10;AAAAAAABACAAAAAiAAAAZHJzL2Rvd25yZXYueG1sUEsBAhQAFAAAAAgAh07iQIFV2BcbAgAAFAQA&#10;AA4AAAAAAAAAAQAgAAAAIgEAAGRycy9lMm9Eb2MueG1sUEsFBgAAAAAGAAYAWQEAAK8FAAAAAA==&#10;">
              <v:fill on="f" focussize="0,0"/>
              <v:stroke on="f" weight="0.5pt"/>
              <v:imagedata o:title=""/>
              <o:lock v:ext="edit" aspectratio="f"/>
              <v:textbox inset="0mm,0mm,0mm,0mm" style="mso-fit-shape-to-text:t;">
                <w:txbxContent>
                  <w:p>
                    <w:pPr>
                      <w:pStyle w:val="6"/>
                      <w:rPr>
                        <w:rFonts w:hint="eastAsia" w:eastAsia="仿宋"/>
                        <w:lang w:val="en-US" w:eastAsia="zh-CN"/>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1</w:t>
                    </w:r>
                    <w:r>
                      <w:rPr>
                        <w:rFonts w:hint="eastAsia" w:asciiTheme="minorEastAsia" w:hAnsiTheme="minorEastAsia" w:eastAsiaTheme="minorEastAsia" w:cstheme="minorEastAsia"/>
                        <w:sz w:val="28"/>
                        <w:szCs w:val="2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8AC7F64"/>
    <w:rsid w:val="024521FA"/>
    <w:rsid w:val="0796EF8C"/>
    <w:rsid w:val="1B4D3DFC"/>
    <w:rsid w:val="1C564313"/>
    <w:rsid w:val="256737C1"/>
    <w:rsid w:val="272F0073"/>
    <w:rsid w:val="2C870A36"/>
    <w:rsid w:val="2C932944"/>
    <w:rsid w:val="35483B5B"/>
    <w:rsid w:val="3F4B59A4"/>
    <w:rsid w:val="43E1038A"/>
    <w:rsid w:val="449A7066"/>
    <w:rsid w:val="487D6453"/>
    <w:rsid w:val="48AC7F64"/>
    <w:rsid w:val="4E394178"/>
    <w:rsid w:val="4EBFB5D0"/>
    <w:rsid w:val="4FDB179D"/>
    <w:rsid w:val="4FFBAA86"/>
    <w:rsid w:val="51F74CF2"/>
    <w:rsid w:val="5AE5212D"/>
    <w:rsid w:val="5FE6A44F"/>
    <w:rsid w:val="65AF2921"/>
    <w:rsid w:val="6DFC21D9"/>
    <w:rsid w:val="6FB71590"/>
    <w:rsid w:val="6FF7089A"/>
    <w:rsid w:val="6FFFBDFB"/>
    <w:rsid w:val="727A3FA4"/>
    <w:rsid w:val="73BFCD66"/>
    <w:rsid w:val="75FEBFAE"/>
    <w:rsid w:val="76F91B33"/>
    <w:rsid w:val="76FBAE5A"/>
    <w:rsid w:val="777F0286"/>
    <w:rsid w:val="779F656E"/>
    <w:rsid w:val="77BF0C0A"/>
    <w:rsid w:val="77DAE57C"/>
    <w:rsid w:val="77FBBCAC"/>
    <w:rsid w:val="7BFB879E"/>
    <w:rsid w:val="7BFFCC4F"/>
    <w:rsid w:val="7D7E5C34"/>
    <w:rsid w:val="7DAB3374"/>
    <w:rsid w:val="7DFB8209"/>
    <w:rsid w:val="7DFF9431"/>
    <w:rsid w:val="7FB76C3E"/>
    <w:rsid w:val="7FFF0E8E"/>
    <w:rsid w:val="86D2243C"/>
    <w:rsid w:val="9FDF6941"/>
    <w:rsid w:val="AF7754D0"/>
    <w:rsid w:val="AFFFDAAF"/>
    <w:rsid w:val="B5BFB877"/>
    <w:rsid w:val="B7FF7322"/>
    <w:rsid w:val="BFFF2C58"/>
    <w:rsid w:val="C1DD0036"/>
    <w:rsid w:val="CED7528A"/>
    <w:rsid w:val="D7F70344"/>
    <w:rsid w:val="D7FB0E93"/>
    <w:rsid w:val="DFDFE4FB"/>
    <w:rsid w:val="DFFD4198"/>
    <w:rsid w:val="E5363855"/>
    <w:rsid w:val="E7F5C3E5"/>
    <w:rsid w:val="EDFF3189"/>
    <w:rsid w:val="EF7D2F39"/>
    <w:rsid w:val="EFFF652C"/>
    <w:rsid w:val="F5BB2EEC"/>
    <w:rsid w:val="FAF7DF4D"/>
    <w:rsid w:val="FBFE68DA"/>
    <w:rsid w:val="FDFEB179"/>
    <w:rsid w:val="FEFD140C"/>
    <w:rsid w:val="FF8E37E0"/>
    <w:rsid w:val="FFEFFCC9"/>
    <w:rsid w:val="FFFE4599"/>
    <w:rsid w:val="FFFF08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eastAsia="仿宋" w:asciiTheme="minorHAnsi" w:hAnsiTheme="minorHAnsi" w:cstheme="minorBidi"/>
      <w:kern w:val="2"/>
      <w:sz w:val="32"/>
      <w:szCs w:val="24"/>
      <w:lang w:val="en-US" w:eastAsia="zh-CN" w:bidi="ar-SA"/>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9">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next w:val="3"/>
    <w:uiPriority w:val="0"/>
    <w:pPr>
      <w:spacing w:after="120"/>
      <w:ind w:left="420" w:leftChars="200" w:firstLine="420"/>
    </w:pPr>
    <w:rPr>
      <w:rFonts w:ascii="Calibri" w:hAnsi="Calibri" w:eastAsia="宋体" w:cs="Times New Roman"/>
      <w:sz w:val="21"/>
      <w:szCs w:val="22"/>
    </w:rPr>
  </w:style>
  <w:style w:type="paragraph" w:styleId="3">
    <w:name w:val="Body Text Indent"/>
    <w:basedOn w:val="1"/>
    <w:next w:val="1"/>
    <w:uiPriority w:val="0"/>
    <w:pPr>
      <w:widowControl w:val="0"/>
      <w:ind w:firstLine="600" w:firstLineChars="200"/>
    </w:pPr>
    <w:rPr>
      <w:color w:val="auto"/>
      <w:sz w:val="30"/>
      <w:szCs w:val="24"/>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xinjianggongxinting</Company>
  <Pages>1</Pages>
  <Words>0</Words>
  <Characters>0</Characters>
  <Lines>0</Lines>
  <Paragraphs>0</Paragraphs>
  <TotalTime>0</TotalTime>
  <ScaleCrop>false</ScaleCrop>
  <LinksUpToDate>false</LinksUpToDate>
  <CharactersWithSpaces>0</CharactersWithSpaces>
  <Application>WPS Office_10.8.0.6253_F1E327BC-269C-435d-A152-05C5408002CA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2021-01-07T08:28:00Z</dcterms:created>
  <dc:creator>wolfaun</dc:creator>
  <cp:lastModifiedBy>Administrator</cp:lastModifiedBy>
  <cp:lastPrinted>2021-09-18T02:03:00Z</cp:lastPrinted>
  <dcterms:modified xsi:type="dcterms:W3CDTF">2021-10-25T10:28:14Z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2052-10.8.0.6253</vt:lpwstr>
  </property>
</Properties>
</file>