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1FA" w:rsidRDefault="00E751FA" w:rsidP="00982992">
      <w:pPr>
        <w:spacing w:line="640" w:lineRule="exact"/>
        <w:ind w:firstLine="880"/>
        <w:jc w:val="center"/>
        <w:rPr>
          <w:rFonts w:asciiTheme="minorEastAsia" w:eastAsiaTheme="minorEastAsia" w:hAnsiTheme="minorEastAsia" w:hint="eastAsia"/>
          <w:sz w:val="44"/>
          <w:szCs w:val="44"/>
        </w:rPr>
      </w:pPr>
      <w:bookmarkStart w:id="0" w:name="OLE_LINK1"/>
      <w:bookmarkStart w:id="1" w:name="OLE_LINK2"/>
    </w:p>
    <w:p w:rsidR="00982992" w:rsidRPr="00982992" w:rsidRDefault="00982992" w:rsidP="00982992">
      <w:pPr>
        <w:spacing w:line="640" w:lineRule="exact"/>
        <w:ind w:firstLine="880"/>
        <w:jc w:val="center"/>
        <w:rPr>
          <w:rFonts w:asciiTheme="minorEastAsia" w:eastAsiaTheme="minorEastAsia" w:hAnsiTheme="minorEastAsia"/>
          <w:sz w:val="44"/>
          <w:szCs w:val="44"/>
        </w:rPr>
      </w:pPr>
    </w:p>
    <w:p w:rsidR="00E751FA" w:rsidRPr="00982992" w:rsidRDefault="00E751FA" w:rsidP="00982992">
      <w:pPr>
        <w:adjustRightInd w:val="0"/>
        <w:snapToGrid w:val="0"/>
        <w:spacing w:line="640" w:lineRule="exact"/>
        <w:ind w:firstLineChars="0" w:firstLine="0"/>
        <w:jc w:val="center"/>
        <w:rPr>
          <w:rFonts w:asciiTheme="minorEastAsia" w:eastAsiaTheme="minorEastAsia" w:hAnsiTheme="minorEastAsia" w:hint="eastAsia"/>
          <w:b/>
          <w:sz w:val="44"/>
          <w:szCs w:val="44"/>
        </w:rPr>
      </w:pPr>
      <w:r w:rsidRPr="00982992">
        <w:rPr>
          <w:rFonts w:asciiTheme="minorEastAsia" w:eastAsiaTheme="minorEastAsia" w:hAnsiTheme="minorEastAsia" w:hint="eastAsia"/>
          <w:b/>
          <w:sz w:val="44"/>
          <w:szCs w:val="44"/>
        </w:rPr>
        <w:t>应急管理部办公厅关于印发《“工业互联网+危化安全生产”试点建设方案》的通知</w:t>
      </w:r>
    </w:p>
    <w:p w:rsidR="00982992" w:rsidRPr="00982992" w:rsidRDefault="00982992" w:rsidP="00982992">
      <w:pPr>
        <w:spacing w:line="640" w:lineRule="exact"/>
        <w:ind w:firstLineChars="0" w:firstLine="0"/>
        <w:jc w:val="center"/>
        <w:rPr>
          <w:rFonts w:asciiTheme="minorEastAsia" w:eastAsiaTheme="minorEastAsia" w:hAnsiTheme="minorEastAsia"/>
          <w:sz w:val="44"/>
          <w:szCs w:val="44"/>
        </w:rPr>
      </w:pPr>
      <w:r w:rsidRPr="00982992">
        <w:rPr>
          <w:rFonts w:asciiTheme="minorEastAsia" w:eastAsiaTheme="minorEastAsia" w:hAnsiTheme="minorEastAsia" w:hint="eastAsia"/>
          <w:szCs w:val="32"/>
        </w:rPr>
        <w:t>应急厅〔2021〕27号</w:t>
      </w:r>
    </w:p>
    <w:p w:rsidR="00982992" w:rsidRPr="00982992" w:rsidRDefault="00982992" w:rsidP="00174782">
      <w:pPr>
        <w:adjustRightInd w:val="0"/>
        <w:snapToGrid w:val="0"/>
        <w:spacing w:line="540" w:lineRule="exact"/>
        <w:ind w:firstLineChars="0" w:firstLine="0"/>
        <w:jc w:val="center"/>
        <w:rPr>
          <w:rFonts w:asciiTheme="minorEastAsia" w:eastAsiaTheme="minorEastAsia" w:hAnsiTheme="minorEastAsia"/>
          <w:sz w:val="44"/>
          <w:szCs w:val="44"/>
        </w:rPr>
      </w:pPr>
    </w:p>
    <w:p w:rsidR="00E751FA" w:rsidRPr="00982992" w:rsidRDefault="00E751FA" w:rsidP="00174782">
      <w:pPr>
        <w:adjustRightInd w:val="0"/>
        <w:snapToGrid w:val="0"/>
        <w:spacing w:line="540" w:lineRule="exact"/>
        <w:ind w:firstLineChars="0" w:firstLine="0"/>
        <w:rPr>
          <w:rFonts w:asciiTheme="minorEastAsia" w:eastAsiaTheme="minorEastAsia" w:hAnsiTheme="minorEastAsia"/>
          <w:szCs w:val="32"/>
        </w:rPr>
      </w:pPr>
      <w:r w:rsidRPr="00982992">
        <w:rPr>
          <w:rFonts w:asciiTheme="minorEastAsia" w:eastAsiaTheme="minorEastAsia" w:hAnsiTheme="minorEastAsia"/>
          <w:szCs w:val="32"/>
        </w:rPr>
        <w:t>各省、自治区、直辖市应急管理厅（局），新疆生产建设兵团应急管理局，有关中央企业：</w:t>
      </w:r>
    </w:p>
    <w:p w:rsidR="00E751FA" w:rsidRDefault="00E751FA" w:rsidP="00982992">
      <w:pPr>
        <w:adjustRightInd w:val="0"/>
        <w:snapToGrid w:val="0"/>
        <w:spacing w:line="540" w:lineRule="exact"/>
        <w:ind w:firstLine="640"/>
        <w:rPr>
          <w:rFonts w:asciiTheme="minorEastAsia" w:eastAsiaTheme="minorEastAsia" w:hAnsiTheme="minorEastAsia" w:hint="eastAsia"/>
          <w:szCs w:val="32"/>
        </w:rPr>
      </w:pPr>
      <w:r w:rsidRPr="00982992">
        <w:rPr>
          <w:rFonts w:asciiTheme="minorEastAsia" w:eastAsiaTheme="minorEastAsia" w:hAnsiTheme="minorEastAsia"/>
          <w:szCs w:val="32"/>
        </w:rPr>
        <w:t>《</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工业互联网+危化安全生产</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试点建设方案》</w:t>
      </w:r>
      <w:r w:rsidRPr="00982992">
        <w:rPr>
          <w:rFonts w:asciiTheme="minorEastAsia" w:eastAsiaTheme="minorEastAsia" w:hAnsiTheme="minorEastAsia" w:hint="eastAsia"/>
          <w:szCs w:val="32"/>
        </w:rPr>
        <w:t>已经应急管理部领导同意，</w:t>
      </w:r>
      <w:r w:rsidRPr="00982992">
        <w:rPr>
          <w:rFonts w:asciiTheme="minorEastAsia" w:eastAsiaTheme="minorEastAsia" w:hAnsiTheme="minorEastAsia"/>
          <w:szCs w:val="32"/>
        </w:rPr>
        <w:t>现印发给你们，请认真贯彻实施。实施过程中如遇到问题，请及时反馈</w:t>
      </w:r>
      <w:r w:rsidRPr="00982992">
        <w:rPr>
          <w:rFonts w:asciiTheme="minorEastAsia" w:eastAsiaTheme="minorEastAsia" w:hAnsiTheme="minorEastAsia" w:hint="eastAsia"/>
          <w:szCs w:val="32"/>
        </w:rPr>
        <w:t>应急管理</w:t>
      </w:r>
      <w:proofErr w:type="gramStart"/>
      <w:r w:rsidRPr="00982992">
        <w:rPr>
          <w:rFonts w:asciiTheme="minorEastAsia" w:eastAsiaTheme="minorEastAsia" w:hAnsiTheme="minorEastAsia" w:hint="eastAsia"/>
          <w:szCs w:val="32"/>
        </w:rPr>
        <w:t>部</w:t>
      </w:r>
      <w:r w:rsidRPr="00982992">
        <w:rPr>
          <w:rFonts w:asciiTheme="minorEastAsia" w:eastAsiaTheme="minorEastAsia" w:hAnsiTheme="minorEastAsia"/>
          <w:szCs w:val="32"/>
        </w:rPr>
        <w:t>危化</w:t>
      </w:r>
      <w:proofErr w:type="gramEnd"/>
      <w:r w:rsidRPr="00982992">
        <w:rPr>
          <w:rFonts w:asciiTheme="minorEastAsia" w:eastAsiaTheme="minorEastAsia" w:hAnsiTheme="minorEastAsia"/>
          <w:szCs w:val="32"/>
        </w:rPr>
        <w:t>监管</w:t>
      </w:r>
      <w:proofErr w:type="gramStart"/>
      <w:r w:rsidRPr="00982992">
        <w:rPr>
          <w:rFonts w:asciiTheme="minorEastAsia" w:eastAsiaTheme="minorEastAsia" w:hAnsiTheme="minorEastAsia"/>
          <w:szCs w:val="32"/>
        </w:rPr>
        <w:t>一</w:t>
      </w:r>
      <w:proofErr w:type="gramEnd"/>
      <w:r w:rsidRPr="00982992">
        <w:rPr>
          <w:rFonts w:asciiTheme="minorEastAsia" w:eastAsiaTheme="minorEastAsia" w:hAnsiTheme="minorEastAsia"/>
          <w:szCs w:val="32"/>
        </w:rPr>
        <w:t>司（联系人及电话：</w:t>
      </w:r>
      <w:r w:rsidRPr="00982992">
        <w:rPr>
          <w:rFonts w:asciiTheme="minorEastAsia" w:eastAsiaTheme="minorEastAsia" w:hAnsiTheme="minorEastAsia" w:hint="eastAsia"/>
          <w:szCs w:val="32"/>
        </w:rPr>
        <w:t>李磊</w:t>
      </w:r>
      <w:r w:rsidRPr="00982992">
        <w:rPr>
          <w:rFonts w:asciiTheme="minorEastAsia" w:eastAsiaTheme="minorEastAsia" w:hAnsiTheme="minorEastAsia"/>
          <w:szCs w:val="32"/>
        </w:rPr>
        <w:t>，010-64464016）。</w:t>
      </w:r>
    </w:p>
    <w:p w:rsidR="00982992" w:rsidRPr="00982992" w:rsidRDefault="00982992" w:rsidP="00982992">
      <w:pPr>
        <w:adjustRightInd w:val="0"/>
        <w:snapToGrid w:val="0"/>
        <w:spacing w:line="540" w:lineRule="exact"/>
        <w:ind w:firstLine="640"/>
        <w:rPr>
          <w:rFonts w:asciiTheme="minorEastAsia" w:eastAsiaTheme="minorEastAsia" w:hAnsiTheme="minorEastAsia"/>
          <w:szCs w:val="32"/>
        </w:rPr>
      </w:pPr>
    </w:p>
    <w:p w:rsidR="00E751FA" w:rsidRPr="00982992" w:rsidRDefault="00E751FA" w:rsidP="00174782">
      <w:pPr>
        <w:adjustRightInd w:val="0"/>
        <w:snapToGrid w:val="0"/>
        <w:spacing w:line="540" w:lineRule="exact"/>
        <w:ind w:firstLine="640"/>
        <w:jc w:val="left"/>
        <w:rPr>
          <w:rFonts w:asciiTheme="minorEastAsia" w:eastAsiaTheme="minorEastAsia" w:hAnsiTheme="minorEastAsia"/>
          <w:szCs w:val="32"/>
        </w:rPr>
      </w:pPr>
    </w:p>
    <w:p w:rsidR="00E751FA" w:rsidRPr="00982992" w:rsidRDefault="00E751FA" w:rsidP="00174782">
      <w:pPr>
        <w:adjustRightInd w:val="0"/>
        <w:snapToGrid w:val="0"/>
        <w:spacing w:line="540" w:lineRule="exact"/>
        <w:ind w:firstLine="640"/>
        <w:jc w:val="left"/>
        <w:rPr>
          <w:rFonts w:asciiTheme="minorEastAsia" w:eastAsiaTheme="minorEastAsia" w:hAnsiTheme="minorEastAsia"/>
          <w:szCs w:val="32"/>
        </w:rPr>
      </w:pPr>
      <w:r w:rsidRPr="00982992">
        <w:rPr>
          <w:rFonts w:asciiTheme="minorEastAsia" w:eastAsiaTheme="minorEastAsia" w:hAnsiTheme="minorEastAsia" w:hint="eastAsia"/>
          <w:szCs w:val="32"/>
        </w:rPr>
        <w:t xml:space="preserve">                             </w:t>
      </w:r>
      <w:r w:rsidRPr="00982992">
        <w:rPr>
          <w:rFonts w:asciiTheme="minorEastAsia" w:eastAsiaTheme="minorEastAsia" w:hAnsiTheme="minorEastAsia"/>
          <w:szCs w:val="32"/>
        </w:rPr>
        <w:t>应急管理部办公厅</w:t>
      </w:r>
    </w:p>
    <w:p w:rsidR="00E751FA" w:rsidRDefault="00E751FA" w:rsidP="00982992">
      <w:pPr>
        <w:adjustRightInd w:val="0"/>
        <w:snapToGrid w:val="0"/>
        <w:spacing w:line="540" w:lineRule="exact"/>
        <w:ind w:firstLine="640"/>
        <w:jc w:val="left"/>
        <w:rPr>
          <w:rFonts w:asciiTheme="minorEastAsia" w:eastAsiaTheme="minorEastAsia" w:hAnsiTheme="minorEastAsia" w:hint="eastAsia"/>
          <w:szCs w:val="32"/>
        </w:rPr>
      </w:pPr>
      <w:r w:rsidRPr="00982992">
        <w:rPr>
          <w:rFonts w:asciiTheme="minorEastAsia" w:eastAsiaTheme="minorEastAsia" w:hAnsiTheme="minorEastAsia"/>
          <w:szCs w:val="32"/>
        </w:rPr>
        <w:t xml:space="preserve">                              2021年3月</w:t>
      </w:r>
      <w:r w:rsidR="003E4B3A" w:rsidRPr="00982992">
        <w:rPr>
          <w:rFonts w:asciiTheme="minorEastAsia" w:eastAsiaTheme="minorEastAsia" w:hAnsiTheme="minorEastAsia" w:hint="eastAsia"/>
          <w:szCs w:val="32"/>
        </w:rPr>
        <w:t>28</w:t>
      </w:r>
      <w:r w:rsidRPr="00982992">
        <w:rPr>
          <w:rFonts w:asciiTheme="minorEastAsia" w:eastAsiaTheme="minorEastAsia" w:hAnsiTheme="minorEastAsia"/>
          <w:szCs w:val="32"/>
        </w:rPr>
        <w:t>日</w:t>
      </w:r>
    </w:p>
    <w:p w:rsidR="00982992" w:rsidRDefault="00982992" w:rsidP="00982992">
      <w:pPr>
        <w:adjustRightInd w:val="0"/>
        <w:snapToGrid w:val="0"/>
        <w:spacing w:line="540" w:lineRule="exact"/>
        <w:ind w:firstLine="640"/>
        <w:jc w:val="left"/>
        <w:rPr>
          <w:rFonts w:asciiTheme="minorEastAsia" w:eastAsiaTheme="minorEastAsia" w:hAnsiTheme="minorEastAsia" w:hint="eastAsia"/>
          <w:szCs w:val="32"/>
        </w:rPr>
      </w:pPr>
    </w:p>
    <w:p w:rsidR="00982992" w:rsidRDefault="00982992" w:rsidP="00982992">
      <w:pPr>
        <w:adjustRightInd w:val="0"/>
        <w:snapToGrid w:val="0"/>
        <w:spacing w:line="540" w:lineRule="exact"/>
        <w:ind w:firstLine="640"/>
        <w:jc w:val="left"/>
        <w:rPr>
          <w:rFonts w:asciiTheme="minorEastAsia" w:eastAsiaTheme="minorEastAsia" w:hAnsiTheme="minorEastAsia" w:hint="eastAsia"/>
          <w:szCs w:val="32"/>
        </w:rPr>
      </w:pPr>
    </w:p>
    <w:p w:rsidR="00982992" w:rsidRDefault="00982992" w:rsidP="00982992">
      <w:pPr>
        <w:adjustRightInd w:val="0"/>
        <w:snapToGrid w:val="0"/>
        <w:spacing w:line="540" w:lineRule="exact"/>
        <w:ind w:firstLine="640"/>
        <w:jc w:val="left"/>
        <w:rPr>
          <w:rFonts w:asciiTheme="minorEastAsia" w:eastAsiaTheme="minorEastAsia" w:hAnsiTheme="minorEastAsia" w:hint="eastAsia"/>
          <w:szCs w:val="32"/>
        </w:rPr>
      </w:pPr>
    </w:p>
    <w:p w:rsidR="00982992" w:rsidRPr="00982992" w:rsidRDefault="00982992" w:rsidP="00982992">
      <w:pPr>
        <w:adjustRightInd w:val="0"/>
        <w:snapToGrid w:val="0"/>
        <w:spacing w:line="540" w:lineRule="exact"/>
        <w:ind w:firstLine="643"/>
        <w:jc w:val="left"/>
        <w:rPr>
          <w:rFonts w:asciiTheme="minorEastAsia" w:eastAsiaTheme="minorEastAsia" w:hAnsiTheme="minorEastAsia"/>
          <w:b/>
          <w:szCs w:val="32"/>
        </w:rPr>
      </w:pPr>
    </w:p>
    <w:p w:rsidR="00E751FA" w:rsidRPr="00982992" w:rsidRDefault="00E751FA" w:rsidP="00174782">
      <w:pPr>
        <w:adjustRightInd w:val="0"/>
        <w:snapToGrid w:val="0"/>
        <w:spacing w:line="540" w:lineRule="exact"/>
        <w:ind w:firstLineChars="0" w:firstLine="0"/>
        <w:jc w:val="center"/>
        <w:rPr>
          <w:rFonts w:asciiTheme="minorEastAsia" w:eastAsiaTheme="minorEastAsia" w:hAnsiTheme="minorEastAsia"/>
          <w:b/>
          <w:szCs w:val="32"/>
        </w:rPr>
      </w:pPr>
    </w:p>
    <w:p w:rsidR="00E751FA" w:rsidRPr="00982992" w:rsidRDefault="00E751FA" w:rsidP="00174782">
      <w:pPr>
        <w:adjustRightInd w:val="0"/>
        <w:snapToGrid w:val="0"/>
        <w:spacing w:line="540" w:lineRule="exact"/>
        <w:ind w:firstLineChars="0" w:firstLine="0"/>
        <w:jc w:val="center"/>
        <w:rPr>
          <w:rFonts w:asciiTheme="minorEastAsia" w:eastAsiaTheme="minorEastAsia" w:hAnsiTheme="minorEastAsia"/>
          <w:b/>
          <w:szCs w:val="32"/>
        </w:rPr>
      </w:pPr>
    </w:p>
    <w:p w:rsidR="00E751FA" w:rsidRPr="00982992" w:rsidRDefault="00E751FA" w:rsidP="00174782">
      <w:pPr>
        <w:adjustRightInd w:val="0"/>
        <w:snapToGrid w:val="0"/>
        <w:spacing w:line="540" w:lineRule="exact"/>
        <w:ind w:firstLineChars="0" w:firstLine="0"/>
        <w:jc w:val="center"/>
        <w:rPr>
          <w:rFonts w:asciiTheme="minorEastAsia" w:eastAsiaTheme="minorEastAsia" w:hAnsiTheme="minorEastAsia"/>
          <w:sz w:val="44"/>
          <w:szCs w:val="44"/>
        </w:rPr>
      </w:pPr>
      <w:r w:rsidRPr="00982992">
        <w:rPr>
          <w:rFonts w:asciiTheme="minorEastAsia" w:eastAsiaTheme="minorEastAsia" w:hAnsiTheme="minorEastAsia"/>
          <w:sz w:val="44"/>
          <w:szCs w:val="44"/>
        </w:rPr>
        <w:lastRenderedPageBreak/>
        <w:t>“工业互联网+危化安全生产”</w:t>
      </w:r>
    </w:p>
    <w:p w:rsidR="00E751FA" w:rsidRPr="00982992" w:rsidRDefault="00E751FA" w:rsidP="00174782">
      <w:pPr>
        <w:adjustRightInd w:val="0"/>
        <w:snapToGrid w:val="0"/>
        <w:spacing w:line="540" w:lineRule="exact"/>
        <w:ind w:firstLineChars="0" w:firstLine="0"/>
        <w:jc w:val="center"/>
        <w:rPr>
          <w:rFonts w:asciiTheme="minorEastAsia" w:eastAsiaTheme="minorEastAsia" w:hAnsiTheme="minorEastAsia"/>
          <w:sz w:val="44"/>
          <w:szCs w:val="44"/>
        </w:rPr>
      </w:pPr>
      <w:r w:rsidRPr="00982992">
        <w:rPr>
          <w:rFonts w:asciiTheme="minorEastAsia" w:eastAsiaTheme="minorEastAsia" w:hAnsiTheme="minorEastAsia" w:hint="eastAsia"/>
          <w:sz w:val="44"/>
          <w:szCs w:val="44"/>
        </w:rPr>
        <w:t>试点</w:t>
      </w:r>
      <w:r w:rsidRPr="00982992">
        <w:rPr>
          <w:rFonts w:asciiTheme="minorEastAsia" w:eastAsiaTheme="minorEastAsia" w:hAnsiTheme="minorEastAsia"/>
          <w:sz w:val="44"/>
          <w:szCs w:val="44"/>
        </w:rPr>
        <w:t>建设方案</w:t>
      </w:r>
    </w:p>
    <w:p w:rsidR="00E751FA" w:rsidRPr="00982992" w:rsidRDefault="00E751FA" w:rsidP="00174782">
      <w:pPr>
        <w:adjustRightInd w:val="0"/>
        <w:snapToGrid w:val="0"/>
        <w:spacing w:line="540" w:lineRule="exact"/>
        <w:ind w:firstLineChars="0" w:firstLine="0"/>
        <w:jc w:val="center"/>
        <w:rPr>
          <w:rFonts w:asciiTheme="minorEastAsia" w:eastAsiaTheme="minorEastAsia" w:hAnsiTheme="minorEastAsia"/>
          <w:bCs/>
          <w:szCs w:val="32"/>
        </w:rPr>
      </w:pPr>
    </w:p>
    <w:p w:rsidR="00E751FA" w:rsidRPr="00982992" w:rsidRDefault="00E751FA" w:rsidP="007C0A8D">
      <w:pPr>
        <w:pStyle w:val="TOC1"/>
        <w:adjustRightInd w:val="0"/>
        <w:snapToGrid w:val="0"/>
        <w:spacing w:before="0" w:line="540" w:lineRule="exact"/>
        <w:jc w:val="center"/>
        <w:rPr>
          <w:rFonts w:asciiTheme="minorEastAsia" w:eastAsiaTheme="minorEastAsia" w:hAnsiTheme="minorEastAsia"/>
          <w:b/>
          <w:bCs/>
          <w:color w:val="auto"/>
          <w:sz w:val="36"/>
          <w:szCs w:val="36"/>
          <w:lang w:val="zh-CN"/>
        </w:rPr>
      </w:pPr>
      <w:r w:rsidRPr="00982992">
        <w:rPr>
          <w:rFonts w:asciiTheme="minorEastAsia" w:eastAsiaTheme="minorEastAsia" w:hAnsiTheme="minorEastAsia" w:hint="eastAsia"/>
          <w:b/>
          <w:bCs/>
          <w:color w:val="auto"/>
          <w:sz w:val="36"/>
          <w:szCs w:val="36"/>
          <w:lang w:val="zh-CN"/>
        </w:rPr>
        <w:t>目</w:t>
      </w:r>
      <w:r w:rsidR="000E59BF" w:rsidRPr="00982992">
        <w:rPr>
          <w:rFonts w:asciiTheme="minorEastAsia" w:eastAsiaTheme="minorEastAsia" w:hAnsiTheme="minorEastAsia" w:hint="eastAsia"/>
          <w:b/>
          <w:bCs/>
          <w:color w:val="auto"/>
          <w:sz w:val="36"/>
          <w:szCs w:val="36"/>
          <w:lang w:val="zh-CN" w:eastAsia="zh-CN"/>
        </w:rPr>
        <w:t xml:space="preserve"> </w:t>
      </w:r>
      <w:r w:rsidRPr="00982992">
        <w:rPr>
          <w:rFonts w:asciiTheme="minorEastAsia" w:eastAsiaTheme="minorEastAsia" w:hAnsiTheme="minorEastAsia" w:hint="eastAsia"/>
          <w:b/>
          <w:bCs/>
          <w:color w:val="auto"/>
          <w:sz w:val="36"/>
          <w:szCs w:val="36"/>
          <w:lang w:val="zh-CN"/>
        </w:rPr>
        <w:t>录</w:t>
      </w:r>
    </w:p>
    <w:p w:rsidR="00E751FA" w:rsidRPr="00982992" w:rsidRDefault="009404B2" w:rsidP="005E3607">
      <w:pPr>
        <w:pStyle w:val="10"/>
        <w:adjustRightInd w:val="0"/>
        <w:snapToGrid w:val="0"/>
        <w:spacing w:before="0" w:beforeAutospacing="0" w:after="0" w:afterAutospacing="0" w:line="540" w:lineRule="exact"/>
        <w:rPr>
          <w:rFonts w:asciiTheme="minorEastAsia" w:eastAsiaTheme="minorEastAsia" w:hAnsiTheme="minorEastAsia"/>
          <w:noProof/>
          <w:kern w:val="2"/>
          <w:sz w:val="28"/>
          <w:szCs w:val="32"/>
        </w:rPr>
      </w:pPr>
      <w:r w:rsidRPr="00982992">
        <w:rPr>
          <w:rFonts w:asciiTheme="minorEastAsia" w:eastAsiaTheme="minorEastAsia" w:hAnsiTheme="minorEastAsia"/>
          <w:sz w:val="28"/>
          <w:szCs w:val="32"/>
        </w:rPr>
        <w:fldChar w:fldCharType="begin"/>
      </w:r>
      <w:r w:rsidR="00E751FA" w:rsidRPr="00982992">
        <w:rPr>
          <w:rFonts w:asciiTheme="minorEastAsia" w:eastAsiaTheme="minorEastAsia" w:hAnsiTheme="minorEastAsia"/>
          <w:sz w:val="28"/>
          <w:szCs w:val="32"/>
        </w:rPr>
        <w:instrText xml:space="preserve"> TOC \o "1-3" \h \z \u </w:instrText>
      </w:r>
      <w:r w:rsidRPr="00982992">
        <w:rPr>
          <w:rFonts w:asciiTheme="minorEastAsia" w:eastAsiaTheme="minorEastAsia" w:hAnsiTheme="minorEastAsia"/>
          <w:sz w:val="28"/>
          <w:szCs w:val="32"/>
        </w:rPr>
        <w:fldChar w:fldCharType="separate"/>
      </w:r>
      <w:hyperlink w:anchor="_Toc65487540" w:history="1">
        <w:r w:rsidR="00E751FA" w:rsidRPr="00982992">
          <w:rPr>
            <w:rStyle w:val="a7"/>
            <w:rFonts w:asciiTheme="minorEastAsia" w:eastAsiaTheme="minorEastAsia" w:hAnsiTheme="minorEastAsia"/>
            <w:noProof/>
            <w:color w:val="auto"/>
            <w:sz w:val="28"/>
            <w:szCs w:val="32"/>
          </w:rPr>
          <w:t>一、总体要求</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_Toc65487540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4</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ind w:leftChars="100" w:left="320"/>
        <w:rPr>
          <w:rFonts w:asciiTheme="minorEastAsia" w:eastAsiaTheme="minorEastAsia" w:hAnsiTheme="minorEastAsia"/>
          <w:noProof/>
          <w:kern w:val="2"/>
          <w:sz w:val="28"/>
          <w:szCs w:val="32"/>
        </w:rPr>
      </w:pPr>
      <w:hyperlink w:anchor="_Toc65487541" w:history="1">
        <w:r w:rsidR="00E751FA" w:rsidRPr="00982992">
          <w:rPr>
            <w:rStyle w:val="a7"/>
            <w:rFonts w:asciiTheme="minorEastAsia" w:eastAsiaTheme="minorEastAsia" w:hAnsiTheme="minorEastAsia"/>
            <w:noProof/>
            <w:color w:val="auto"/>
            <w:sz w:val="28"/>
            <w:szCs w:val="32"/>
          </w:rPr>
          <w:t>（一）指导思想</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_Toc65487541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4</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ind w:leftChars="100" w:left="320"/>
        <w:rPr>
          <w:rFonts w:asciiTheme="minorEastAsia" w:eastAsiaTheme="minorEastAsia" w:hAnsiTheme="minorEastAsia"/>
          <w:noProof/>
          <w:kern w:val="2"/>
          <w:sz w:val="28"/>
          <w:szCs w:val="32"/>
        </w:rPr>
      </w:pPr>
      <w:hyperlink w:anchor="_Toc65487542" w:history="1">
        <w:r w:rsidR="00E751FA" w:rsidRPr="00982992">
          <w:rPr>
            <w:rStyle w:val="a7"/>
            <w:rFonts w:asciiTheme="minorEastAsia" w:eastAsiaTheme="minorEastAsia" w:hAnsiTheme="minorEastAsia"/>
            <w:noProof/>
            <w:color w:val="auto"/>
            <w:sz w:val="28"/>
            <w:szCs w:val="32"/>
          </w:rPr>
          <w:t>（二）</w:t>
        </w:r>
        <w:r w:rsidR="00BF1549" w:rsidRPr="00982992">
          <w:rPr>
            <w:rStyle w:val="a7"/>
            <w:rFonts w:asciiTheme="minorEastAsia" w:eastAsiaTheme="minorEastAsia" w:hAnsiTheme="minorEastAsia" w:hint="eastAsia"/>
            <w:noProof/>
            <w:color w:val="auto"/>
            <w:sz w:val="28"/>
            <w:szCs w:val="32"/>
          </w:rPr>
          <w:t>指导</w:t>
        </w:r>
        <w:r w:rsidR="00E751FA" w:rsidRPr="00982992">
          <w:rPr>
            <w:rStyle w:val="a7"/>
            <w:rFonts w:asciiTheme="minorEastAsia" w:eastAsiaTheme="minorEastAsia" w:hAnsiTheme="minorEastAsia"/>
            <w:noProof/>
            <w:color w:val="auto"/>
            <w:sz w:val="28"/>
            <w:szCs w:val="32"/>
          </w:rPr>
          <w:t>原则</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_Toc65487542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5</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ind w:leftChars="100" w:left="320"/>
        <w:rPr>
          <w:rFonts w:asciiTheme="minorEastAsia" w:eastAsiaTheme="minorEastAsia" w:hAnsiTheme="minorEastAsia"/>
          <w:noProof/>
          <w:kern w:val="2"/>
          <w:sz w:val="28"/>
          <w:szCs w:val="32"/>
        </w:rPr>
      </w:pPr>
      <w:hyperlink w:anchor="_Toc65487543" w:history="1">
        <w:r w:rsidR="00E751FA" w:rsidRPr="00982992">
          <w:rPr>
            <w:rStyle w:val="a7"/>
            <w:rFonts w:asciiTheme="minorEastAsia" w:eastAsiaTheme="minorEastAsia" w:hAnsiTheme="minorEastAsia"/>
            <w:noProof/>
            <w:color w:val="auto"/>
            <w:sz w:val="28"/>
            <w:szCs w:val="32"/>
          </w:rPr>
          <w:t>（三）建设目标</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_Toc65487543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6</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rPr>
          <w:rStyle w:val="a7"/>
          <w:rFonts w:asciiTheme="minorEastAsia" w:eastAsiaTheme="minorEastAsia" w:hAnsiTheme="minorEastAsia"/>
          <w:noProof/>
          <w:color w:val="auto"/>
          <w:sz w:val="28"/>
          <w:szCs w:val="32"/>
        </w:rPr>
      </w:pPr>
      <w:hyperlink w:anchor="_Toc65487544" w:history="1">
        <w:r w:rsidR="00E751FA" w:rsidRPr="00982992">
          <w:rPr>
            <w:rStyle w:val="a7"/>
            <w:rFonts w:asciiTheme="minorEastAsia" w:eastAsiaTheme="minorEastAsia" w:hAnsiTheme="minorEastAsia"/>
            <w:noProof/>
            <w:color w:val="auto"/>
            <w:sz w:val="28"/>
            <w:szCs w:val="32"/>
          </w:rPr>
          <w:t>二、重点内容</w:t>
        </w:r>
        <w:r w:rsidR="00E751FA" w:rsidRPr="00982992">
          <w:rPr>
            <w:rStyle w:val="a7"/>
            <w:rFonts w:asciiTheme="minorEastAsia" w:eastAsiaTheme="minorEastAsia" w:hAnsiTheme="minorEastAsia"/>
            <w:noProof/>
            <w:color w:val="auto"/>
            <w:sz w:val="28"/>
            <w:szCs w:val="32"/>
          </w:rPr>
          <w:tab/>
        </w:r>
        <w:r w:rsidRPr="00982992">
          <w:rPr>
            <w:rFonts w:asciiTheme="minorEastAsia" w:eastAsiaTheme="minorEastAsia" w:hAnsiTheme="minorEastAsia"/>
            <w:noProof/>
            <w:sz w:val="28"/>
            <w:szCs w:val="32"/>
          </w:rPr>
          <w:fldChar w:fldCharType="begin"/>
        </w:r>
        <w:r w:rsidR="00E751FA" w:rsidRPr="00982992">
          <w:rPr>
            <w:rStyle w:val="a7"/>
            <w:rFonts w:asciiTheme="minorEastAsia" w:eastAsiaTheme="minorEastAsia" w:hAnsiTheme="minorEastAsia"/>
            <w:noProof/>
            <w:color w:val="auto"/>
            <w:sz w:val="28"/>
            <w:szCs w:val="32"/>
          </w:rPr>
          <w:instrText xml:space="preserve"> PAGEREF _Toc65487544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Style w:val="a7"/>
            <w:rFonts w:asciiTheme="minorEastAsia" w:eastAsiaTheme="minorEastAsia" w:hAnsiTheme="minorEastAsia"/>
            <w:noProof/>
            <w:color w:val="auto"/>
            <w:sz w:val="28"/>
            <w:szCs w:val="32"/>
          </w:rPr>
          <w:t>7</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ind w:leftChars="100" w:left="320"/>
        <w:rPr>
          <w:rStyle w:val="a7"/>
          <w:rFonts w:asciiTheme="minorEastAsia" w:eastAsiaTheme="minorEastAsia" w:hAnsiTheme="minorEastAsia"/>
          <w:noProof/>
          <w:color w:val="auto"/>
          <w:sz w:val="28"/>
          <w:szCs w:val="32"/>
        </w:rPr>
      </w:pPr>
      <w:hyperlink w:anchor="_Toc65487545" w:history="1">
        <w:r w:rsidR="00E751FA" w:rsidRPr="00982992">
          <w:rPr>
            <w:rStyle w:val="a7"/>
            <w:rFonts w:asciiTheme="minorEastAsia" w:eastAsiaTheme="minorEastAsia" w:hAnsiTheme="minorEastAsia"/>
            <w:noProof/>
            <w:color w:val="auto"/>
            <w:sz w:val="28"/>
            <w:szCs w:val="32"/>
          </w:rPr>
          <w:t>（一）场景</w:t>
        </w:r>
        <w:r w:rsidR="00E751FA" w:rsidRPr="00982992">
          <w:rPr>
            <w:rStyle w:val="a7"/>
            <w:rFonts w:asciiTheme="minorEastAsia" w:eastAsiaTheme="minorEastAsia" w:hAnsiTheme="minorEastAsia"/>
            <w:noProof/>
            <w:color w:val="auto"/>
            <w:sz w:val="28"/>
            <w:szCs w:val="32"/>
          </w:rPr>
          <w:tab/>
        </w:r>
        <w:r w:rsidRPr="00982992">
          <w:rPr>
            <w:rFonts w:asciiTheme="minorEastAsia" w:eastAsiaTheme="minorEastAsia" w:hAnsiTheme="minorEastAsia"/>
            <w:noProof/>
            <w:sz w:val="28"/>
            <w:szCs w:val="32"/>
          </w:rPr>
          <w:fldChar w:fldCharType="begin"/>
        </w:r>
        <w:r w:rsidR="00E751FA" w:rsidRPr="00982992">
          <w:rPr>
            <w:rStyle w:val="a7"/>
            <w:rFonts w:asciiTheme="minorEastAsia" w:eastAsiaTheme="minorEastAsia" w:hAnsiTheme="minorEastAsia"/>
            <w:noProof/>
            <w:color w:val="auto"/>
            <w:sz w:val="28"/>
            <w:szCs w:val="32"/>
          </w:rPr>
          <w:instrText xml:space="preserve"> PAGEREF _Toc65487545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Style w:val="a7"/>
            <w:rFonts w:asciiTheme="minorEastAsia" w:eastAsiaTheme="minorEastAsia" w:hAnsiTheme="minorEastAsia"/>
            <w:noProof/>
            <w:color w:val="auto"/>
            <w:sz w:val="28"/>
            <w:szCs w:val="32"/>
          </w:rPr>
          <w:t>7</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ind w:leftChars="100" w:left="320"/>
        <w:rPr>
          <w:rStyle w:val="a7"/>
          <w:rFonts w:asciiTheme="minorEastAsia" w:eastAsiaTheme="minorEastAsia" w:hAnsiTheme="minorEastAsia"/>
          <w:noProof/>
          <w:color w:val="auto"/>
          <w:sz w:val="28"/>
          <w:szCs w:val="32"/>
        </w:rPr>
      </w:pPr>
      <w:hyperlink w:anchor="_Toc65487550" w:history="1">
        <w:r w:rsidR="00E751FA" w:rsidRPr="00982992">
          <w:rPr>
            <w:rStyle w:val="a7"/>
            <w:rFonts w:asciiTheme="minorEastAsia" w:eastAsiaTheme="minorEastAsia" w:hAnsiTheme="minorEastAsia"/>
            <w:noProof/>
            <w:color w:val="auto"/>
            <w:sz w:val="28"/>
            <w:szCs w:val="32"/>
          </w:rPr>
          <w:t>（二）工业APP</w:t>
        </w:r>
        <w:r w:rsidR="00E751FA" w:rsidRPr="00982992">
          <w:rPr>
            <w:rStyle w:val="a7"/>
            <w:rFonts w:asciiTheme="minorEastAsia" w:eastAsiaTheme="minorEastAsia" w:hAnsiTheme="minorEastAsia"/>
            <w:noProof/>
            <w:color w:val="auto"/>
            <w:sz w:val="28"/>
            <w:szCs w:val="32"/>
          </w:rPr>
          <w:tab/>
        </w:r>
        <w:r w:rsidRPr="00982992">
          <w:rPr>
            <w:rFonts w:asciiTheme="minorEastAsia" w:eastAsiaTheme="minorEastAsia" w:hAnsiTheme="minorEastAsia"/>
            <w:noProof/>
            <w:sz w:val="28"/>
            <w:szCs w:val="32"/>
          </w:rPr>
          <w:fldChar w:fldCharType="begin"/>
        </w:r>
        <w:r w:rsidR="00E751FA" w:rsidRPr="00982992">
          <w:rPr>
            <w:rStyle w:val="a7"/>
            <w:rFonts w:asciiTheme="minorEastAsia" w:eastAsiaTheme="minorEastAsia" w:hAnsiTheme="minorEastAsia"/>
            <w:noProof/>
            <w:color w:val="auto"/>
            <w:sz w:val="28"/>
            <w:szCs w:val="32"/>
          </w:rPr>
          <w:instrText xml:space="preserve"> PAGEREF _Toc65487550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Style w:val="a7"/>
            <w:rFonts w:asciiTheme="minorEastAsia" w:eastAsiaTheme="minorEastAsia" w:hAnsiTheme="minorEastAsia"/>
            <w:noProof/>
            <w:color w:val="auto"/>
            <w:sz w:val="28"/>
            <w:szCs w:val="32"/>
          </w:rPr>
          <w:t>18</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ind w:leftChars="100" w:left="320"/>
        <w:rPr>
          <w:rStyle w:val="a7"/>
          <w:rFonts w:asciiTheme="minorEastAsia" w:eastAsiaTheme="minorEastAsia" w:hAnsiTheme="minorEastAsia"/>
          <w:noProof/>
          <w:color w:val="auto"/>
          <w:sz w:val="28"/>
          <w:szCs w:val="32"/>
        </w:rPr>
      </w:pPr>
      <w:hyperlink w:anchor="_Toc65487572" w:history="1">
        <w:r w:rsidR="00E751FA" w:rsidRPr="00982992">
          <w:rPr>
            <w:rStyle w:val="a7"/>
            <w:rFonts w:asciiTheme="minorEastAsia" w:eastAsiaTheme="minorEastAsia" w:hAnsiTheme="minorEastAsia"/>
            <w:noProof/>
            <w:color w:val="auto"/>
            <w:sz w:val="28"/>
            <w:szCs w:val="32"/>
          </w:rPr>
          <w:t>（三）工业机理模型</w:t>
        </w:r>
        <w:r w:rsidR="00E751FA" w:rsidRPr="00982992">
          <w:rPr>
            <w:rStyle w:val="a7"/>
            <w:rFonts w:asciiTheme="minorEastAsia" w:eastAsiaTheme="minorEastAsia" w:hAnsiTheme="minorEastAsia"/>
            <w:noProof/>
            <w:color w:val="auto"/>
            <w:sz w:val="28"/>
            <w:szCs w:val="32"/>
          </w:rPr>
          <w:tab/>
        </w:r>
        <w:r w:rsidRPr="00982992">
          <w:rPr>
            <w:rFonts w:asciiTheme="minorEastAsia" w:eastAsiaTheme="minorEastAsia" w:hAnsiTheme="minorEastAsia"/>
            <w:noProof/>
            <w:sz w:val="28"/>
            <w:szCs w:val="32"/>
          </w:rPr>
          <w:fldChar w:fldCharType="begin"/>
        </w:r>
        <w:r w:rsidR="00E751FA" w:rsidRPr="00982992">
          <w:rPr>
            <w:rStyle w:val="a7"/>
            <w:rFonts w:asciiTheme="minorEastAsia" w:eastAsiaTheme="minorEastAsia" w:hAnsiTheme="minorEastAsia"/>
            <w:noProof/>
            <w:color w:val="auto"/>
            <w:sz w:val="28"/>
            <w:szCs w:val="32"/>
          </w:rPr>
          <w:instrText xml:space="preserve"> PAGEREF _Toc65487572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Style w:val="a7"/>
            <w:rFonts w:asciiTheme="minorEastAsia" w:eastAsiaTheme="minorEastAsia" w:hAnsiTheme="minorEastAsia"/>
            <w:noProof/>
            <w:color w:val="auto"/>
            <w:sz w:val="28"/>
            <w:szCs w:val="32"/>
          </w:rPr>
          <w:t>24</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rPr>
          <w:rStyle w:val="a7"/>
          <w:rFonts w:asciiTheme="minorEastAsia" w:eastAsiaTheme="minorEastAsia" w:hAnsiTheme="minorEastAsia"/>
          <w:noProof/>
          <w:color w:val="auto"/>
          <w:sz w:val="28"/>
          <w:szCs w:val="32"/>
        </w:rPr>
      </w:pPr>
      <w:hyperlink w:anchor="_Toc65487584" w:history="1">
        <w:r w:rsidR="00E751FA" w:rsidRPr="00982992">
          <w:rPr>
            <w:rStyle w:val="a7"/>
            <w:rFonts w:asciiTheme="minorEastAsia" w:eastAsiaTheme="minorEastAsia" w:hAnsiTheme="minorEastAsia"/>
            <w:noProof/>
            <w:color w:val="auto"/>
            <w:sz w:val="28"/>
            <w:szCs w:val="32"/>
          </w:rPr>
          <w:t>三、重点工作</w:t>
        </w:r>
        <w:r w:rsidR="00E751FA" w:rsidRPr="00982992">
          <w:rPr>
            <w:rStyle w:val="a7"/>
            <w:rFonts w:asciiTheme="minorEastAsia" w:eastAsiaTheme="minorEastAsia" w:hAnsiTheme="minorEastAsia"/>
            <w:noProof/>
            <w:color w:val="auto"/>
            <w:sz w:val="28"/>
            <w:szCs w:val="32"/>
          </w:rPr>
          <w:tab/>
        </w:r>
        <w:r w:rsidRPr="00982992">
          <w:rPr>
            <w:rFonts w:asciiTheme="minorEastAsia" w:eastAsiaTheme="minorEastAsia" w:hAnsiTheme="minorEastAsia"/>
            <w:noProof/>
            <w:sz w:val="28"/>
            <w:szCs w:val="32"/>
          </w:rPr>
          <w:fldChar w:fldCharType="begin"/>
        </w:r>
        <w:r w:rsidR="00E751FA" w:rsidRPr="00982992">
          <w:rPr>
            <w:rStyle w:val="a7"/>
            <w:rFonts w:asciiTheme="minorEastAsia" w:eastAsiaTheme="minorEastAsia" w:hAnsiTheme="minorEastAsia"/>
            <w:noProof/>
            <w:color w:val="auto"/>
            <w:sz w:val="28"/>
            <w:szCs w:val="32"/>
          </w:rPr>
          <w:instrText xml:space="preserve"> PAGEREF _Toc65487584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Style w:val="a7"/>
            <w:rFonts w:asciiTheme="minorEastAsia" w:eastAsiaTheme="minorEastAsia" w:hAnsiTheme="minorEastAsia"/>
            <w:noProof/>
            <w:color w:val="auto"/>
            <w:sz w:val="28"/>
            <w:szCs w:val="32"/>
          </w:rPr>
          <w:t>27</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85" w:history="1">
        <w:r w:rsidR="00E751FA" w:rsidRPr="00982992">
          <w:rPr>
            <w:rStyle w:val="a7"/>
            <w:rFonts w:asciiTheme="minorEastAsia" w:eastAsiaTheme="minorEastAsia" w:hAnsiTheme="minorEastAsia"/>
            <w:noProof/>
            <w:color w:val="auto"/>
            <w:sz w:val="28"/>
            <w:szCs w:val="32"/>
          </w:rPr>
          <w:t>（一）“一</w:t>
        </w:r>
        <w:r w:rsidR="00E751FA" w:rsidRPr="00982992">
          <w:rPr>
            <w:rStyle w:val="a7"/>
            <w:rFonts w:asciiTheme="minorEastAsia" w:eastAsiaTheme="minorEastAsia" w:hAnsiTheme="minorEastAsia" w:hint="eastAsia"/>
            <w:noProof/>
            <w:color w:val="auto"/>
            <w:sz w:val="28"/>
            <w:szCs w:val="32"/>
          </w:rPr>
          <w:t>平台</w:t>
        </w:r>
        <w:r w:rsidR="00E751FA" w:rsidRPr="00982992">
          <w:rPr>
            <w:rStyle w:val="a7"/>
            <w:rFonts w:asciiTheme="minorEastAsia" w:eastAsiaTheme="minorEastAsia" w:hAnsiTheme="minorEastAsia"/>
            <w:noProof/>
            <w:color w:val="auto"/>
            <w:sz w:val="28"/>
            <w:szCs w:val="32"/>
          </w:rPr>
          <w:t>，</w:t>
        </w:r>
        <w:r w:rsidR="00E751FA" w:rsidRPr="00982992">
          <w:rPr>
            <w:rStyle w:val="a7"/>
            <w:rFonts w:asciiTheme="minorEastAsia" w:eastAsiaTheme="minorEastAsia" w:hAnsiTheme="minorEastAsia" w:hint="eastAsia"/>
            <w:noProof/>
            <w:color w:val="auto"/>
            <w:sz w:val="28"/>
            <w:szCs w:val="32"/>
          </w:rPr>
          <w:t>一中心</w:t>
        </w:r>
        <w:r w:rsidR="00E751FA" w:rsidRPr="00982992">
          <w:rPr>
            <w:rStyle w:val="a7"/>
            <w:rFonts w:asciiTheme="minorEastAsia" w:eastAsiaTheme="minorEastAsia" w:hAnsiTheme="minorEastAsia"/>
            <w:noProof/>
            <w:color w:val="auto"/>
            <w:sz w:val="28"/>
            <w:szCs w:val="32"/>
          </w:rPr>
          <w:t>”建设</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_Toc65487585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27</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86" w:history="1">
        <w:r w:rsidR="00E751FA" w:rsidRPr="00982992">
          <w:rPr>
            <w:rStyle w:val="a7"/>
            <w:rFonts w:asciiTheme="minorEastAsia" w:eastAsiaTheme="minorEastAsia" w:hAnsiTheme="minorEastAsia"/>
            <w:noProof/>
            <w:color w:val="auto"/>
            <w:sz w:val="28"/>
            <w:szCs w:val="32"/>
          </w:rPr>
          <w:t>（二）标识解析二级节点建设</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_Toc65487586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28</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87" w:history="1">
        <w:r w:rsidR="00E751FA" w:rsidRPr="00982992">
          <w:rPr>
            <w:rStyle w:val="a7"/>
            <w:rFonts w:asciiTheme="minorEastAsia" w:eastAsiaTheme="minorEastAsia" w:hAnsiTheme="minorEastAsia"/>
            <w:noProof/>
            <w:color w:val="auto"/>
            <w:sz w:val="28"/>
            <w:szCs w:val="32"/>
          </w:rPr>
          <w:t>（三）标识解析与服务</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_Toc65487587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29</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88" w:history="1">
        <w:r w:rsidR="00E751FA" w:rsidRPr="00982992">
          <w:rPr>
            <w:rStyle w:val="a7"/>
            <w:rFonts w:asciiTheme="minorEastAsia" w:eastAsiaTheme="minorEastAsia" w:hAnsiTheme="minorEastAsia"/>
            <w:noProof/>
            <w:color w:val="auto"/>
            <w:sz w:val="28"/>
            <w:szCs w:val="32"/>
          </w:rPr>
          <w:t>（四）规划方案</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_Toc65487588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29</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89" w:history="1">
        <w:r w:rsidR="00E751FA" w:rsidRPr="00982992">
          <w:rPr>
            <w:rStyle w:val="a7"/>
            <w:rFonts w:asciiTheme="minorEastAsia" w:eastAsiaTheme="minorEastAsia" w:hAnsiTheme="minorEastAsia"/>
            <w:noProof/>
            <w:color w:val="auto"/>
            <w:sz w:val="28"/>
            <w:szCs w:val="32"/>
          </w:rPr>
          <w:t>（五）</w:t>
        </w:r>
        <w:r w:rsidR="0051076C" w:rsidRPr="00982992">
          <w:rPr>
            <w:rStyle w:val="a7"/>
            <w:rFonts w:asciiTheme="minorEastAsia" w:eastAsiaTheme="minorEastAsia" w:hAnsiTheme="minorEastAsia" w:hint="eastAsia"/>
            <w:noProof/>
            <w:color w:val="auto"/>
            <w:sz w:val="28"/>
            <w:szCs w:val="32"/>
          </w:rPr>
          <w:t>技术</w:t>
        </w:r>
        <w:r w:rsidR="00E751FA" w:rsidRPr="00982992">
          <w:rPr>
            <w:rStyle w:val="a7"/>
            <w:rFonts w:asciiTheme="minorEastAsia" w:eastAsiaTheme="minorEastAsia" w:hAnsiTheme="minorEastAsia"/>
            <w:noProof/>
            <w:color w:val="auto"/>
            <w:sz w:val="28"/>
            <w:szCs w:val="32"/>
          </w:rPr>
          <w:t>性文件</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_Toc65487589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30</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0" w:history="1">
        <w:r w:rsidR="00E751FA" w:rsidRPr="00982992">
          <w:rPr>
            <w:rStyle w:val="a7"/>
            <w:rFonts w:asciiTheme="minorEastAsia" w:eastAsiaTheme="minorEastAsia" w:hAnsiTheme="minorEastAsia"/>
            <w:noProof/>
            <w:color w:val="auto"/>
            <w:sz w:val="28"/>
            <w:szCs w:val="32"/>
          </w:rPr>
          <w:t>（六）标准体系</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_Toc65487590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30</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1" w:history="1">
        <w:r w:rsidR="00E751FA" w:rsidRPr="00982992">
          <w:rPr>
            <w:rStyle w:val="a7"/>
            <w:rFonts w:asciiTheme="minorEastAsia" w:eastAsiaTheme="minorEastAsia" w:hAnsiTheme="minorEastAsia"/>
            <w:noProof/>
            <w:color w:val="auto"/>
            <w:sz w:val="28"/>
            <w:szCs w:val="32"/>
          </w:rPr>
          <w:t>（七）感知层/边缘层建设</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_Toc65487591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31</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2" w:history="1">
        <w:r w:rsidR="00E751FA" w:rsidRPr="00982992">
          <w:rPr>
            <w:rStyle w:val="a7"/>
            <w:rFonts w:asciiTheme="minorEastAsia" w:eastAsiaTheme="minorEastAsia" w:hAnsiTheme="minorEastAsia"/>
            <w:noProof/>
            <w:color w:val="auto"/>
            <w:sz w:val="28"/>
            <w:szCs w:val="32"/>
          </w:rPr>
          <w:t>（八）安全保障</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_Toc65487592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31</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3" w:history="1">
        <w:r w:rsidR="00E751FA" w:rsidRPr="00982992">
          <w:rPr>
            <w:rStyle w:val="a7"/>
            <w:rFonts w:asciiTheme="minorEastAsia" w:eastAsiaTheme="minorEastAsia" w:hAnsiTheme="minorEastAsia"/>
            <w:noProof/>
            <w:color w:val="auto"/>
            <w:sz w:val="28"/>
            <w:szCs w:val="32"/>
          </w:rPr>
          <w:t>（九）重大危险源管理</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_Toc65487593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32</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4" w:history="1">
        <w:r w:rsidR="00E751FA" w:rsidRPr="00982992">
          <w:rPr>
            <w:rStyle w:val="a7"/>
            <w:rFonts w:asciiTheme="minorEastAsia" w:eastAsiaTheme="minorEastAsia" w:hAnsiTheme="minorEastAsia"/>
            <w:noProof/>
            <w:color w:val="auto"/>
            <w:sz w:val="28"/>
            <w:szCs w:val="32"/>
          </w:rPr>
          <w:t>（十）智能巡检</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_Toc65487594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32</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5" w:history="1">
        <w:r w:rsidR="00E751FA" w:rsidRPr="00982992">
          <w:rPr>
            <w:rStyle w:val="a7"/>
            <w:rFonts w:asciiTheme="minorEastAsia" w:eastAsiaTheme="minorEastAsia" w:hAnsiTheme="minorEastAsia"/>
            <w:noProof/>
            <w:color w:val="auto"/>
            <w:sz w:val="28"/>
            <w:szCs w:val="32"/>
          </w:rPr>
          <w:t>（十一）人员定位</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_Toc65487595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32</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6" w:history="1">
        <w:r w:rsidR="00E751FA" w:rsidRPr="00982992">
          <w:rPr>
            <w:rStyle w:val="a7"/>
            <w:rFonts w:asciiTheme="minorEastAsia" w:eastAsiaTheme="minorEastAsia" w:hAnsiTheme="minorEastAsia"/>
            <w:noProof/>
            <w:color w:val="auto"/>
            <w:sz w:val="28"/>
            <w:szCs w:val="32"/>
          </w:rPr>
          <w:t>（十二）设备状态诊断</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_Toc65487596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33</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7" w:history="1">
        <w:r w:rsidR="00E751FA" w:rsidRPr="00982992">
          <w:rPr>
            <w:rStyle w:val="a7"/>
            <w:rFonts w:asciiTheme="minorEastAsia" w:eastAsiaTheme="minorEastAsia" w:hAnsiTheme="minorEastAsia"/>
            <w:noProof/>
            <w:color w:val="auto"/>
            <w:sz w:val="28"/>
            <w:szCs w:val="32"/>
          </w:rPr>
          <w:t>（十三）培训管理</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_Toc65487597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33</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8" w:history="1">
        <w:r w:rsidR="00E751FA" w:rsidRPr="00982992">
          <w:rPr>
            <w:rStyle w:val="a7"/>
            <w:rFonts w:asciiTheme="minorEastAsia" w:eastAsiaTheme="minorEastAsia" w:hAnsiTheme="minorEastAsia"/>
            <w:noProof/>
            <w:color w:val="auto"/>
            <w:sz w:val="28"/>
            <w:szCs w:val="32"/>
          </w:rPr>
          <w:t>（十四）相关方管理</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_Toc65487598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33</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599" w:history="1">
        <w:r w:rsidR="00E751FA" w:rsidRPr="00982992">
          <w:rPr>
            <w:rStyle w:val="a7"/>
            <w:rFonts w:asciiTheme="minorEastAsia" w:eastAsiaTheme="minorEastAsia" w:hAnsiTheme="minorEastAsia"/>
            <w:noProof/>
            <w:color w:val="auto"/>
            <w:sz w:val="28"/>
            <w:szCs w:val="32"/>
          </w:rPr>
          <w:t>（十五）危险作业无人化</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_Toc65487599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33</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0" w:history="1">
        <w:r w:rsidR="00E751FA" w:rsidRPr="00982992">
          <w:rPr>
            <w:rStyle w:val="a7"/>
            <w:rFonts w:asciiTheme="minorEastAsia" w:eastAsiaTheme="minorEastAsia" w:hAnsiTheme="minorEastAsia"/>
            <w:noProof/>
            <w:color w:val="auto"/>
            <w:sz w:val="28"/>
            <w:szCs w:val="32"/>
          </w:rPr>
          <w:t>（十六）风险分级管控和隐患排查治理管理</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_Toc65487600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33</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1" w:history="1">
        <w:r w:rsidR="00E751FA" w:rsidRPr="00982992">
          <w:rPr>
            <w:rStyle w:val="a7"/>
            <w:rFonts w:asciiTheme="minorEastAsia" w:eastAsiaTheme="minorEastAsia" w:hAnsiTheme="minorEastAsia"/>
            <w:noProof/>
            <w:color w:val="auto"/>
            <w:sz w:val="28"/>
            <w:szCs w:val="32"/>
          </w:rPr>
          <w:t>（十七）化工园区危险气体大范围速扫监测预警</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_Toc65487601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34</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2" w:history="1">
        <w:r w:rsidR="00E751FA" w:rsidRPr="00982992">
          <w:rPr>
            <w:rStyle w:val="a7"/>
            <w:rFonts w:asciiTheme="minorEastAsia" w:eastAsiaTheme="minorEastAsia" w:hAnsiTheme="minorEastAsia"/>
            <w:noProof/>
            <w:color w:val="auto"/>
            <w:sz w:val="28"/>
            <w:szCs w:val="32"/>
          </w:rPr>
          <w:t>（十八）园区评估工作</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_Toc65487602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34</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3" w:history="1">
        <w:r w:rsidR="00E751FA" w:rsidRPr="00982992">
          <w:rPr>
            <w:rStyle w:val="a7"/>
            <w:rFonts w:asciiTheme="minorEastAsia" w:eastAsiaTheme="minorEastAsia" w:hAnsiTheme="minorEastAsia"/>
            <w:noProof/>
            <w:color w:val="auto"/>
            <w:sz w:val="28"/>
            <w:szCs w:val="32"/>
          </w:rPr>
          <w:t>（十九）重点城市、园区级预警中心建设</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_Toc65487603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34</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4" w:history="1">
        <w:r w:rsidR="00E751FA" w:rsidRPr="00982992">
          <w:rPr>
            <w:rStyle w:val="a7"/>
            <w:rFonts w:asciiTheme="minorEastAsia" w:eastAsiaTheme="minorEastAsia" w:hAnsiTheme="minorEastAsia"/>
            <w:noProof/>
            <w:color w:val="auto"/>
            <w:sz w:val="28"/>
            <w:szCs w:val="32"/>
          </w:rPr>
          <w:t>（二十）诚信体系管理</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_Toc65487604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34</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5" w:history="1">
        <w:r w:rsidR="00E751FA" w:rsidRPr="00982992">
          <w:rPr>
            <w:rStyle w:val="a7"/>
            <w:rFonts w:asciiTheme="minorEastAsia" w:eastAsiaTheme="minorEastAsia" w:hAnsiTheme="minorEastAsia"/>
            <w:noProof/>
            <w:color w:val="auto"/>
            <w:sz w:val="28"/>
            <w:szCs w:val="32"/>
          </w:rPr>
          <w:t>（二十一）试点企业建设</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_Toc65487605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35</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6" w:history="1">
        <w:r w:rsidR="00E751FA" w:rsidRPr="00982992">
          <w:rPr>
            <w:rStyle w:val="a7"/>
            <w:rFonts w:asciiTheme="minorEastAsia" w:eastAsiaTheme="minorEastAsia" w:hAnsiTheme="minorEastAsia"/>
            <w:noProof/>
            <w:color w:val="auto"/>
            <w:sz w:val="28"/>
            <w:szCs w:val="32"/>
          </w:rPr>
          <w:t>（二十二）试点园区建设</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_Toc65487606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35</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7" w:history="1">
        <w:r w:rsidR="00E751FA" w:rsidRPr="00982992">
          <w:rPr>
            <w:rStyle w:val="a7"/>
            <w:rFonts w:asciiTheme="minorEastAsia" w:eastAsiaTheme="minorEastAsia" w:hAnsiTheme="minorEastAsia"/>
            <w:noProof/>
            <w:color w:val="auto"/>
            <w:sz w:val="28"/>
            <w:szCs w:val="32"/>
          </w:rPr>
          <w:t>（二十三）试点省份建设</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_Toc65487607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35</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8" w:history="1">
        <w:r w:rsidR="00E751FA" w:rsidRPr="00982992">
          <w:rPr>
            <w:rStyle w:val="a7"/>
            <w:rFonts w:asciiTheme="minorEastAsia" w:eastAsiaTheme="minorEastAsia" w:hAnsiTheme="minorEastAsia"/>
            <w:noProof/>
            <w:color w:val="auto"/>
            <w:sz w:val="28"/>
            <w:szCs w:val="32"/>
          </w:rPr>
          <w:t>（二十四）敏捷应急</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_Toc65487608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36</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09" w:history="1">
        <w:r w:rsidR="00E751FA" w:rsidRPr="00982992">
          <w:rPr>
            <w:rStyle w:val="a7"/>
            <w:rFonts w:asciiTheme="minorEastAsia" w:eastAsiaTheme="minorEastAsia" w:hAnsiTheme="minorEastAsia"/>
            <w:noProof/>
            <w:color w:val="auto"/>
            <w:sz w:val="28"/>
            <w:szCs w:val="32"/>
          </w:rPr>
          <w:t>（二十五）应急资源信息化</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_Toc65487609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36</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rPr>
          <w:rStyle w:val="a7"/>
          <w:rFonts w:asciiTheme="minorEastAsia" w:eastAsiaTheme="minorEastAsia" w:hAnsiTheme="minorEastAsia"/>
          <w:noProof/>
          <w:color w:val="auto"/>
          <w:sz w:val="28"/>
          <w:szCs w:val="32"/>
        </w:rPr>
      </w:pPr>
      <w:hyperlink w:anchor="_Toc65487610" w:history="1">
        <w:r w:rsidR="00E751FA" w:rsidRPr="00982992">
          <w:rPr>
            <w:rStyle w:val="a7"/>
            <w:rFonts w:asciiTheme="minorEastAsia" w:eastAsiaTheme="minorEastAsia" w:hAnsiTheme="minorEastAsia"/>
            <w:noProof/>
            <w:color w:val="auto"/>
            <w:sz w:val="28"/>
            <w:szCs w:val="32"/>
          </w:rPr>
          <w:t>四、试点与工程建设</w:t>
        </w:r>
        <w:r w:rsidR="00E751FA" w:rsidRPr="00982992">
          <w:rPr>
            <w:rStyle w:val="a7"/>
            <w:rFonts w:asciiTheme="minorEastAsia" w:eastAsiaTheme="minorEastAsia" w:hAnsiTheme="minorEastAsia"/>
            <w:noProof/>
            <w:color w:val="auto"/>
            <w:sz w:val="28"/>
            <w:szCs w:val="32"/>
          </w:rPr>
          <w:tab/>
        </w:r>
        <w:r w:rsidRPr="00982992">
          <w:rPr>
            <w:rFonts w:asciiTheme="minorEastAsia" w:eastAsiaTheme="minorEastAsia" w:hAnsiTheme="minorEastAsia"/>
            <w:noProof/>
            <w:sz w:val="28"/>
            <w:szCs w:val="32"/>
          </w:rPr>
          <w:fldChar w:fldCharType="begin"/>
        </w:r>
        <w:r w:rsidR="00E751FA" w:rsidRPr="00982992">
          <w:rPr>
            <w:rStyle w:val="a7"/>
            <w:rFonts w:asciiTheme="minorEastAsia" w:eastAsiaTheme="minorEastAsia" w:hAnsiTheme="minorEastAsia"/>
            <w:noProof/>
            <w:color w:val="auto"/>
            <w:sz w:val="28"/>
            <w:szCs w:val="32"/>
          </w:rPr>
          <w:instrText xml:space="preserve"> PAGEREF _Toc65487610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Style w:val="a7"/>
            <w:rFonts w:asciiTheme="minorEastAsia" w:eastAsiaTheme="minorEastAsia" w:hAnsiTheme="minorEastAsia"/>
            <w:noProof/>
            <w:color w:val="auto"/>
            <w:sz w:val="28"/>
            <w:szCs w:val="32"/>
          </w:rPr>
          <w:t>36</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11" w:history="1">
        <w:r w:rsidR="00E751FA" w:rsidRPr="00982992">
          <w:rPr>
            <w:rStyle w:val="a7"/>
            <w:rFonts w:asciiTheme="minorEastAsia" w:eastAsiaTheme="minorEastAsia" w:hAnsiTheme="minorEastAsia"/>
            <w:noProof/>
            <w:color w:val="auto"/>
            <w:sz w:val="28"/>
            <w:szCs w:val="32"/>
          </w:rPr>
          <w:t>（一）实施规划</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_Toc65487611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36</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20"/>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12" w:history="1">
        <w:r w:rsidR="00E751FA" w:rsidRPr="00982992">
          <w:rPr>
            <w:rStyle w:val="a7"/>
            <w:rFonts w:asciiTheme="minorEastAsia" w:eastAsiaTheme="minorEastAsia" w:hAnsiTheme="minorEastAsia"/>
            <w:noProof/>
            <w:color w:val="auto"/>
            <w:sz w:val="28"/>
            <w:szCs w:val="32"/>
          </w:rPr>
          <w:t>（二）试点原则</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_Toc65487612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37</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10"/>
        <w:adjustRightInd w:val="0"/>
        <w:snapToGrid w:val="0"/>
        <w:spacing w:before="0" w:beforeAutospacing="0" w:after="0" w:afterAutospacing="0" w:line="540" w:lineRule="exact"/>
        <w:rPr>
          <w:rStyle w:val="a7"/>
          <w:rFonts w:asciiTheme="minorEastAsia" w:eastAsiaTheme="minorEastAsia" w:hAnsiTheme="minorEastAsia"/>
          <w:noProof/>
          <w:color w:val="auto"/>
          <w:sz w:val="28"/>
          <w:szCs w:val="32"/>
        </w:rPr>
      </w:pPr>
      <w:hyperlink w:anchor="_Toc65487613" w:history="1">
        <w:r w:rsidR="00E751FA" w:rsidRPr="00982992">
          <w:rPr>
            <w:rStyle w:val="a7"/>
            <w:rFonts w:asciiTheme="minorEastAsia" w:eastAsiaTheme="minorEastAsia" w:hAnsiTheme="minorEastAsia"/>
            <w:noProof/>
            <w:color w:val="auto"/>
            <w:sz w:val="28"/>
            <w:szCs w:val="32"/>
          </w:rPr>
          <w:t>五、保障措施</w:t>
        </w:r>
        <w:r w:rsidR="00E751FA" w:rsidRPr="00982992">
          <w:rPr>
            <w:rStyle w:val="a7"/>
            <w:rFonts w:asciiTheme="minorEastAsia" w:eastAsiaTheme="minorEastAsia" w:hAnsiTheme="minorEastAsia"/>
            <w:noProof/>
            <w:color w:val="auto"/>
            <w:sz w:val="28"/>
            <w:szCs w:val="32"/>
          </w:rPr>
          <w:tab/>
        </w:r>
        <w:r w:rsidRPr="00982992">
          <w:rPr>
            <w:rFonts w:asciiTheme="minorEastAsia" w:eastAsiaTheme="minorEastAsia" w:hAnsiTheme="minorEastAsia"/>
            <w:noProof/>
            <w:sz w:val="28"/>
            <w:szCs w:val="32"/>
          </w:rPr>
          <w:fldChar w:fldCharType="begin"/>
        </w:r>
        <w:r w:rsidR="00E751FA" w:rsidRPr="00982992">
          <w:rPr>
            <w:rStyle w:val="a7"/>
            <w:rFonts w:asciiTheme="minorEastAsia" w:eastAsiaTheme="minorEastAsia" w:hAnsiTheme="minorEastAsia"/>
            <w:noProof/>
            <w:color w:val="auto"/>
            <w:sz w:val="28"/>
            <w:szCs w:val="32"/>
          </w:rPr>
          <w:instrText xml:space="preserve"> PAGEREF _Toc65487613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Style w:val="a7"/>
            <w:rFonts w:asciiTheme="minorEastAsia" w:eastAsiaTheme="minorEastAsia" w:hAnsiTheme="minorEastAsia"/>
            <w:noProof/>
            <w:color w:val="auto"/>
            <w:sz w:val="28"/>
            <w:szCs w:val="32"/>
          </w:rPr>
          <w:t>38</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3"/>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14" w:history="1">
        <w:r w:rsidR="00E751FA" w:rsidRPr="00982992">
          <w:rPr>
            <w:rStyle w:val="a7"/>
            <w:rFonts w:asciiTheme="minorEastAsia" w:eastAsiaTheme="minorEastAsia" w:hAnsiTheme="minorEastAsia"/>
            <w:noProof/>
            <w:color w:val="auto"/>
            <w:sz w:val="28"/>
            <w:szCs w:val="32"/>
          </w:rPr>
          <w:t>（一）加强组织领导</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_Toc65487614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38</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3"/>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15" w:history="1">
        <w:r w:rsidR="00E751FA" w:rsidRPr="00982992">
          <w:rPr>
            <w:rStyle w:val="a7"/>
            <w:rFonts w:asciiTheme="minorEastAsia" w:eastAsiaTheme="minorEastAsia" w:hAnsiTheme="minorEastAsia"/>
            <w:noProof/>
            <w:color w:val="auto"/>
            <w:sz w:val="28"/>
            <w:szCs w:val="32"/>
          </w:rPr>
          <w:t>（二）</w:t>
        </w:r>
        <w:r w:rsidR="00E751FA" w:rsidRPr="00982992">
          <w:rPr>
            <w:rStyle w:val="a7"/>
            <w:rFonts w:asciiTheme="minorEastAsia" w:eastAsiaTheme="minorEastAsia" w:hAnsiTheme="minorEastAsia" w:hint="eastAsia"/>
            <w:noProof/>
            <w:color w:val="auto"/>
            <w:sz w:val="28"/>
            <w:szCs w:val="32"/>
          </w:rPr>
          <w:t>加强</w:t>
        </w:r>
        <w:r w:rsidR="00E751FA" w:rsidRPr="00982992">
          <w:rPr>
            <w:rStyle w:val="a7"/>
            <w:rFonts w:asciiTheme="minorEastAsia" w:eastAsiaTheme="minorEastAsia" w:hAnsiTheme="minorEastAsia"/>
            <w:noProof/>
            <w:color w:val="auto"/>
            <w:sz w:val="28"/>
            <w:szCs w:val="32"/>
          </w:rPr>
          <w:t>支持引导</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_Toc65487615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38</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3"/>
        <w:tabs>
          <w:tab w:val="right" w:leader="dot" w:pos="8296"/>
        </w:tabs>
        <w:adjustRightInd w:val="0"/>
        <w:snapToGrid w:val="0"/>
        <w:spacing w:after="0" w:line="540" w:lineRule="exact"/>
        <w:ind w:leftChars="100" w:left="320"/>
        <w:rPr>
          <w:rFonts w:asciiTheme="minorEastAsia" w:eastAsiaTheme="minorEastAsia" w:hAnsiTheme="minorEastAsia"/>
          <w:noProof/>
          <w:kern w:val="2"/>
          <w:sz w:val="28"/>
          <w:szCs w:val="32"/>
        </w:rPr>
      </w:pPr>
      <w:hyperlink w:anchor="_Toc65487616" w:history="1">
        <w:r w:rsidR="00E751FA" w:rsidRPr="00982992">
          <w:rPr>
            <w:rStyle w:val="a7"/>
            <w:rFonts w:asciiTheme="minorEastAsia" w:eastAsiaTheme="minorEastAsia" w:hAnsiTheme="minorEastAsia"/>
            <w:noProof/>
            <w:color w:val="auto"/>
            <w:sz w:val="28"/>
            <w:szCs w:val="32"/>
          </w:rPr>
          <w:t>（三）加强示范引领</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_Toc65487616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38</w:t>
        </w:r>
        <w:r w:rsidRPr="00982992">
          <w:rPr>
            <w:rFonts w:asciiTheme="minorEastAsia" w:eastAsiaTheme="minorEastAsia" w:hAnsiTheme="minorEastAsia"/>
            <w:noProof/>
            <w:sz w:val="28"/>
            <w:szCs w:val="32"/>
          </w:rPr>
          <w:fldChar w:fldCharType="end"/>
        </w:r>
      </w:hyperlink>
    </w:p>
    <w:p w:rsidR="00E751FA" w:rsidRPr="00982992" w:rsidRDefault="009404B2" w:rsidP="005E3607">
      <w:pPr>
        <w:pStyle w:val="3"/>
        <w:tabs>
          <w:tab w:val="right" w:leader="dot" w:pos="8296"/>
        </w:tabs>
        <w:adjustRightInd w:val="0"/>
        <w:snapToGrid w:val="0"/>
        <w:spacing w:after="0" w:line="540" w:lineRule="exact"/>
        <w:ind w:leftChars="100" w:left="320"/>
        <w:rPr>
          <w:rFonts w:asciiTheme="minorEastAsia" w:eastAsiaTheme="minorEastAsia" w:hAnsiTheme="minorEastAsia"/>
          <w:sz w:val="32"/>
          <w:szCs w:val="32"/>
        </w:rPr>
      </w:pPr>
      <w:hyperlink w:anchor="_Toc65487617" w:history="1">
        <w:r w:rsidR="00E751FA" w:rsidRPr="00982992">
          <w:rPr>
            <w:rStyle w:val="a7"/>
            <w:rFonts w:asciiTheme="minorEastAsia" w:eastAsiaTheme="minorEastAsia" w:hAnsiTheme="minorEastAsia"/>
            <w:noProof/>
            <w:color w:val="auto"/>
            <w:sz w:val="28"/>
            <w:szCs w:val="32"/>
          </w:rPr>
          <w:t>（四）</w:t>
        </w:r>
        <w:r w:rsidR="00E751FA" w:rsidRPr="00982992">
          <w:rPr>
            <w:rStyle w:val="a7"/>
            <w:rFonts w:asciiTheme="minorEastAsia" w:eastAsiaTheme="minorEastAsia" w:hAnsiTheme="minorEastAsia" w:hint="eastAsia"/>
            <w:noProof/>
            <w:color w:val="auto"/>
            <w:sz w:val="28"/>
            <w:szCs w:val="32"/>
          </w:rPr>
          <w:t>加强</w:t>
        </w:r>
        <w:r w:rsidR="00E751FA" w:rsidRPr="00982992">
          <w:rPr>
            <w:rStyle w:val="a7"/>
            <w:rFonts w:asciiTheme="minorEastAsia" w:eastAsiaTheme="minorEastAsia" w:hAnsiTheme="minorEastAsia"/>
            <w:noProof/>
            <w:color w:val="auto"/>
            <w:sz w:val="28"/>
            <w:szCs w:val="32"/>
          </w:rPr>
          <w:t>开放</w:t>
        </w:r>
        <w:r w:rsidR="00E751FA" w:rsidRPr="00982992">
          <w:rPr>
            <w:rStyle w:val="a7"/>
            <w:rFonts w:asciiTheme="minorEastAsia" w:eastAsiaTheme="minorEastAsia" w:hAnsiTheme="minorEastAsia" w:hint="eastAsia"/>
            <w:noProof/>
            <w:color w:val="auto"/>
            <w:sz w:val="28"/>
            <w:szCs w:val="32"/>
          </w:rPr>
          <w:t>合作</w:t>
        </w:r>
        <w:r w:rsidR="00E751FA" w:rsidRPr="00982992">
          <w:rPr>
            <w:rFonts w:asciiTheme="minorEastAsia" w:eastAsiaTheme="minorEastAsia" w:hAnsiTheme="minorEastAsia"/>
            <w:noProof/>
            <w:sz w:val="28"/>
            <w:szCs w:val="32"/>
          </w:rPr>
          <w:tab/>
        </w:r>
        <w:r w:rsidRPr="00982992">
          <w:rPr>
            <w:rFonts w:asciiTheme="minorEastAsia" w:eastAsiaTheme="minorEastAsia" w:hAnsiTheme="minorEastAsia"/>
            <w:noProof/>
            <w:sz w:val="28"/>
            <w:szCs w:val="32"/>
          </w:rPr>
          <w:fldChar w:fldCharType="begin"/>
        </w:r>
        <w:r w:rsidR="00E751FA" w:rsidRPr="00982992">
          <w:rPr>
            <w:rFonts w:asciiTheme="minorEastAsia" w:eastAsiaTheme="minorEastAsia" w:hAnsiTheme="minorEastAsia"/>
            <w:noProof/>
            <w:sz w:val="28"/>
            <w:szCs w:val="32"/>
          </w:rPr>
          <w:instrText xml:space="preserve"> PAGEREF _Toc65487617 \h </w:instrText>
        </w:r>
        <w:r w:rsidRPr="00982992">
          <w:rPr>
            <w:rFonts w:asciiTheme="minorEastAsia" w:eastAsiaTheme="minorEastAsia" w:hAnsiTheme="minorEastAsia"/>
            <w:noProof/>
            <w:sz w:val="28"/>
            <w:szCs w:val="32"/>
          </w:rPr>
        </w:r>
        <w:r w:rsidRPr="00982992">
          <w:rPr>
            <w:rFonts w:asciiTheme="minorEastAsia" w:eastAsiaTheme="minorEastAsia" w:hAnsiTheme="minorEastAsia"/>
            <w:noProof/>
            <w:sz w:val="28"/>
            <w:szCs w:val="32"/>
          </w:rPr>
          <w:fldChar w:fldCharType="separate"/>
        </w:r>
        <w:r w:rsidR="009E7BAD" w:rsidRPr="00982992">
          <w:rPr>
            <w:rFonts w:asciiTheme="minorEastAsia" w:eastAsiaTheme="minorEastAsia" w:hAnsiTheme="minorEastAsia"/>
            <w:noProof/>
            <w:sz w:val="28"/>
            <w:szCs w:val="32"/>
          </w:rPr>
          <w:t>38</w:t>
        </w:r>
        <w:r w:rsidRPr="00982992">
          <w:rPr>
            <w:rFonts w:asciiTheme="minorEastAsia" w:eastAsiaTheme="minorEastAsia" w:hAnsiTheme="minorEastAsia"/>
            <w:noProof/>
            <w:sz w:val="28"/>
            <w:szCs w:val="32"/>
          </w:rPr>
          <w:fldChar w:fldCharType="end"/>
        </w:r>
      </w:hyperlink>
      <w:r w:rsidRPr="00982992">
        <w:rPr>
          <w:rFonts w:asciiTheme="minorEastAsia" w:eastAsiaTheme="minorEastAsia" w:hAnsiTheme="minorEastAsia"/>
          <w:sz w:val="28"/>
          <w:szCs w:val="32"/>
          <w:lang w:val="zh-CN"/>
        </w:rPr>
        <w:fldChar w:fldCharType="end"/>
      </w:r>
    </w:p>
    <w:p w:rsidR="00E751FA" w:rsidRPr="00982992" w:rsidRDefault="00E751FA" w:rsidP="00174782">
      <w:pPr>
        <w:adjustRightInd w:val="0"/>
        <w:snapToGrid w:val="0"/>
        <w:spacing w:line="540" w:lineRule="exact"/>
        <w:ind w:firstLine="560"/>
        <w:rPr>
          <w:rFonts w:asciiTheme="minorEastAsia" w:eastAsiaTheme="minorEastAsia" w:hAnsiTheme="minorEastAsia"/>
          <w:sz w:val="28"/>
          <w:szCs w:val="28"/>
        </w:rPr>
        <w:sectPr w:rsidR="00E751FA" w:rsidRPr="00982992" w:rsidSect="005D0A91">
          <w:headerReference w:type="even" r:id="rId8"/>
          <w:headerReference w:type="default" r:id="rId9"/>
          <w:footerReference w:type="even" r:id="rId10"/>
          <w:footerReference w:type="default" r:id="rId11"/>
          <w:headerReference w:type="first" r:id="rId12"/>
          <w:footerReference w:type="first" r:id="rId13"/>
          <w:pgSz w:w="11906" w:h="16838"/>
          <w:pgMar w:top="2098" w:right="1588" w:bottom="1985" w:left="1588" w:header="851" w:footer="992" w:gutter="0"/>
          <w:cols w:space="720"/>
          <w:docGrid w:type="lines" w:linePitch="435"/>
        </w:sectPr>
      </w:pPr>
    </w:p>
    <w:p w:rsidR="00E751FA" w:rsidRPr="00982992" w:rsidRDefault="00E751FA" w:rsidP="0019175A">
      <w:pPr>
        <w:pStyle w:val="1"/>
        <w:adjustRightInd w:val="0"/>
        <w:snapToGrid w:val="0"/>
        <w:spacing w:before="0" w:after="0" w:line="560" w:lineRule="exact"/>
        <w:ind w:firstLineChars="200" w:firstLine="640"/>
        <w:rPr>
          <w:rFonts w:asciiTheme="minorEastAsia" w:eastAsiaTheme="minorEastAsia" w:hAnsiTheme="minorEastAsia"/>
          <w:kern w:val="2"/>
          <w:sz w:val="32"/>
          <w:szCs w:val="32"/>
        </w:rPr>
      </w:pPr>
      <w:bookmarkStart w:id="2" w:name="_Toc61379559"/>
      <w:bookmarkStart w:id="3" w:name="_Toc161170426"/>
      <w:bookmarkStart w:id="4" w:name="_Toc74604058"/>
      <w:bookmarkStart w:id="5" w:name="_Toc65487539"/>
      <w:r w:rsidRPr="00982992">
        <w:rPr>
          <w:rFonts w:asciiTheme="minorEastAsia" w:eastAsiaTheme="minorEastAsia" w:hAnsiTheme="minorEastAsia"/>
          <w:kern w:val="2"/>
          <w:sz w:val="32"/>
          <w:szCs w:val="32"/>
        </w:rPr>
        <w:lastRenderedPageBreak/>
        <w:t>石油和化学工业是我国重要的基础产业、支柱产业，化学品产值约占全球的40%。同时，</w:t>
      </w:r>
      <w:r w:rsidR="001E5A52" w:rsidRPr="00982992">
        <w:rPr>
          <w:rFonts w:asciiTheme="minorEastAsia" w:eastAsiaTheme="minorEastAsia" w:hAnsiTheme="minorEastAsia" w:hint="eastAsia"/>
          <w:kern w:val="2"/>
          <w:sz w:val="32"/>
          <w:szCs w:val="32"/>
        </w:rPr>
        <w:t>危险化学品</w:t>
      </w:r>
      <w:r w:rsidRPr="00982992">
        <w:rPr>
          <w:rFonts w:asciiTheme="minorEastAsia" w:eastAsiaTheme="minorEastAsia" w:hAnsiTheme="minorEastAsia"/>
          <w:kern w:val="2"/>
          <w:sz w:val="32"/>
          <w:szCs w:val="32"/>
        </w:rPr>
        <w:t>领域重特大事故多发，安全生产仍处于爬坡过坎、攻坚克难的关键时期。作为流程工业，在</w:t>
      </w:r>
      <w:r w:rsidR="001E5A52" w:rsidRPr="00982992">
        <w:rPr>
          <w:rFonts w:asciiTheme="minorEastAsia" w:eastAsiaTheme="minorEastAsia" w:hAnsiTheme="minorEastAsia" w:hint="eastAsia"/>
          <w:kern w:val="2"/>
          <w:sz w:val="32"/>
          <w:szCs w:val="32"/>
        </w:rPr>
        <w:t>危险化学品</w:t>
      </w:r>
      <w:r w:rsidRPr="00982992">
        <w:rPr>
          <w:rFonts w:asciiTheme="minorEastAsia" w:eastAsiaTheme="minorEastAsia" w:hAnsiTheme="minorEastAsia"/>
          <w:kern w:val="2"/>
          <w:sz w:val="32"/>
          <w:szCs w:val="32"/>
        </w:rPr>
        <w:t>领域推动工业互联网、大数据、人工智能（AI）等新一代信息技术与安全管理深度融合，是</w:t>
      </w:r>
      <w:r w:rsidR="001E5A52" w:rsidRPr="00982992">
        <w:rPr>
          <w:rFonts w:asciiTheme="minorEastAsia" w:eastAsiaTheme="minorEastAsia" w:hAnsiTheme="minorEastAsia"/>
          <w:kern w:val="2"/>
          <w:sz w:val="32"/>
          <w:szCs w:val="32"/>
        </w:rPr>
        <w:t>推</w:t>
      </w:r>
      <w:r w:rsidR="001E5A52" w:rsidRPr="00982992">
        <w:rPr>
          <w:rFonts w:asciiTheme="minorEastAsia" w:eastAsiaTheme="minorEastAsia" w:hAnsiTheme="minorEastAsia" w:hint="eastAsia"/>
          <w:kern w:val="2"/>
          <w:sz w:val="32"/>
          <w:szCs w:val="32"/>
        </w:rPr>
        <w:t>进</w:t>
      </w:r>
      <w:r w:rsidRPr="00982992">
        <w:rPr>
          <w:rFonts w:asciiTheme="minorEastAsia" w:eastAsiaTheme="minorEastAsia" w:hAnsiTheme="minorEastAsia"/>
          <w:kern w:val="2"/>
          <w:sz w:val="32"/>
          <w:szCs w:val="32"/>
        </w:rPr>
        <w:t>危险化学品安全治理体系和治理能力现代化的重要战略选择，对于推进危险化学品安全管理数字化、网络化、智能化，高效推动质量变革、效率变革、动力变革，具有十分积极的意义。为落实</w:t>
      </w:r>
      <w:r w:rsidR="0073515A" w:rsidRPr="00982992">
        <w:rPr>
          <w:rFonts w:asciiTheme="minorEastAsia" w:eastAsiaTheme="minorEastAsia" w:hAnsiTheme="minorEastAsia" w:hint="eastAsia"/>
          <w:kern w:val="2"/>
          <w:sz w:val="32"/>
          <w:szCs w:val="32"/>
          <w:lang w:eastAsia="zh-CN"/>
        </w:rPr>
        <w:t>《</w:t>
      </w:r>
      <w:r w:rsidRPr="00982992">
        <w:rPr>
          <w:rFonts w:asciiTheme="minorEastAsia" w:eastAsiaTheme="minorEastAsia" w:hAnsiTheme="minorEastAsia"/>
          <w:kern w:val="2"/>
          <w:sz w:val="32"/>
          <w:szCs w:val="32"/>
        </w:rPr>
        <w:t>“工业互联网+安全生产”行动计划（2021-2023年）</w:t>
      </w:r>
      <w:r w:rsidR="0073515A" w:rsidRPr="00982992">
        <w:rPr>
          <w:rFonts w:asciiTheme="minorEastAsia" w:eastAsiaTheme="minorEastAsia" w:hAnsiTheme="minorEastAsia" w:hint="eastAsia"/>
          <w:kern w:val="2"/>
          <w:sz w:val="32"/>
          <w:szCs w:val="32"/>
          <w:lang w:eastAsia="zh-CN"/>
        </w:rPr>
        <w:t>》</w:t>
      </w:r>
      <w:r w:rsidRPr="00982992">
        <w:rPr>
          <w:rFonts w:asciiTheme="minorEastAsia" w:eastAsiaTheme="minorEastAsia" w:hAnsiTheme="minorEastAsia"/>
          <w:kern w:val="2"/>
          <w:sz w:val="32"/>
          <w:szCs w:val="32"/>
        </w:rPr>
        <w:t>，特制定本方案。</w:t>
      </w:r>
      <w:bookmarkEnd w:id="2"/>
      <w:bookmarkEnd w:id="3"/>
      <w:bookmarkEnd w:id="4"/>
      <w:bookmarkEnd w:id="5"/>
    </w:p>
    <w:p w:rsidR="00E751FA" w:rsidRPr="00982992" w:rsidRDefault="00E751FA" w:rsidP="00A579A1">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6" w:name="_Toc65487540"/>
      <w:r w:rsidRPr="00982992">
        <w:rPr>
          <w:rFonts w:asciiTheme="minorEastAsia" w:eastAsiaTheme="minorEastAsia" w:hAnsiTheme="minorEastAsia"/>
          <w:b/>
          <w:bCs/>
          <w:sz w:val="32"/>
          <w:szCs w:val="32"/>
        </w:rPr>
        <w:t>一、总体要求</w:t>
      </w:r>
      <w:bookmarkEnd w:id="6"/>
    </w:p>
    <w:p w:rsidR="00E751FA" w:rsidRPr="00982992" w:rsidRDefault="00E751FA" w:rsidP="0019175A">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7" w:name="_Toc65487541"/>
      <w:r w:rsidRPr="00982992">
        <w:rPr>
          <w:rFonts w:asciiTheme="minorEastAsia" w:eastAsiaTheme="minorEastAsia" w:hAnsiTheme="minorEastAsia" w:hint="eastAsia"/>
          <w:b/>
          <w:bCs/>
          <w:sz w:val="32"/>
          <w:szCs w:val="32"/>
        </w:rPr>
        <w:t>（一）指导思想</w:t>
      </w:r>
      <w:bookmarkEnd w:id="7"/>
    </w:p>
    <w:p w:rsidR="00E751FA" w:rsidRPr="00982992" w:rsidRDefault="00E751FA" w:rsidP="0019175A">
      <w:pPr>
        <w:adjustRightInd w:val="0"/>
        <w:snapToGrid w:val="0"/>
        <w:spacing w:line="560" w:lineRule="exact"/>
        <w:ind w:firstLine="640"/>
        <w:rPr>
          <w:rFonts w:asciiTheme="minorEastAsia" w:eastAsiaTheme="minorEastAsia" w:hAnsiTheme="minorEastAsia"/>
          <w:szCs w:val="32"/>
        </w:rPr>
      </w:pPr>
      <w:r w:rsidRPr="00982992">
        <w:rPr>
          <w:rFonts w:asciiTheme="minorEastAsia" w:eastAsiaTheme="minorEastAsia" w:hAnsiTheme="minorEastAsia"/>
          <w:szCs w:val="32"/>
        </w:rPr>
        <w:t>以习近平新时代中国特色社会主义思想为指导，全面贯彻落</w:t>
      </w:r>
      <w:proofErr w:type="gramStart"/>
      <w:r w:rsidRPr="00982992">
        <w:rPr>
          <w:rFonts w:asciiTheme="minorEastAsia" w:eastAsiaTheme="minorEastAsia" w:hAnsiTheme="minorEastAsia"/>
          <w:szCs w:val="32"/>
        </w:rPr>
        <w:t>实习近</w:t>
      </w:r>
      <w:proofErr w:type="gramEnd"/>
      <w:r w:rsidRPr="00982992">
        <w:rPr>
          <w:rFonts w:asciiTheme="minorEastAsia" w:eastAsiaTheme="minorEastAsia" w:hAnsiTheme="minorEastAsia"/>
          <w:szCs w:val="32"/>
        </w:rPr>
        <w:t>平总书记关于推进应急管理体系和能力现代化、建设网络强国、数字中国和加快工业互联网发展等重要指示批示精神，</w:t>
      </w:r>
      <w:r w:rsidRPr="00982992">
        <w:rPr>
          <w:rFonts w:asciiTheme="minorEastAsia" w:eastAsiaTheme="minorEastAsia" w:hAnsiTheme="minorEastAsia" w:hint="eastAsia"/>
          <w:szCs w:val="32"/>
        </w:rPr>
        <w:t>立足新发展阶段、贯彻新发展理念、构建新发展格局，</w:t>
      </w:r>
      <w:r w:rsidRPr="00982992">
        <w:rPr>
          <w:rFonts w:asciiTheme="minorEastAsia" w:eastAsiaTheme="minorEastAsia" w:hAnsiTheme="minorEastAsia"/>
          <w:szCs w:val="32"/>
        </w:rPr>
        <w:t>把危险化学品安全摆在防范化解重大风险的突出位置，牢固树立</w:t>
      </w:r>
      <w:proofErr w:type="gramStart"/>
      <w:r w:rsidRPr="00982992">
        <w:rPr>
          <w:rFonts w:asciiTheme="minorEastAsia" w:eastAsiaTheme="minorEastAsia" w:hAnsiTheme="minorEastAsia"/>
          <w:szCs w:val="32"/>
        </w:rPr>
        <w:t>安全发展</w:t>
      </w:r>
      <w:proofErr w:type="gramEnd"/>
      <w:r w:rsidRPr="00982992">
        <w:rPr>
          <w:rFonts w:asciiTheme="minorEastAsia" w:eastAsiaTheme="minorEastAsia" w:hAnsiTheme="minorEastAsia"/>
          <w:szCs w:val="32"/>
        </w:rPr>
        <w:t>理念，坚持人民至上、生命至上，推进新一代信息技术和</w:t>
      </w:r>
      <w:r w:rsidR="001E5A52"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安全生产深度融合，实现数字化转型、智能化升级，强化安全生产基础和技术创新能力，构建“工业互联网+危化安全生产”技术体系和应用生态系统，提升安全生产风险感知评估、监测预警和响应处置能力，排查化解潜在风险，牢</w:t>
      </w:r>
      <w:r w:rsidRPr="00982992">
        <w:rPr>
          <w:rFonts w:asciiTheme="minorEastAsia" w:eastAsiaTheme="minorEastAsia" w:hAnsiTheme="minorEastAsia"/>
          <w:szCs w:val="32"/>
        </w:rPr>
        <w:lastRenderedPageBreak/>
        <w:t>牢守住不发生系统性风险的底线，为促进企业和监管部门安全管理数字化转型赋能。</w:t>
      </w:r>
    </w:p>
    <w:p w:rsidR="00E751FA" w:rsidRPr="00982992" w:rsidRDefault="00E751FA" w:rsidP="0019175A">
      <w:pPr>
        <w:adjustRightInd w:val="0"/>
        <w:snapToGrid w:val="0"/>
        <w:spacing w:line="560" w:lineRule="exact"/>
        <w:ind w:firstLine="640"/>
        <w:rPr>
          <w:rFonts w:asciiTheme="minorEastAsia" w:eastAsiaTheme="minorEastAsia" w:hAnsiTheme="minorEastAsia"/>
          <w:szCs w:val="32"/>
        </w:rPr>
      </w:pPr>
      <w:r w:rsidRPr="00982992">
        <w:rPr>
          <w:rFonts w:asciiTheme="minorEastAsia" w:eastAsiaTheme="minorEastAsia" w:hAnsiTheme="minorEastAsia"/>
          <w:szCs w:val="32"/>
        </w:rPr>
        <w:t>“工业互联网+危化安全生产”整体架构设计上，按照感知层、企业层、园区层、</w:t>
      </w:r>
      <w:r w:rsidRPr="00982992">
        <w:rPr>
          <w:rFonts w:asciiTheme="minorEastAsia" w:eastAsiaTheme="minorEastAsia" w:hAnsiTheme="minorEastAsia" w:hint="eastAsia"/>
          <w:szCs w:val="32"/>
        </w:rPr>
        <w:t>政府</w:t>
      </w:r>
      <w:r w:rsidRPr="00982992">
        <w:rPr>
          <w:rFonts w:asciiTheme="minorEastAsia" w:eastAsiaTheme="minorEastAsia" w:hAnsiTheme="minorEastAsia"/>
          <w:szCs w:val="32"/>
        </w:rPr>
        <w:t>层“多层布局、</w:t>
      </w:r>
      <w:r w:rsidR="00A36F80" w:rsidRPr="00982992">
        <w:rPr>
          <w:rFonts w:asciiTheme="minorEastAsia" w:eastAsiaTheme="minorEastAsia" w:hAnsiTheme="minorEastAsia" w:hint="eastAsia"/>
          <w:szCs w:val="32"/>
        </w:rPr>
        <w:t>三</w:t>
      </w:r>
      <w:r w:rsidRPr="00982992">
        <w:rPr>
          <w:rFonts w:asciiTheme="minorEastAsia" w:eastAsiaTheme="minorEastAsia" w:hAnsiTheme="minorEastAsia"/>
          <w:szCs w:val="32"/>
        </w:rPr>
        <w:t>级联动”的思路，推动</w:t>
      </w:r>
      <w:r w:rsidR="00A36F80" w:rsidRPr="00982992">
        <w:rPr>
          <w:rFonts w:asciiTheme="minorEastAsia" w:eastAsiaTheme="minorEastAsia" w:hAnsiTheme="minorEastAsia" w:hint="eastAsia"/>
          <w:szCs w:val="32"/>
        </w:rPr>
        <w:t>企业、园区、行业、政府</w:t>
      </w:r>
      <w:r w:rsidRPr="00982992">
        <w:rPr>
          <w:rFonts w:asciiTheme="minorEastAsia" w:eastAsiaTheme="minorEastAsia" w:hAnsiTheme="minorEastAsia"/>
          <w:szCs w:val="32"/>
        </w:rPr>
        <w:t>各主体多级协同、纵向贯通，覆盖危险化学品生产、储存、</w:t>
      </w:r>
      <w:r w:rsidR="004C6258" w:rsidRPr="00982992">
        <w:rPr>
          <w:rFonts w:asciiTheme="minorEastAsia" w:eastAsiaTheme="minorEastAsia" w:hAnsiTheme="minorEastAsia"/>
          <w:szCs w:val="32"/>
        </w:rPr>
        <w:t>使用、经营、</w:t>
      </w:r>
      <w:r w:rsidRPr="00982992">
        <w:rPr>
          <w:rFonts w:asciiTheme="minorEastAsia" w:eastAsiaTheme="minorEastAsia" w:hAnsiTheme="minorEastAsia"/>
          <w:szCs w:val="32"/>
        </w:rPr>
        <w:t>运输等各环节，实现全要素、</w:t>
      </w:r>
      <w:proofErr w:type="gramStart"/>
      <w:r w:rsidRPr="00982992">
        <w:rPr>
          <w:rFonts w:asciiTheme="minorEastAsia" w:eastAsiaTheme="minorEastAsia" w:hAnsiTheme="minorEastAsia"/>
          <w:szCs w:val="32"/>
        </w:rPr>
        <w:t>全价值</w:t>
      </w:r>
      <w:proofErr w:type="gramEnd"/>
      <w:r w:rsidRPr="00982992">
        <w:rPr>
          <w:rFonts w:asciiTheme="minorEastAsia" w:eastAsiaTheme="minorEastAsia" w:hAnsiTheme="minorEastAsia"/>
          <w:szCs w:val="32"/>
        </w:rPr>
        <w:t>横向一体化。</w:t>
      </w:r>
    </w:p>
    <w:p w:rsidR="00E751FA" w:rsidRPr="00982992" w:rsidRDefault="00E751FA" w:rsidP="0019175A">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8" w:name="_Toc65487542"/>
      <w:r w:rsidRPr="00982992">
        <w:rPr>
          <w:rFonts w:asciiTheme="minorEastAsia" w:eastAsiaTheme="minorEastAsia" w:hAnsiTheme="minorEastAsia"/>
          <w:b/>
          <w:bCs/>
          <w:sz w:val="32"/>
          <w:szCs w:val="32"/>
        </w:rPr>
        <w:t>（二）指导原则</w:t>
      </w:r>
      <w:bookmarkEnd w:id="8"/>
    </w:p>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r w:rsidRPr="00982992">
        <w:rPr>
          <w:rFonts w:asciiTheme="minorEastAsia" w:eastAsiaTheme="minorEastAsia" w:hAnsiTheme="minorEastAsia"/>
          <w:b/>
          <w:szCs w:val="32"/>
        </w:rPr>
        <w:t>——坚持立足实战</w:t>
      </w:r>
      <w:r w:rsidR="00C65ACC" w:rsidRPr="00982992">
        <w:rPr>
          <w:rFonts w:asciiTheme="minorEastAsia" w:eastAsiaTheme="minorEastAsia" w:hAnsiTheme="minorEastAsia" w:hint="eastAsia"/>
          <w:b/>
          <w:szCs w:val="32"/>
        </w:rPr>
        <w:t>。</w:t>
      </w:r>
      <w:r w:rsidRPr="00982992">
        <w:rPr>
          <w:rFonts w:asciiTheme="minorEastAsia" w:eastAsiaTheme="minorEastAsia" w:hAnsiTheme="minorEastAsia"/>
          <w:szCs w:val="32"/>
        </w:rPr>
        <w:t>紧扣</w:t>
      </w:r>
      <w:r w:rsidR="00C65ACC"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安全生产的难点、痛点、堵点，深入分析企业、化工园区、行业监管与国家治理的现实需求，扎实做好“工业互联网+危化安全生产”实践应用。</w:t>
      </w:r>
    </w:p>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r w:rsidRPr="00982992">
        <w:rPr>
          <w:rFonts w:asciiTheme="minorEastAsia" w:eastAsiaTheme="minorEastAsia" w:hAnsiTheme="minorEastAsia"/>
          <w:b/>
          <w:szCs w:val="32"/>
        </w:rPr>
        <w:t>——坚持示范引领</w:t>
      </w:r>
      <w:r w:rsidR="00C65ACC" w:rsidRPr="00982992">
        <w:rPr>
          <w:rFonts w:asciiTheme="minorEastAsia" w:eastAsiaTheme="minorEastAsia" w:hAnsiTheme="minorEastAsia" w:hint="eastAsia"/>
          <w:b/>
          <w:szCs w:val="32"/>
        </w:rPr>
        <w:t>。</w:t>
      </w:r>
      <w:r w:rsidRPr="00982992">
        <w:rPr>
          <w:rFonts w:asciiTheme="minorEastAsia" w:eastAsiaTheme="minorEastAsia" w:hAnsiTheme="minorEastAsia"/>
          <w:szCs w:val="32"/>
        </w:rPr>
        <w:t>选择试点企业、试点园区、试点省份先行建设，形成可复制可推广和成熟有效的解决方案，</w:t>
      </w:r>
      <w:r w:rsidR="00D31080" w:rsidRPr="00982992">
        <w:rPr>
          <w:rFonts w:asciiTheme="minorEastAsia" w:eastAsiaTheme="minorEastAsia" w:hAnsiTheme="minorEastAsia" w:hint="eastAsia"/>
          <w:szCs w:val="32"/>
        </w:rPr>
        <w:t>有效带动</w:t>
      </w:r>
      <w:r w:rsidR="00D31080" w:rsidRPr="00982992">
        <w:rPr>
          <w:rFonts w:asciiTheme="minorEastAsia" w:eastAsiaTheme="minorEastAsia" w:hAnsiTheme="minorEastAsia"/>
          <w:szCs w:val="32"/>
        </w:rPr>
        <w:t>“工业互联网+危化安全生产”</w:t>
      </w:r>
      <w:r w:rsidR="00D31080" w:rsidRPr="00982992">
        <w:rPr>
          <w:rFonts w:asciiTheme="minorEastAsia" w:eastAsiaTheme="minorEastAsia" w:hAnsiTheme="minorEastAsia" w:hint="eastAsia"/>
          <w:szCs w:val="32"/>
        </w:rPr>
        <w:t>试点建设</w:t>
      </w:r>
      <w:r w:rsidRPr="00982992">
        <w:rPr>
          <w:rFonts w:asciiTheme="minorEastAsia" w:eastAsiaTheme="minorEastAsia" w:hAnsiTheme="minorEastAsia"/>
          <w:szCs w:val="32"/>
        </w:rPr>
        <w:t>。</w:t>
      </w:r>
    </w:p>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r w:rsidRPr="00982992">
        <w:rPr>
          <w:rFonts w:asciiTheme="minorEastAsia" w:eastAsiaTheme="minorEastAsia" w:hAnsiTheme="minorEastAsia"/>
          <w:b/>
          <w:szCs w:val="32"/>
        </w:rPr>
        <w:t>——坚持降本增效</w:t>
      </w:r>
      <w:r w:rsidR="00C65ACC" w:rsidRPr="00982992">
        <w:rPr>
          <w:rFonts w:asciiTheme="minorEastAsia" w:eastAsiaTheme="minorEastAsia" w:hAnsiTheme="minorEastAsia" w:hint="eastAsia"/>
          <w:b/>
          <w:szCs w:val="32"/>
        </w:rPr>
        <w:t>。</w:t>
      </w:r>
      <w:r w:rsidRPr="00982992">
        <w:rPr>
          <w:rFonts w:asciiTheme="minorEastAsia" w:eastAsiaTheme="minorEastAsia" w:hAnsiTheme="minorEastAsia"/>
          <w:szCs w:val="32"/>
        </w:rPr>
        <w:t>通过工业互联网赋能，创新</w:t>
      </w:r>
      <w:r w:rsidRPr="00982992">
        <w:rPr>
          <w:rFonts w:asciiTheme="minorEastAsia" w:eastAsiaTheme="minorEastAsia" w:hAnsiTheme="minorEastAsia" w:hint="eastAsia"/>
          <w:szCs w:val="32"/>
        </w:rPr>
        <w:t>化工</w:t>
      </w:r>
      <w:r w:rsidRPr="00982992">
        <w:rPr>
          <w:rFonts w:asciiTheme="minorEastAsia" w:eastAsiaTheme="minorEastAsia" w:hAnsiTheme="minorEastAsia"/>
          <w:szCs w:val="32"/>
        </w:rPr>
        <w:t>行业企业安全管理新模式、新路径，有效促进企业资源集约化利用、高效化配置，消除风险隐患，降低企业运营成本和社会安全成本。</w:t>
      </w:r>
    </w:p>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r w:rsidRPr="00982992">
        <w:rPr>
          <w:rFonts w:asciiTheme="minorEastAsia" w:eastAsiaTheme="minorEastAsia" w:hAnsiTheme="minorEastAsia"/>
          <w:b/>
          <w:szCs w:val="32"/>
        </w:rPr>
        <w:t>——坚持系统观念</w:t>
      </w:r>
      <w:r w:rsidR="00C65ACC" w:rsidRPr="00982992">
        <w:rPr>
          <w:rFonts w:asciiTheme="minorEastAsia" w:eastAsiaTheme="minorEastAsia" w:hAnsiTheme="minorEastAsia" w:hint="eastAsia"/>
          <w:b/>
          <w:szCs w:val="32"/>
        </w:rPr>
        <w:t>。</w:t>
      </w:r>
      <w:r w:rsidRPr="00982992">
        <w:rPr>
          <w:rFonts w:asciiTheme="minorEastAsia" w:eastAsiaTheme="minorEastAsia" w:hAnsiTheme="minorEastAsia"/>
          <w:szCs w:val="32"/>
        </w:rPr>
        <w:t>按照“政府引导、企业主体”原则，充分调动各方面积极性，多方参与保障信息和系统安全，</w:t>
      </w:r>
      <w:proofErr w:type="gramStart"/>
      <w:r w:rsidRPr="00982992">
        <w:rPr>
          <w:rFonts w:asciiTheme="minorEastAsia" w:eastAsiaTheme="minorEastAsia" w:hAnsiTheme="minorEastAsia"/>
          <w:szCs w:val="32"/>
        </w:rPr>
        <w:t>不</w:t>
      </w:r>
      <w:proofErr w:type="gramEnd"/>
      <w:r w:rsidRPr="00982992">
        <w:rPr>
          <w:rFonts w:asciiTheme="minorEastAsia" w:eastAsiaTheme="minorEastAsia" w:hAnsiTheme="minorEastAsia"/>
          <w:szCs w:val="32"/>
        </w:rPr>
        <w:t>走错路、少走弯路，构建开放型生态系统。</w:t>
      </w:r>
    </w:p>
    <w:p w:rsidR="00E751FA" w:rsidRPr="00982992" w:rsidRDefault="00E751FA" w:rsidP="0019175A">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9" w:name="_Toc65487543"/>
      <w:r w:rsidRPr="00982992">
        <w:rPr>
          <w:rFonts w:asciiTheme="minorEastAsia" w:eastAsiaTheme="minorEastAsia" w:hAnsiTheme="minorEastAsia"/>
          <w:b/>
          <w:bCs/>
          <w:sz w:val="32"/>
          <w:szCs w:val="32"/>
        </w:rPr>
        <w:lastRenderedPageBreak/>
        <w:t>（三）建设目标</w:t>
      </w:r>
      <w:bookmarkEnd w:id="9"/>
    </w:p>
    <w:p w:rsidR="00E751FA" w:rsidRPr="00982992" w:rsidRDefault="00E751FA" w:rsidP="0019175A">
      <w:pPr>
        <w:adjustRightInd w:val="0"/>
        <w:snapToGrid w:val="0"/>
        <w:spacing w:line="560" w:lineRule="exact"/>
        <w:ind w:firstLine="640"/>
        <w:rPr>
          <w:rFonts w:asciiTheme="minorEastAsia" w:eastAsiaTheme="minorEastAsia" w:hAnsiTheme="minorEastAsia"/>
          <w:szCs w:val="32"/>
        </w:rPr>
      </w:pPr>
      <w:bookmarkStart w:id="10" w:name="_Toc37260525"/>
      <w:bookmarkStart w:id="11" w:name="_Toc38391879"/>
      <w:r w:rsidRPr="00982992">
        <w:rPr>
          <w:rFonts w:asciiTheme="minorEastAsia" w:eastAsiaTheme="minorEastAsia" w:hAnsiTheme="minorEastAsia"/>
          <w:szCs w:val="32"/>
        </w:rPr>
        <w:t>坚持系统谋划、试点先行，打造一批应用场景、工业APP和工业机理模型，力争通过</w:t>
      </w:r>
      <w:r w:rsidR="00724142" w:rsidRPr="00982992">
        <w:rPr>
          <w:rFonts w:asciiTheme="minorEastAsia" w:eastAsiaTheme="minorEastAsia" w:hAnsiTheme="minorEastAsia" w:hint="eastAsia"/>
          <w:szCs w:val="32"/>
        </w:rPr>
        <w:t>三</w:t>
      </w:r>
      <w:r w:rsidRPr="00982992">
        <w:rPr>
          <w:rFonts w:asciiTheme="minorEastAsia" w:eastAsiaTheme="minorEastAsia" w:hAnsiTheme="minorEastAsia"/>
          <w:szCs w:val="32"/>
        </w:rPr>
        <w:t>年时间的努力，构建“工业互联网+危化安全生产”的初步框架。</w:t>
      </w:r>
    </w:p>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r w:rsidRPr="00982992">
        <w:rPr>
          <w:rFonts w:asciiTheme="minorEastAsia" w:eastAsiaTheme="minorEastAsia" w:hAnsiTheme="minorEastAsia"/>
          <w:b/>
          <w:szCs w:val="32"/>
        </w:rPr>
        <w:t>1.企业</w:t>
      </w:r>
      <w:bookmarkEnd w:id="10"/>
      <w:bookmarkEnd w:id="11"/>
      <w:r w:rsidRPr="00982992">
        <w:rPr>
          <w:rFonts w:asciiTheme="minorEastAsia" w:eastAsiaTheme="minorEastAsia" w:hAnsiTheme="minorEastAsia"/>
          <w:b/>
          <w:szCs w:val="32"/>
        </w:rPr>
        <w:t>。</w:t>
      </w:r>
      <w:r w:rsidRPr="00982992">
        <w:rPr>
          <w:rFonts w:asciiTheme="minorEastAsia" w:eastAsiaTheme="minorEastAsia" w:hAnsiTheme="minorEastAsia"/>
          <w:szCs w:val="32"/>
        </w:rPr>
        <w:t>以信息化促进企业数字化、智能化转型升级，推动操作控制智能化、风险预警精准化、危险作业无人化、运维辅助远程化，提升安全生产管理的可预测、可管控水平。强化企业快速感知、实时监测、超前预警、动态优化、智能决策、联动处置、系统评估、全局协同能力，实现提质增效、</w:t>
      </w:r>
      <w:proofErr w:type="gramStart"/>
      <w:r w:rsidRPr="00982992">
        <w:rPr>
          <w:rFonts w:asciiTheme="minorEastAsia" w:eastAsiaTheme="minorEastAsia" w:hAnsiTheme="minorEastAsia"/>
          <w:szCs w:val="32"/>
        </w:rPr>
        <w:t>消患固本</w:t>
      </w:r>
      <w:proofErr w:type="gramEnd"/>
      <w:r w:rsidRPr="00982992">
        <w:rPr>
          <w:rFonts w:asciiTheme="minorEastAsia" w:eastAsiaTheme="minorEastAsia" w:hAnsiTheme="minorEastAsia"/>
          <w:szCs w:val="32"/>
        </w:rPr>
        <w:t>，打造企业工业互联网新基础设施，建设企业标识节点并与行业二级节点对接，为企业新发展注入新动能。</w:t>
      </w:r>
    </w:p>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bookmarkStart w:id="12" w:name="_Toc37260526"/>
      <w:bookmarkStart w:id="13" w:name="_Toc38391880"/>
      <w:r w:rsidRPr="00982992">
        <w:rPr>
          <w:rFonts w:asciiTheme="minorEastAsia" w:eastAsiaTheme="minorEastAsia" w:hAnsiTheme="minorEastAsia"/>
          <w:b/>
          <w:szCs w:val="32"/>
        </w:rPr>
        <w:t>2.园区。</w:t>
      </w:r>
      <w:r w:rsidRPr="00982992">
        <w:rPr>
          <w:rFonts w:asciiTheme="minorEastAsia" w:eastAsiaTheme="minorEastAsia" w:hAnsiTheme="minorEastAsia"/>
          <w:szCs w:val="32"/>
        </w:rPr>
        <w:t>通过打造工业互联网网络、平台、安全三大体系，建设全要素网络化连接、敏捷化响应和自动化调配能力，实现不同企业、不同部门与不同层级之间的协同联动，全面开展安全生产风险</w:t>
      </w:r>
      <w:proofErr w:type="gramStart"/>
      <w:r w:rsidRPr="00982992">
        <w:rPr>
          <w:rFonts w:asciiTheme="minorEastAsia" w:eastAsiaTheme="minorEastAsia" w:hAnsiTheme="minorEastAsia"/>
          <w:szCs w:val="32"/>
        </w:rPr>
        <w:t>研</w:t>
      </w:r>
      <w:proofErr w:type="gramEnd"/>
      <w:r w:rsidRPr="00982992">
        <w:rPr>
          <w:rFonts w:asciiTheme="minorEastAsia" w:eastAsiaTheme="minorEastAsia" w:hAnsiTheme="minorEastAsia"/>
          <w:szCs w:val="32"/>
        </w:rPr>
        <w:t>判、应急演练和隐患排查，推动安全生产</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三个转变</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，推动科技创新、产业生态、配套服务在园区内外的渗透及融合发展，提升政府对园区的高效协作、精准扶持、有效监管，实现新园区建设和已有园区安全、可持续发展。</w:t>
      </w:r>
    </w:p>
    <w:bookmarkEnd w:id="12"/>
    <w:bookmarkEnd w:id="13"/>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r w:rsidRPr="00982992">
        <w:rPr>
          <w:rFonts w:asciiTheme="minorEastAsia" w:eastAsiaTheme="minorEastAsia" w:hAnsiTheme="minorEastAsia"/>
          <w:b/>
          <w:szCs w:val="32"/>
        </w:rPr>
        <w:t>3.行业。</w:t>
      </w:r>
      <w:r w:rsidRPr="00982992">
        <w:rPr>
          <w:rFonts w:asciiTheme="minorEastAsia" w:eastAsiaTheme="minorEastAsia" w:hAnsiTheme="minorEastAsia"/>
          <w:szCs w:val="32"/>
        </w:rPr>
        <w:t>坚持工业互联网与安全生产同规划、同部署、同发展，依托国家工业互联网大数据中心，建设“工业互联网+危化安全生产”分中心。依托国家骨干网络，完善</w:t>
      </w:r>
      <w:r w:rsidR="00927CCA"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领域工业互联网标识解析二级节点布局，与国家顶级节点对接，</w:t>
      </w:r>
      <w:r w:rsidRPr="00982992">
        <w:rPr>
          <w:rFonts w:asciiTheme="minorEastAsia" w:eastAsiaTheme="minorEastAsia" w:hAnsiTheme="minorEastAsia"/>
          <w:szCs w:val="32"/>
        </w:rPr>
        <w:lastRenderedPageBreak/>
        <w:t>建设</w:t>
      </w:r>
      <w:r w:rsidR="00927CCA"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工业互联网数据支撑平台、安全监管平台。推动</w:t>
      </w:r>
      <w:r w:rsidR="00927CCA"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安全管理经验知识的软件化沉淀和智能化应用，公开遴选和推荐数字孪生、全要素网络化连接和智能化管</w:t>
      </w:r>
      <w:proofErr w:type="gramStart"/>
      <w:r w:rsidRPr="00982992">
        <w:rPr>
          <w:rFonts w:asciiTheme="minorEastAsia" w:eastAsiaTheme="minorEastAsia" w:hAnsiTheme="minorEastAsia"/>
          <w:szCs w:val="32"/>
        </w:rPr>
        <w:t>控解决</w:t>
      </w:r>
      <w:proofErr w:type="gramEnd"/>
      <w:r w:rsidRPr="00982992">
        <w:rPr>
          <w:rFonts w:asciiTheme="minorEastAsia" w:eastAsiaTheme="minorEastAsia" w:hAnsiTheme="minorEastAsia"/>
          <w:szCs w:val="32"/>
        </w:rPr>
        <w:t>方案，培育壮大解决方案提供商和服务团队，扎实推进工业互联网与</w:t>
      </w:r>
      <w:r w:rsidR="00927CCA"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安全生产的深入融合应用。以信息化推进危险化学品安全治理体系和治理能力现代化，提高监测预警能力，实现精准治理，精准预警，精准抢险救援，精准恢复重建，精准监管执法。</w:t>
      </w:r>
    </w:p>
    <w:p w:rsidR="00E751FA" w:rsidRPr="00982992" w:rsidRDefault="00E751FA" w:rsidP="0019175A">
      <w:pPr>
        <w:adjustRightInd w:val="0"/>
        <w:snapToGrid w:val="0"/>
        <w:spacing w:line="560" w:lineRule="exact"/>
        <w:ind w:firstLine="643"/>
        <w:rPr>
          <w:rFonts w:asciiTheme="minorEastAsia" w:eastAsiaTheme="minorEastAsia" w:hAnsiTheme="minorEastAsia"/>
          <w:szCs w:val="32"/>
        </w:rPr>
      </w:pPr>
      <w:r w:rsidRPr="00982992">
        <w:rPr>
          <w:rFonts w:asciiTheme="minorEastAsia" w:eastAsiaTheme="minorEastAsia" w:hAnsiTheme="minorEastAsia"/>
          <w:b/>
          <w:szCs w:val="32"/>
        </w:rPr>
        <w:t>4.</w:t>
      </w:r>
      <w:r w:rsidRPr="00982992">
        <w:rPr>
          <w:rFonts w:asciiTheme="minorEastAsia" w:eastAsiaTheme="minorEastAsia" w:hAnsiTheme="minorEastAsia" w:hint="eastAsia"/>
          <w:b/>
          <w:szCs w:val="32"/>
        </w:rPr>
        <w:t>政府</w:t>
      </w:r>
      <w:r w:rsidRPr="00982992">
        <w:rPr>
          <w:rFonts w:asciiTheme="minorEastAsia" w:eastAsiaTheme="minorEastAsia" w:hAnsiTheme="minorEastAsia"/>
          <w:b/>
          <w:szCs w:val="32"/>
        </w:rPr>
        <w:t>。</w:t>
      </w:r>
      <w:r w:rsidR="00380E65" w:rsidRPr="00982992">
        <w:rPr>
          <w:rFonts w:asciiTheme="minorEastAsia" w:eastAsiaTheme="minorEastAsia" w:hAnsiTheme="minorEastAsia"/>
          <w:szCs w:val="32"/>
        </w:rPr>
        <w:t>布局涵盖生产、储存、使用、经营</w:t>
      </w:r>
      <w:r w:rsidR="00380E65"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运输等环节的危险化学品全产业链协同，</w:t>
      </w:r>
      <w:r w:rsidR="00BD0B12" w:rsidRPr="00982992">
        <w:rPr>
          <w:rFonts w:asciiTheme="minorEastAsia" w:eastAsiaTheme="minorEastAsia" w:hAnsiTheme="minorEastAsia" w:hint="eastAsia"/>
          <w:szCs w:val="32"/>
        </w:rPr>
        <w:t>向上</w:t>
      </w:r>
      <w:r w:rsidRPr="00982992">
        <w:rPr>
          <w:rFonts w:asciiTheme="minorEastAsia" w:eastAsiaTheme="minorEastAsia" w:hAnsiTheme="minorEastAsia"/>
          <w:szCs w:val="32"/>
        </w:rPr>
        <w:t>延伸至卫星、5G等工业互联网领域，获取地质、水文、气象、精确定位等信息，服务于规划准入和安全监管，</w:t>
      </w:r>
      <w:r w:rsidR="00BD0B12" w:rsidRPr="00982992">
        <w:rPr>
          <w:rFonts w:asciiTheme="minorEastAsia" w:eastAsiaTheme="minorEastAsia" w:hAnsiTheme="minorEastAsia" w:hint="eastAsia"/>
          <w:szCs w:val="32"/>
        </w:rPr>
        <w:t>向下</w:t>
      </w:r>
      <w:r w:rsidRPr="00982992">
        <w:rPr>
          <w:rFonts w:asciiTheme="minorEastAsia" w:eastAsiaTheme="minorEastAsia" w:hAnsiTheme="minorEastAsia"/>
          <w:szCs w:val="32"/>
        </w:rPr>
        <w:t>延伸至能源等其他工业互联网领域，将产业链与供应链深度融合，促进价值链提升，系统构建“工业互联网+危化安全生产”的初步框架，优化产业结构和布局，延伸产业链，提升全过程、全要素的安全生产水平，推进行业转型升级和高质量发展。</w:t>
      </w:r>
    </w:p>
    <w:p w:rsidR="00E751FA" w:rsidRPr="00982992" w:rsidRDefault="00E751FA" w:rsidP="00A579A1">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14" w:name="_Toc65487544"/>
      <w:r w:rsidRPr="00982992">
        <w:rPr>
          <w:rFonts w:asciiTheme="minorEastAsia" w:eastAsiaTheme="minorEastAsia" w:hAnsiTheme="minorEastAsia"/>
          <w:b/>
          <w:bCs/>
          <w:sz w:val="32"/>
          <w:szCs w:val="32"/>
        </w:rPr>
        <w:t>二、重点内容</w:t>
      </w:r>
      <w:bookmarkEnd w:id="14"/>
    </w:p>
    <w:p w:rsidR="00E751FA" w:rsidRPr="00982992" w:rsidRDefault="00E751FA" w:rsidP="0019175A">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15" w:name="_Toc65487545"/>
      <w:r w:rsidRPr="00982992">
        <w:rPr>
          <w:rFonts w:asciiTheme="minorEastAsia" w:eastAsiaTheme="minorEastAsia" w:hAnsiTheme="minorEastAsia"/>
          <w:b/>
          <w:bCs/>
          <w:sz w:val="32"/>
          <w:szCs w:val="32"/>
        </w:rPr>
        <w:t>（一）场景</w:t>
      </w:r>
      <w:bookmarkEnd w:id="15"/>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b/>
          <w:szCs w:val="32"/>
        </w:rPr>
      </w:pPr>
      <w:bookmarkStart w:id="16" w:name="_Toc65487546"/>
      <w:bookmarkStart w:id="17" w:name="_Toc201075669"/>
      <w:bookmarkStart w:id="18" w:name="_Toc61379566"/>
      <w:bookmarkStart w:id="19" w:name="_Toc1339870251"/>
      <w:r w:rsidRPr="00982992">
        <w:rPr>
          <w:rFonts w:asciiTheme="minorEastAsia" w:eastAsiaTheme="minorEastAsia" w:hAnsiTheme="minorEastAsia"/>
          <w:b/>
          <w:szCs w:val="32"/>
        </w:rPr>
        <w:t>1.企业应用场景</w:t>
      </w:r>
      <w:bookmarkEnd w:id="16"/>
      <w:bookmarkEnd w:id="17"/>
      <w:bookmarkEnd w:id="18"/>
      <w:bookmarkEnd w:id="19"/>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b/>
          <w:bCs/>
          <w:szCs w:val="32"/>
        </w:rPr>
      </w:pPr>
      <w:r w:rsidRPr="00982992">
        <w:rPr>
          <w:rFonts w:asciiTheme="minorEastAsia" w:eastAsiaTheme="minorEastAsia" w:hAnsiTheme="minorEastAsia"/>
          <w:b/>
          <w:szCs w:val="32"/>
        </w:rPr>
        <w:t>（1）企业安全信息数据库建设</w:t>
      </w:r>
      <w:r w:rsidRPr="00982992">
        <w:rPr>
          <w:rFonts w:asciiTheme="minorEastAsia" w:eastAsiaTheme="minorEastAsia" w:hAnsiTheme="minorEastAsia" w:hint="eastAsia"/>
          <w:b/>
          <w:szCs w:val="32"/>
        </w:rPr>
        <w:t>与数字交付</w:t>
      </w:r>
      <w:r w:rsidRPr="00982992">
        <w:rPr>
          <w:rFonts w:asciiTheme="minorEastAsia" w:eastAsiaTheme="minorEastAsia" w:hAnsiTheme="minorEastAsia"/>
          <w:b/>
          <w:szCs w:val="32"/>
        </w:rPr>
        <w:t>。</w:t>
      </w:r>
      <w:r w:rsidRPr="00982992">
        <w:rPr>
          <w:rFonts w:asciiTheme="minorEastAsia" w:eastAsiaTheme="minorEastAsia" w:hAnsiTheme="minorEastAsia"/>
          <w:szCs w:val="32"/>
        </w:rPr>
        <w:t>推动企业建立完善企业安全信息数据库，</w:t>
      </w:r>
      <w:r w:rsidR="000169E7" w:rsidRPr="00982992">
        <w:rPr>
          <w:rFonts w:asciiTheme="minorEastAsia" w:eastAsiaTheme="minorEastAsia" w:hAnsiTheme="minorEastAsia" w:hint="eastAsia"/>
          <w:szCs w:val="32"/>
        </w:rPr>
        <w:t>纳入</w:t>
      </w:r>
      <w:r w:rsidRPr="00982992">
        <w:rPr>
          <w:rFonts w:asciiTheme="minorEastAsia" w:eastAsiaTheme="minorEastAsia" w:hAnsiTheme="minorEastAsia"/>
          <w:szCs w:val="32"/>
        </w:rPr>
        <w:t>化学品安全技术说明书（MSDS）、工艺技术、设备设施、设计变更、施工安装、检维修、检测检</w:t>
      </w:r>
      <w:r w:rsidRPr="00982992">
        <w:rPr>
          <w:rFonts w:asciiTheme="minorEastAsia" w:eastAsiaTheme="minorEastAsia" w:hAnsiTheme="minorEastAsia"/>
          <w:szCs w:val="32"/>
        </w:rPr>
        <w:lastRenderedPageBreak/>
        <w:t>验、评估评价、特殊作业、人员资质培训、承包商管理、值班值守、巡查巡检、隐患排查治理、制度标准等信息并及时动态更新，整合推动企业资源计划（ERP）、制造执行系统（MES）、供应链管理（SCM）等相关系统“上云上平台”，为实现数字交付和数字孪生奠定基础。</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（2）重大危险源管理。</w:t>
      </w:r>
      <w:r w:rsidRPr="00982992">
        <w:rPr>
          <w:rFonts w:asciiTheme="minorEastAsia" w:eastAsiaTheme="minorEastAsia" w:hAnsiTheme="minorEastAsia"/>
          <w:szCs w:val="32"/>
        </w:rPr>
        <w:t>以危险化学品重大危险源安全生产风险监测预警系统为基础，结合设备设施信息数据库，拓展对安全阀、紧急切断阀、消防泵、安全仪表系统等安全设施状态实时监控；以温度、液位、压力、可燃气体浓度、有毒气体浓度、组分、流量等重大危险</w:t>
      </w:r>
      <w:proofErr w:type="gramStart"/>
      <w:r w:rsidRPr="00982992">
        <w:rPr>
          <w:rFonts w:asciiTheme="minorEastAsia" w:eastAsiaTheme="minorEastAsia" w:hAnsiTheme="minorEastAsia"/>
          <w:szCs w:val="32"/>
        </w:rPr>
        <w:t>源重点</w:t>
      </w:r>
      <w:proofErr w:type="gramEnd"/>
      <w:r w:rsidRPr="00982992">
        <w:rPr>
          <w:rFonts w:asciiTheme="minorEastAsia" w:eastAsiaTheme="minorEastAsia" w:hAnsiTheme="minorEastAsia"/>
          <w:szCs w:val="32"/>
        </w:rPr>
        <w:t>监控参数</w:t>
      </w:r>
      <w:r w:rsidR="00A24D9D" w:rsidRPr="00982992">
        <w:rPr>
          <w:rFonts w:asciiTheme="minorEastAsia" w:eastAsiaTheme="minorEastAsia" w:hAnsiTheme="minorEastAsia" w:hint="eastAsia"/>
          <w:szCs w:val="32"/>
        </w:rPr>
        <w:t>以及</w:t>
      </w:r>
      <w:r w:rsidRPr="00982992">
        <w:rPr>
          <w:rFonts w:asciiTheme="minorEastAsia" w:eastAsiaTheme="minorEastAsia" w:hAnsiTheme="minorEastAsia"/>
          <w:szCs w:val="32"/>
        </w:rPr>
        <w:t>视频智能分析信息和</w:t>
      </w:r>
      <w:proofErr w:type="gramStart"/>
      <w:r w:rsidRPr="00982992">
        <w:rPr>
          <w:rFonts w:asciiTheme="minorEastAsia" w:eastAsiaTheme="minorEastAsia" w:hAnsiTheme="minorEastAsia"/>
          <w:szCs w:val="32"/>
        </w:rPr>
        <w:t>联锁</w:t>
      </w:r>
      <w:proofErr w:type="gramEnd"/>
      <w:r w:rsidRPr="00982992">
        <w:rPr>
          <w:rFonts w:asciiTheme="minorEastAsia" w:eastAsiaTheme="minorEastAsia" w:hAnsiTheme="minorEastAsia"/>
          <w:szCs w:val="32"/>
        </w:rPr>
        <w:t>投用情况</w:t>
      </w:r>
      <w:r w:rsidRPr="00982992">
        <w:rPr>
          <w:rFonts w:asciiTheme="minorEastAsia" w:eastAsiaTheme="minorEastAsia" w:hAnsiTheme="minorEastAsia" w:hint="eastAsia"/>
          <w:szCs w:val="32"/>
        </w:rPr>
        <w:t>、能源（水电气风热等）综合管理数据</w:t>
      </w:r>
      <w:r w:rsidRPr="00982992">
        <w:rPr>
          <w:rFonts w:asciiTheme="minorEastAsia" w:eastAsiaTheme="minorEastAsia" w:hAnsiTheme="minorEastAsia"/>
          <w:szCs w:val="32"/>
        </w:rPr>
        <w:t>为基础，结合周边地理、气象环境条件、人口分布、历史事故信息等建立重大危险源安全风险预警模型，实现对安全风险全面监测并精准预警。除涉及国家秘密、商业秘密的项目外，企业应通过应急管理</w:t>
      </w:r>
      <w:proofErr w:type="gramStart"/>
      <w:r w:rsidRPr="00982992">
        <w:rPr>
          <w:rFonts w:asciiTheme="minorEastAsia" w:eastAsiaTheme="minorEastAsia" w:hAnsiTheme="minorEastAsia"/>
          <w:szCs w:val="32"/>
        </w:rPr>
        <w:t>部门官网等</w:t>
      </w:r>
      <w:proofErr w:type="gramEnd"/>
      <w:r w:rsidRPr="00982992">
        <w:rPr>
          <w:rFonts w:asciiTheme="minorEastAsia" w:eastAsiaTheme="minorEastAsia" w:hAnsiTheme="minorEastAsia"/>
          <w:szCs w:val="32"/>
        </w:rPr>
        <w:t>渠道将重大危险源安全评价报告全文对外公开，接受社会监督和查询。</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（3）作业许可和作业过程管理。</w:t>
      </w:r>
      <w:r w:rsidRPr="00982992">
        <w:rPr>
          <w:rFonts w:asciiTheme="minorEastAsia" w:eastAsiaTheme="minorEastAsia" w:hAnsiTheme="minorEastAsia"/>
          <w:szCs w:val="32"/>
        </w:rPr>
        <w:t>通过将动火作业、受限空间作业、临时用电作业等特殊作业审批许可条件条目化、电子化、流程化，许可审批人员现场对照条</w:t>
      </w:r>
      <w:r w:rsidR="00BC66DF" w:rsidRPr="00982992">
        <w:rPr>
          <w:rFonts w:asciiTheme="minorEastAsia" w:eastAsiaTheme="minorEastAsia" w:hAnsiTheme="minorEastAsia"/>
          <w:szCs w:val="32"/>
        </w:rPr>
        <w:t>目</w:t>
      </w:r>
      <w:r w:rsidRPr="00982992">
        <w:rPr>
          <w:rFonts w:asciiTheme="minorEastAsia" w:eastAsiaTheme="minorEastAsia" w:hAnsiTheme="minorEastAsia"/>
          <w:szCs w:val="32"/>
        </w:rPr>
        <w:t>核实，上</w:t>
      </w:r>
      <w:proofErr w:type="gramStart"/>
      <w:r w:rsidRPr="00982992">
        <w:rPr>
          <w:rFonts w:asciiTheme="minorEastAsia" w:eastAsiaTheme="minorEastAsia" w:hAnsiTheme="minorEastAsia"/>
          <w:szCs w:val="32"/>
        </w:rPr>
        <w:t>传现场</w:t>
      </w:r>
      <w:proofErr w:type="gramEnd"/>
      <w:r w:rsidRPr="00982992">
        <w:rPr>
          <w:rFonts w:asciiTheme="minorEastAsia" w:eastAsiaTheme="minorEastAsia" w:hAnsiTheme="minorEastAsia"/>
          <w:szCs w:val="32"/>
        </w:rPr>
        <w:t>检测照片等附件，只有满足全部作业条件后，方可签发作业许可，并通过信息化手段对作业全程进行过程和痕迹管理，从而实现特殊作业申请、审查、许可、监护、验收全流程信息化、规范</w:t>
      </w:r>
      <w:r w:rsidRPr="00982992">
        <w:rPr>
          <w:rFonts w:asciiTheme="minorEastAsia" w:eastAsiaTheme="minorEastAsia" w:hAnsiTheme="minorEastAsia"/>
          <w:szCs w:val="32"/>
        </w:rPr>
        <w:lastRenderedPageBreak/>
        <w:t>化、程序化管理</w:t>
      </w:r>
      <w:r w:rsidR="00AD0EA2"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逐步将作业条件条目化、程序化审批许可拓展到液化天然气、液化石油气、液氯、液氨等装卸作业及</w:t>
      </w:r>
      <w:proofErr w:type="gramStart"/>
      <w:r w:rsidRPr="00982992">
        <w:rPr>
          <w:rFonts w:asciiTheme="minorEastAsia" w:eastAsiaTheme="minorEastAsia" w:hAnsiTheme="minorEastAsia"/>
          <w:szCs w:val="32"/>
        </w:rPr>
        <w:t>联锁</w:t>
      </w:r>
      <w:proofErr w:type="gramEnd"/>
      <w:r w:rsidRPr="00982992">
        <w:rPr>
          <w:rFonts w:asciiTheme="minorEastAsia" w:eastAsiaTheme="minorEastAsia" w:hAnsiTheme="minorEastAsia"/>
          <w:szCs w:val="32"/>
        </w:rPr>
        <w:t>摘除、恢复、变更中。鼓励企业</w:t>
      </w:r>
      <w:proofErr w:type="gramStart"/>
      <w:r w:rsidRPr="00982992">
        <w:rPr>
          <w:rFonts w:asciiTheme="minorEastAsia" w:eastAsiaTheme="minorEastAsia" w:hAnsiTheme="minorEastAsia"/>
          <w:szCs w:val="32"/>
        </w:rPr>
        <w:t>用满足</w:t>
      </w:r>
      <w:proofErr w:type="gramEnd"/>
      <w:r w:rsidRPr="00982992">
        <w:rPr>
          <w:rFonts w:asciiTheme="minorEastAsia" w:eastAsiaTheme="minorEastAsia" w:hAnsiTheme="minorEastAsia"/>
          <w:szCs w:val="32"/>
        </w:rPr>
        <w:t>现场使用条件的电子锁将受限空间、临时配电箱上锁，只有经现场审核满足作业许可前置条件后，才能下发开锁授权码开锁，从而避免“先作业、后审批</w:t>
      </w:r>
      <w:r w:rsidR="00C45BD5" w:rsidRPr="00982992">
        <w:rPr>
          <w:rFonts w:asciiTheme="minorEastAsia" w:eastAsiaTheme="minorEastAsia" w:hAnsiTheme="minorEastAsia"/>
          <w:szCs w:val="32"/>
        </w:rPr>
        <w:t>”</w:t>
      </w:r>
      <w:r w:rsidR="00AD0EA2"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当</w:t>
      </w:r>
      <w:r w:rsidR="00721461" w:rsidRPr="00982992">
        <w:rPr>
          <w:rFonts w:asciiTheme="minorEastAsia" w:eastAsiaTheme="minorEastAsia" w:hAnsiTheme="minorEastAsia" w:hint="eastAsia"/>
          <w:szCs w:val="32"/>
        </w:rPr>
        <w:t>作业</w:t>
      </w:r>
      <w:r w:rsidRPr="00982992">
        <w:rPr>
          <w:rFonts w:asciiTheme="minorEastAsia" w:eastAsiaTheme="minorEastAsia" w:hAnsiTheme="minorEastAsia"/>
          <w:szCs w:val="32"/>
        </w:rPr>
        <w:t>现场气体探测器检测到可燃气体</w:t>
      </w:r>
      <w:r w:rsidR="00721461" w:rsidRPr="00982992">
        <w:rPr>
          <w:rFonts w:asciiTheme="minorEastAsia" w:eastAsiaTheme="minorEastAsia" w:hAnsiTheme="minorEastAsia" w:hint="eastAsia"/>
          <w:szCs w:val="32"/>
        </w:rPr>
        <w:t>、</w:t>
      </w:r>
      <w:r w:rsidR="00E60751" w:rsidRPr="00982992">
        <w:rPr>
          <w:rFonts w:asciiTheme="minorEastAsia" w:eastAsiaTheme="minorEastAsia" w:hAnsiTheme="minorEastAsia" w:hint="eastAsia"/>
          <w:szCs w:val="32"/>
        </w:rPr>
        <w:t>有毒气体</w:t>
      </w:r>
      <w:r w:rsidR="00E60751" w:rsidRPr="00982992">
        <w:rPr>
          <w:rFonts w:asciiTheme="minorEastAsia" w:eastAsiaTheme="minorEastAsia" w:hAnsiTheme="minorEastAsia"/>
          <w:szCs w:val="32"/>
        </w:rPr>
        <w:t>超标或氧含量</w:t>
      </w:r>
      <w:r w:rsidR="00E60751" w:rsidRPr="00982992">
        <w:rPr>
          <w:rFonts w:asciiTheme="minorEastAsia" w:eastAsiaTheme="minorEastAsia" w:hAnsiTheme="minorEastAsia" w:hint="eastAsia"/>
          <w:szCs w:val="32"/>
        </w:rPr>
        <w:t>不在标准范围</w:t>
      </w:r>
      <w:r w:rsidRPr="00982992">
        <w:rPr>
          <w:rFonts w:asciiTheme="minorEastAsia" w:eastAsiaTheme="minorEastAsia" w:hAnsiTheme="minorEastAsia"/>
          <w:szCs w:val="32"/>
        </w:rPr>
        <w:t>，视频监控</w:t>
      </w:r>
      <w:proofErr w:type="gramStart"/>
      <w:r w:rsidRPr="00982992">
        <w:rPr>
          <w:rFonts w:asciiTheme="minorEastAsia" w:eastAsiaTheme="minorEastAsia" w:hAnsiTheme="minorEastAsia"/>
          <w:szCs w:val="32"/>
        </w:rPr>
        <w:t>研</w:t>
      </w:r>
      <w:proofErr w:type="gramEnd"/>
      <w:r w:rsidRPr="00982992">
        <w:rPr>
          <w:rFonts w:asciiTheme="minorEastAsia" w:eastAsiaTheme="minorEastAsia" w:hAnsiTheme="minorEastAsia"/>
          <w:szCs w:val="32"/>
        </w:rPr>
        <w:t>判中断作业超过规定时限后、</w:t>
      </w:r>
      <w:proofErr w:type="gramStart"/>
      <w:r w:rsidRPr="00982992">
        <w:rPr>
          <w:rFonts w:asciiTheme="minorEastAsia" w:eastAsiaTheme="minorEastAsia" w:hAnsiTheme="minorEastAsia"/>
          <w:szCs w:val="32"/>
        </w:rPr>
        <w:t>未再次</w:t>
      </w:r>
      <w:proofErr w:type="gramEnd"/>
      <w:r w:rsidRPr="00982992">
        <w:rPr>
          <w:rFonts w:asciiTheme="minorEastAsia" w:eastAsiaTheme="minorEastAsia" w:hAnsiTheme="minorEastAsia"/>
          <w:szCs w:val="32"/>
        </w:rPr>
        <w:t>上传气体分析数据等现象后，自动向作业、监护等人员发送报警信息，杜绝动火作业“中断作业超时、未检测”、“气体超标、继续作业”等不安全行为</w:t>
      </w:r>
      <w:r w:rsidR="00AD0EA2"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当监测到受限空间连续作业超过规定时限，而</w:t>
      </w:r>
      <w:proofErr w:type="gramStart"/>
      <w:r w:rsidRPr="00982992">
        <w:rPr>
          <w:rFonts w:asciiTheme="minorEastAsia" w:eastAsiaTheme="minorEastAsia" w:hAnsiTheme="minorEastAsia"/>
          <w:szCs w:val="32"/>
        </w:rPr>
        <w:t>未再次</w:t>
      </w:r>
      <w:proofErr w:type="gramEnd"/>
      <w:r w:rsidRPr="00982992">
        <w:rPr>
          <w:rFonts w:asciiTheme="minorEastAsia" w:eastAsiaTheme="minorEastAsia" w:hAnsiTheme="minorEastAsia"/>
          <w:szCs w:val="32"/>
        </w:rPr>
        <w:t>上传气体分析数据，自动向作业、监护等人员发送报警信息，避免“连</w:t>
      </w:r>
      <w:r w:rsidR="007A351A" w:rsidRPr="00982992">
        <w:rPr>
          <w:rFonts w:asciiTheme="minorEastAsia" w:eastAsiaTheme="minorEastAsia" w:hAnsiTheme="minorEastAsia"/>
          <w:szCs w:val="32"/>
        </w:rPr>
        <w:t>续作业超时</w:t>
      </w:r>
      <w:r w:rsidRPr="00982992">
        <w:rPr>
          <w:rFonts w:asciiTheme="minorEastAsia" w:eastAsiaTheme="minorEastAsia" w:hAnsiTheme="minorEastAsia"/>
          <w:szCs w:val="32"/>
        </w:rPr>
        <w:t>不检测”的不安全行为。</w:t>
      </w:r>
    </w:p>
    <w:p w:rsidR="007A351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（4）培训管理。</w:t>
      </w:r>
      <w:r w:rsidRPr="00982992">
        <w:rPr>
          <w:rFonts w:asciiTheme="minorEastAsia" w:eastAsiaTheme="minorEastAsia" w:hAnsiTheme="minorEastAsia"/>
          <w:szCs w:val="32"/>
        </w:rPr>
        <w:t>企业</w:t>
      </w:r>
      <w:r w:rsidRPr="00982992">
        <w:rPr>
          <w:rFonts w:asciiTheme="minorEastAsia" w:eastAsiaTheme="minorEastAsia" w:hAnsiTheme="minorEastAsia" w:hint="eastAsia"/>
          <w:szCs w:val="32"/>
        </w:rPr>
        <w:t>按照</w:t>
      </w:r>
      <w:r w:rsidRPr="00982992">
        <w:rPr>
          <w:rFonts w:asciiTheme="minorEastAsia" w:eastAsiaTheme="minorEastAsia" w:hAnsiTheme="minorEastAsia"/>
          <w:szCs w:val="32"/>
        </w:rPr>
        <w:t>法律、行政法规、规章的规定以及国家标准、行业标准的要求，结合自身生产工艺特点，充分利用互联网资源或者委托第三方定制开发培训系统，运用虚拟现实（VR）、增强现实（AR）、混合现实（MR）及数字孪生技术，对全体员工进行线上全景式和浸入式培训；根据岗位、职责不同，结合员工的学历、从业经历、特种作业资质等情况，设置相对应的培训考核内容；通过自动积分及奖惩机制，激发企业全员职工积极主动学习，从而实现全行业全员的安全能力提升。</w:t>
      </w:r>
      <w:proofErr w:type="gramStart"/>
      <w:r w:rsidRPr="00982992">
        <w:rPr>
          <w:rFonts w:asciiTheme="minorEastAsia" w:eastAsiaTheme="minorEastAsia" w:hAnsiTheme="minorEastAsia"/>
          <w:szCs w:val="32"/>
        </w:rPr>
        <w:t>当相关</w:t>
      </w:r>
      <w:proofErr w:type="gramEnd"/>
      <w:r w:rsidRPr="00982992">
        <w:rPr>
          <w:rFonts w:asciiTheme="minorEastAsia" w:eastAsiaTheme="minorEastAsia" w:hAnsiTheme="minorEastAsia"/>
          <w:szCs w:val="32"/>
        </w:rPr>
        <w:t>法律、行政法规、规章、国家标准和行业标准发</w:t>
      </w:r>
      <w:r w:rsidRPr="00982992">
        <w:rPr>
          <w:rFonts w:asciiTheme="minorEastAsia" w:eastAsiaTheme="minorEastAsia" w:hAnsiTheme="minorEastAsia"/>
          <w:szCs w:val="32"/>
        </w:rPr>
        <w:lastRenderedPageBreak/>
        <w:t>生变更后，企业</w:t>
      </w:r>
      <w:r w:rsidR="007A351A" w:rsidRPr="00982992">
        <w:rPr>
          <w:rFonts w:asciiTheme="minorEastAsia" w:eastAsiaTheme="minorEastAsia" w:hAnsiTheme="minorEastAsia" w:hint="eastAsia"/>
          <w:szCs w:val="32"/>
        </w:rPr>
        <w:t>可</w:t>
      </w:r>
      <w:r w:rsidRPr="00982992">
        <w:rPr>
          <w:rFonts w:asciiTheme="minorEastAsia" w:eastAsiaTheme="minorEastAsia" w:hAnsiTheme="minorEastAsia"/>
          <w:szCs w:val="32"/>
        </w:rPr>
        <w:t>及时组织相关职工借助信息化手段进行专题培训、考核；企业定制开发的培训考核软件应预留对接政府端接口，将相关培训考核统计情况适时上传至地方应急管理部门</w:t>
      </w:r>
      <w:r w:rsidR="007A351A" w:rsidRPr="00982992">
        <w:rPr>
          <w:rFonts w:asciiTheme="minorEastAsia" w:eastAsiaTheme="minorEastAsia" w:hAnsiTheme="minorEastAsia" w:hint="eastAsia"/>
          <w:szCs w:val="32"/>
        </w:rPr>
        <w:t>。</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（5）风险分级管控和隐患排查治理管理。</w:t>
      </w:r>
      <w:r w:rsidRPr="00982992">
        <w:rPr>
          <w:rFonts w:asciiTheme="minorEastAsia" w:eastAsiaTheme="minorEastAsia" w:hAnsiTheme="minorEastAsia"/>
          <w:szCs w:val="32"/>
        </w:rPr>
        <w:t>以</w:t>
      </w:r>
      <w:r w:rsidR="00907C70" w:rsidRPr="00982992">
        <w:rPr>
          <w:rFonts w:asciiTheme="minorEastAsia" w:eastAsiaTheme="minorEastAsia" w:hAnsiTheme="minorEastAsia" w:hint="eastAsia"/>
          <w:szCs w:val="32"/>
        </w:rPr>
        <w:t>风险分级管控和隐患排查治理</w:t>
      </w:r>
      <w:r w:rsidRPr="00982992">
        <w:rPr>
          <w:rFonts w:asciiTheme="minorEastAsia" w:eastAsiaTheme="minorEastAsia" w:hAnsiTheme="minorEastAsia"/>
          <w:szCs w:val="32"/>
        </w:rPr>
        <w:t>双重预防体系建设为契机，基于《危险化学品企业安全风险隐患排查治理导则》，结合企业实际生产工艺特点，发动全部职工开展岗位安全风险辨识，借助总图、安全、工艺、电气设备、仪表、应急</w:t>
      </w:r>
      <w:r w:rsidR="00907C70" w:rsidRPr="00982992">
        <w:rPr>
          <w:rFonts w:asciiTheme="minorEastAsia" w:eastAsiaTheme="minorEastAsia" w:hAnsiTheme="minorEastAsia" w:hint="eastAsia"/>
          <w:szCs w:val="32"/>
        </w:rPr>
        <w:t>管理</w:t>
      </w:r>
      <w:r w:rsidRPr="00982992">
        <w:rPr>
          <w:rFonts w:asciiTheme="minorEastAsia" w:eastAsiaTheme="minorEastAsia" w:hAnsiTheme="minorEastAsia"/>
          <w:szCs w:val="32"/>
        </w:rPr>
        <w:t>和职业健康等行业专家智慧</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建立企业各岗位风险清单；按照可能性与后果严重程度将风险清单进行分类分级，按照职责层级与岗位不同，细化各层级安全管理人员、操作人员的安全风险责任清单，并与管理人员、操作人员巡检系统相结合，通过智能化巡检，构建</w:t>
      </w:r>
      <w:r w:rsidR="007A351A" w:rsidRPr="00982992">
        <w:rPr>
          <w:rFonts w:asciiTheme="minorEastAsia" w:eastAsiaTheme="minorEastAsia" w:hAnsiTheme="minorEastAsia" w:hint="eastAsia"/>
          <w:szCs w:val="32"/>
        </w:rPr>
        <w:t>风险分级管控和隐患排查治理</w:t>
      </w:r>
      <w:r w:rsidRPr="00982992">
        <w:rPr>
          <w:rFonts w:asciiTheme="minorEastAsia" w:eastAsiaTheme="minorEastAsia" w:hAnsiTheme="minorEastAsia"/>
          <w:szCs w:val="32"/>
        </w:rPr>
        <w:t>的闭环管理系统，与企业日常安全管理工作深度融合，压实操作员、技术员、班组长、车间主任、厂长、董事长等各级岗位责任，实现风险分级管控和隐患排查</w:t>
      </w:r>
      <w:r w:rsidR="007A2042" w:rsidRPr="00982992">
        <w:rPr>
          <w:rFonts w:asciiTheme="minorEastAsia" w:eastAsiaTheme="minorEastAsia" w:hAnsiTheme="minorEastAsia" w:hint="eastAsia"/>
          <w:szCs w:val="32"/>
        </w:rPr>
        <w:t>治理</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最后一公里</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落实。</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（6）设备完整性管理与预测性维修。</w:t>
      </w:r>
      <w:r w:rsidRPr="00982992">
        <w:rPr>
          <w:rFonts w:asciiTheme="minorEastAsia" w:eastAsiaTheme="minorEastAsia" w:hAnsiTheme="minorEastAsia"/>
          <w:szCs w:val="32"/>
        </w:rPr>
        <w:t>基于同类设备故障案例库和专家知识库，建立设备异常状态预警模型，应用</w:t>
      </w:r>
      <w:r w:rsidR="00C6272B" w:rsidRPr="00982992">
        <w:rPr>
          <w:rFonts w:asciiTheme="minorEastAsia" w:eastAsiaTheme="minorEastAsia" w:hAnsiTheme="minorEastAsia" w:hint="eastAsia"/>
          <w:szCs w:val="32"/>
        </w:rPr>
        <w:t>AI</w:t>
      </w:r>
      <w:r w:rsidRPr="00982992">
        <w:rPr>
          <w:rFonts w:asciiTheme="minorEastAsia" w:eastAsiaTheme="minorEastAsia" w:hAnsiTheme="minorEastAsia"/>
          <w:szCs w:val="32"/>
        </w:rPr>
        <w:t>及自愈技术，开发设备运行状态监测信息系统和建立远程诊断预警中心，具备大机组、关键机泵及压力容器、常压关键容器等设备健康状态评估、故障趋势预测功能，从而实现机组振动严重、旋转不平衡失速、储罐渗漏、管道腐蚀、轴承损坏等设备异常</w:t>
      </w:r>
      <w:r w:rsidRPr="00982992">
        <w:rPr>
          <w:rFonts w:asciiTheme="minorEastAsia" w:eastAsiaTheme="minorEastAsia" w:hAnsiTheme="minorEastAsia"/>
          <w:szCs w:val="32"/>
        </w:rPr>
        <w:lastRenderedPageBreak/>
        <w:t>工况和失效风险提前报警，转变传统的被动维护、周期性维护和预防性维护为预测性维护，避免停机生产损失、过剩检维修、超量备件储备、过度依赖个人经验，有效减少设备故障</w:t>
      </w:r>
      <w:r w:rsidR="007A2042"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遏制因设备失效引发事故，确保设备服役期间安全可靠长周期运行。</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（7）承包商管理。</w:t>
      </w:r>
      <w:r w:rsidRPr="00982992">
        <w:rPr>
          <w:rFonts w:asciiTheme="minorEastAsia" w:eastAsiaTheme="minorEastAsia" w:hAnsiTheme="minorEastAsia"/>
          <w:szCs w:val="32"/>
        </w:rPr>
        <w:t>基于承包商资质等级、类似业绩、过往表现、安全管理能力和项目配备人员素质等因素，建立承包商表现评价指标体系，研发承包商管理信息系统，实现对承包商资格预审、招投标管理、选择、签约、安全培训考核、作业全过程监管、表现评价、续用或退出等全流程信息化动态管理</w:t>
      </w:r>
      <w:r w:rsidR="00AD0EA2"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承包商管理信息系统预留接口，将发生生产安全事故、出现严重施工质量隐患的承包商及其管理、技术人员等信息推送给同类企业及当地政府应急管理部门、</w:t>
      </w:r>
      <w:r w:rsidRPr="00982992">
        <w:rPr>
          <w:rFonts w:asciiTheme="minorEastAsia" w:eastAsiaTheme="minorEastAsia" w:hAnsiTheme="minorEastAsia" w:hint="eastAsia"/>
          <w:szCs w:val="32"/>
        </w:rPr>
        <w:t>住房城乡建设</w:t>
      </w:r>
      <w:r w:rsidRPr="00982992">
        <w:rPr>
          <w:rFonts w:asciiTheme="minorEastAsia" w:eastAsiaTheme="minorEastAsia" w:hAnsiTheme="minorEastAsia"/>
          <w:szCs w:val="32"/>
        </w:rPr>
        <w:t>部门等，逐步实现不合格承包商动态淘汰机制，提升承包商服务能力。</w:t>
      </w:r>
    </w:p>
    <w:p w:rsidR="00E751FA" w:rsidRPr="00982992" w:rsidRDefault="00E751FA" w:rsidP="0019175A">
      <w:pPr>
        <w:adjustRightInd w:val="0"/>
        <w:snapToGrid w:val="0"/>
        <w:spacing w:line="560" w:lineRule="exact"/>
        <w:ind w:left="40" w:firstLine="643"/>
        <w:rPr>
          <w:rFonts w:asciiTheme="minorEastAsia" w:eastAsiaTheme="minorEastAsia" w:hAnsiTheme="minorEastAsia"/>
          <w:szCs w:val="32"/>
        </w:rPr>
      </w:pPr>
      <w:r w:rsidRPr="00982992">
        <w:rPr>
          <w:rFonts w:asciiTheme="minorEastAsia" w:eastAsiaTheme="minorEastAsia" w:hAnsiTheme="minorEastAsia"/>
          <w:b/>
          <w:szCs w:val="32"/>
        </w:rPr>
        <w:t>（8）</w:t>
      </w:r>
      <w:r w:rsidRPr="00982992">
        <w:rPr>
          <w:rFonts w:asciiTheme="minorEastAsia" w:eastAsiaTheme="minorEastAsia" w:hAnsiTheme="minorEastAsia" w:hint="eastAsia"/>
          <w:b/>
          <w:szCs w:val="32"/>
        </w:rPr>
        <w:t>自动化过程</w:t>
      </w:r>
      <w:r w:rsidRPr="00982992">
        <w:rPr>
          <w:rFonts w:asciiTheme="minorEastAsia" w:eastAsiaTheme="minorEastAsia" w:hAnsiTheme="minorEastAsia"/>
          <w:b/>
          <w:szCs w:val="32"/>
        </w:rPr>
        <w:t>控制</w:t>
      </w:r>
      <w:r w:rsidRPr="00982992">
        <w:rPr>
          <w:rFonts w:asciiTheme="minorEastAsia" w:eastAsiaTheme="minorEastAsia" w:hAnsiTheme="minorEastAsia" w:hint="eastAsia"/>
          <w:b/>
          <w:szCs w:val="32"/>
        </w:rPr>
        <w:t>优化</w:t>
      </w:r>
      <w:r w:rsidRPr="00982992">
        <w:rPr>
          <w:rFonts w:asciiTheme="minorEastAsia" w:eastAsiaTheme="minorEastAsia" w:hAnsiTheme="minorEastAsia"/>
          <w:b/>
          <w:szCs w:val="32"/>
        </w:rPr>
        <w:t>。</w:t>
      </w:r>
      <w:r w:rsidRPr="00982992">
        <w:rPr>
          <w:rFonts w:asciiTheme="minorEastAsia" w:eastAsiaTheme="minorEastAsia" w:hAnsiTheme="minorEastAsia"/>
          <w:szCs w:val="32"/>
        </w:rPr>
        <w:t>以</w:t>
      </w:r>
      <w:r w:rsidR="00BD0B12" w:rsidRPr="00982992">
        <w:rPr>
          <w:rFonts w:asciiTheme="minorEastAsia" w:eastAsiaTheme="minorEastAsia" w:hAnsiTheme="minorEastAsia" w:hint="eastAsia"/>
          <w:szCs w:val="32"/>
        </w:rPr>
        <w:t>原国家安全监管总局公布的</w:t>
      </w:r>
      <w:r w:rsidRPr="00982992">
        <w:rPr>
          <w:rFonts w:asciiTheme="minorEastAsia" w:eastAsiaTheme="minorEastAsia" w:hAnsiTheme="minorEastAsia"/>
          <w:szCs w:val="32"/>
        </w:rPr>
        <w:t>18种重点监管危险化工工艺为切入点，通过拓展传感器的泛在感知，实现多源设备、异构系统、作业环境、人员、库存等数据的全面感知，</w:t>
      </w:r>
      <w:r w:rsidRPr="00982992">
        <w:rPr>
          <w:rFonts w:asciiTheme="minorEastAsia" w:eastAsiaTheme="minorEastAsia" w:hAnsiTheme="minorEastAsia" w:hint="eastAsia"/>
          <w:szCs w:val="32"/>
        </w:rPr>
        <w:t>将装置运行的实时状态、运行模式实时显示，</w:t>
      </w:r>
      <w:r w:rsidRPr="00982992">
        <w:rPr>
          <w:rFonts w:asciiTheme="minorEastAsia" w:eastAsiaTheme="minorEastAsia" w:hAnsiTheme="minorEastAsia"/>
          <w:szCs w:val="32"/>
        </w:rPr>
        <w:t>增强对危险工艺的全方位全流程监控。在重点装置、关键节点部署数据分析算法，在边缘控制器上集成智能控制引擎，实现对</w:t>
      </w:r>
      <w:r w:rsidRPr="00982992">
        <w:rPr>
          <w:rFonts w:asciiTheme="minorEastAsia" w:eastAsiaTheme="minorEastAsia" w:hAnsiTheme="minorEastAsia" w:hint="eastAsia"/>
          <w:szCs w:val="32"/>
        </w:rPr>
        <w:t>工艺过程</w:t>
      </w:r>
      <w:r w:rsidRPr="00982992">
        <w:rPr>
          <w:rFonts w:asciiTheme="minorEastAsia" w:eastAsiaTheme="minorEastAsia" w:hAnsiTheme="minorEastAsia"/>
          <w:szCs w:val="32"/>
        </w:rPr>
        <w:t>的自动调整和优化。</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（9）流通管理。</w:t>
      </w:r>
      <w:r w:rsidRPr="00982992">
        <w:rPr>
          <w:rFonts w:asciiTheme="minorEastAsia" w:eastAsiaTheme="minorEastAsia" w:hAnsiTheme="minorEastAsia"/>
          <w:szCs w:val="32"/>
        </w:rPr>
        <w:t>结合电子标签、唯一标识和区块链等技术，打通产业链条，重点研发供应链扰动缓解模型、供应链柔性作</w:t>
      </w:r>
      <w:r w:rsidRPr="00982992">
        <w:rPr>
          <w:rFonts w:asciiTheme="minorEastAsia" w:eastAsiaTheme="minorEastAsia" w:hAnsiTheme="minorEastAsia"/>
          <w:szCs w:val="32"/>
        </w:rPr>
        <w:lastRenderedPageBreak/>
        <w:t>业模型、供应链均衡协调模型、成本和风险平衡模型等，</w:t>
      </w:r>
      <w:proofErr w:type="gramStart"/>
      <w:r w:rsidRPr="00982992">
        <w:rPr>
          <w:rFonts w:asciiTheme="minorEastAsia" w:eastAsiaTheme="minorEastAsia" w:hAnsiTheme="minorEastAsia"/>
          <w:szCs w:val="32"/>
        </w:rPr>
        <w:t>防范因</w:t>
      </w:r>
      <w:proofErr w:type="gramEnd"/>
      <w:r w:rsidRPr="00982992">
        <w:rPr>
          <w:rFonts w:asciiTheme="minorEastAsia" w:eastAsiaTheme="minorEastAsia" w:hAnsiTheme="minorEastAsia"/>
          <w:szCs w:val="32"/>
        </w:rPr>
        <w:t>市场波动等外部因素带来的安全生产风险。对生产、储存、</w:t>
      </w:r>
      <w:r w:rsidR="00380E65" w:rsidRPr="00982992">
        <w:rPr>
          <w:rFonts w:asciiTheme="minorEastAsia" w:eastAsiaTheme="minorEastAsia" w:hAnsiTheme="minorEastAsia"/>
          <w:szCs w:val="32"/>
        </w:rPr>
        <w:t>使用、经营、</w:t>
      </w:r>
      <w:r w:rsidRPr="00982992">
        <w:rPr>
          <w:rFonts w:asciiTheme="minorEastAsia" w:eastAsiaTheme="minorEastAsia" w:hAnsiTheme="minorEastAsia"/>
          <w:szCs w:val="32"/>
        </w:rPr>
        <w:t>运输等各环节进行全过程信息化管理和监控，实现危险化学品来源可循、去向可溯、状态可控。</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（10）敏捷应急。</w:t>
      </w:r>
      <w:r w:rsidRPr="00982992">
        <w:rPr>
          <w:rFonts w:asciiTheme="minorEastAsia" w:eastAsiaTheme="minorEastAsia" w:hAnsiTheme="minorEastAsia"/>
          <w:szCs w:val="32"/>
        </w:rPr>
        <w:t>通过工业互联网全面赋能化工企业，覆盖应急管理的预防、准备、响应、恢复全部4个阶段，应用VR和</w:t>
      </w:r>
      <w:r w:rsidR="00B732FC" w:rsidRPr="00982992">
        <w:rPr>
          <w:rFonts w:asciiTheme="minorEastAsia" w:eastAsiaTheme="minorEastAsia" w:hAnsiTheme="minorEastAsia" w:hint="eastAsia"/>
          <w:szCs w:val="32"/>
        </w:rPr>
        <w:t>AI</w:t>
      </w:r>
      <w:r w:rsidRPr="00982992">
        <w:rPr>
          <w:rFonts w:asciiTheme="minorEastAsia" w:eastAsiaTheme="minorEastAsia" w:hAnsiTheme="minorEastAsia"/>
          <w:szCs w:val="32"/>
        </w:rPr>
        <w:t>技术，实现应急处置辅助资料的精准推送、应急资源的实时更新、应急救援的智能决策、应急队伍的快速联动和应急过程的全程记录。</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（11）工艺生产报警优化管理。</w:t>
      </w:r>
      <w:r w:rsidRPr="00982992">
        <w:rPr>
          <w:rFonts w:asciiTheme="minorEastAsia" w:eastAsiaTheme="minorEastAsia" w:hAnsiTheme="minorEastAsia"/>
          <w:szCs w:val="32"/>
        </w:rPr>
        <w:t>采集企业集散控制系统（DCS）内的工艺生产数据，建立工艺报警台账和信息库，对报警阈值进行管理和配置，建立报警的相关性算法机制，通过与MES等系统的融合，对常驻报警、重复报警、报警指标的处置与确认时间等进行多维度、透视化的分析，找出多个报警之间的相关性，为报警原因的分析和报警的处理提供智能化建议。</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（12）封闭管理。</w:t>
      </w:r>
      <w:r w:rsidRPr="00982992">
        <w:rPr>
          <w:rFonts w:asciiTheme="minorEastAsia" w:eastAsiaTheme="minorEastAsia" w:hAnsiTheme="minorEastAsia"/>
          <w:szCs w:val="32"/>
        </w:rPr>
        <w:t>通过“视频监控+AI”算法，实现对企业人员</w:t>
      </w:r>
      <w:r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车辆进出的身份识别和数量的统计和监管。对入侵和紧急报警系统、视频监控系统与人员定位系统进行统一管理且能实现区域划分和级别管理，并在电子地图显示监测点位置，实时显示各监测点数据、状态及监控图像。联动入侵和紧急报警系统、视频监控系统、门禁系统、人员与车辆信息管理系统、访客在线管理系统、人员定位系统等，对人员与车辆按照时间</w:t>
      </w:r>
      <w:r w:rsidRPr="00982992">
        <w:rPr>
          <w:rFonts w:asciiTheme="minorEastAsia" w:eastAsiaTheme="minorEastAsia" w:hAnsiTheme="minorEastAsia"/>
          <w:szCs w:val="32"/>
        </w:rPr>
        <w:lastRenderedPageBreak/>
        <w:t>线进行记录跟踪查询展示，自动调阅视频监控记录。</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（13</w:t>
      </w:r>
      <w:r w:rsidRPr="00982992">
        <w:rPr>
          <w:rFonts w:asciiTheme="minorEastAsia" w:eastAsiaTheme="minorEastAsia" w:hAnsiTheme="minorEastAsia" w:hint="eastAsia"/>
          <w:b/>
          <w:szCs w:val="32"/>
        </w:rPr>
        <w:t>）</w:t>
      </w:r>
      <w:r w:rsidRPr="00982992">
        <w:rPr>
          <w:rFonts w:asciiTheme="minorEastAsia" w:eastAsiaTheme="minorEastAsia" w:hAnsiTheme="minorEastAsia"/>
          <w:b/>
          <w:szCs w:val="32"/>
        </w:rPr>
        <w:t>企业安全生产分析预警。</w:t>
      </w:r>
      <w:r w:rsidRPr="00982992">
        <w:rPr>
          <w:rFonts w:asciiTheme="minorEastAsia" w:eastAsiaTheme="minorEastAsia" w:hAnsiTheme="minorEastAsia" w:hint="eastAsia"/>
          <w:szCs w:val="32"/>
        </w:rPr>
        <w:t>完善</w:t>
      </w:r>
      <w:r w:rsidRPr="00982992">
        <w:rPr>
          <w:rFonts w:asciiTheme="minorEastAsia" w:eastAsiaTheme="minorEastAsia" w:hAnsiTheme="minorEastAsia"/>
          <w:szCs w:val="32"/>
        </w:rPr>
        <w:t>企业安全生产预警模型，从企业的静态风险、特殊作业、隐患治理、装置布局、变更管理、</w:t>
      </w:r>
      <w:r w:rsidRPr="00982992">
        <w:rPr>
          <w:rFonts w:asciiTheme="minorEastAsia" w:eastAsiaTheme="minorEastAsia" w:hAnsiTheme="minorEastAsia" w:hint="eastAsia"/>
          <w:szCs w:val="32"/>
        </w:rPr>
        <w:t>能源综合管理、</w:t>
      </w:r>
      <w:r w:rsidRPr="00982992">
        <w:rPr>
          <w:rFonts w:asciiTheme="minorEastAsia" w:eastAsiaTheme="minorEastAsia" w:hAnsiTheme="minorEastAsia"/>
          <w:szCs w:val="32"/>
        </w:rPr>
        <w:t>应急预案、培训及人员素质、消防设施、报警等方面进行统计、分析和计算，得到企业安全生产预警指数值，并生成安全生产预警指数镭射图，定量化展示企业安全生产现状和趋势。</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（14）人员不安全行为管控。</w:t>
      </w:r>
      <w:r w:rsidRPr="00982992">
        <w:rPr>
          <w:rFonts w:asciiTheme="minorEastAsia" w:eastAsiaTheme="minorEastAsia" w:hAnsiTheme="minorEastAsia"/>
          <w:szCs w:val="32"/>
        </w:rPr>
        <w:t>实现对作业人员数量、人员身份资质等方面的认证及监管；对各类人员不安全行为（如脱岗、进入危险区域等）进行识别</w:t>
      </w:r>
      <w:r w:rsidRPr="00982992">
        <w:rPr>
          <w:rFonts w:asciiTheme="minorEastAsia" w:eastAsiaTheme="minorEastAsia" w:hAnsiTheme="minorEastAsia" w:hint="eastAsia"/>
          <w:szCs w:val="32"/>
        </w:rPr>
        <w:t>、监测及管控</w:t>
      </w:r>
      <w:r w:rsidRPr="00982992">
        <w:rPr>
          <w:rFonts w:asciiTheme="minorEastAsia" w:eastAsiaTheme="minorEastAsia" w:hAnsiTheme="minorEastAsia"/>
          <w:szCs w:val="32"/>
        </w:rPr>
        <w:t>；结合生产工艺设备升级，对违规操作、误操作和未授权操作等进行防范</w:t>
      </w:r>
      <w:r w:rsidRPr="00982992">
        <w:rPr>
          <w:rFonts w:asciiTheme="minorEastAsia" w:eastAsiaTheme="minorEastAsia" w:hAnsiTheme="minorEastAsia" w:hint="eastAsia"/>
          <w:szCs w:val="32"/>
        </w:rPr>
        <w:t>；探索</w:t>
      </w:r>
      <w:proofErr w:type="gramStart"/>
      <w:r w:rsidRPr="00982992">
        <w:rPr>
          <w:rFonts w:asciiTheme="minorEastAsia" w:eastAsiaTheme="minorEastAsia" w:hAnsiTheme="minorEastAsia" w:hint="eastAsia"/>
          <w:szCs w:val="32"/>
        </w:rPr>
        <w:t>基于人员</w:t>
      </w:r>
      <w:proofErr w:type="gramEnd"/>
      <w:r w:rsidRPr="00982992">
        <w:rPr>
          <w:rFonts w:asciiTheme="minorEastAsia" w:eastAsiaTheme="minorEastAsia" w:hAnsiTheme="minorEastAsia" w:hint="eastAsia"/>
          <w:szCs w:val="32"/>
        </w:rPr>
        <w:t>行为因素的标准操作规程智能设计与实施。</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（15</w:t>
      </w:r>
      <w:r w:rsidR="00AB7251" w:rsidRPr="00982992">
        <w:rPr>
          <w:rFonts w:asciiTheme="minorEastAsia" w:eastAsiaTheme="minorEastAsia" w:hAnsiTheme="minorEastAsia"/>
          <w:b/>
          <w:szCs w:val="32"/>
        </w:rPr>
        <w:t>）</w:t>
      </w:r>
      <w:r w:rsidRPr="00982992">
        <w:rPr>
          <w:rFonts w:asciiTheme="minorEastAsia" w:eastAsiaTheme="minorEastAsia" w:hAnsiTheme="minorEastAsia"/>
          <w:b/>
          <w:szCs w:val="32"/>
        </w:rPr>
        <w:t>作业环境、异常状态监控。</w:t>
      </w:r>
      <w:r w:rsidR="00AB7251" w:rsidRPr="00982992">
        <w:rPr>
          <w:rFonts w:asciiTheme="minorEastAsia" w:eastAsiaTheme="minorEastAsia" w:hAnsiTheme="minorEastAsia"/>
          <w:szCs w:val="32"/>
        </w:rPr>
        <w:t>结合固定及移动式监控设备，实现对</w:t>
      </w:r>
      <w:r w:rsidR="00AB7251" w:rsidRPr="00982992">
        <w:rPr>
          <w:rFonts w:asciiTheme="minorEastAsia" w:eastAsiaTheme="minorEastAsia" w:hAnsiTheme="minorEastAsia" w:hint="eastAsia"/>
          <w:szCs w:val="32"/>
        </w:rPr>
        <w:t>企业</w:t>
      </w:r>
      <w:r w:rsidRPr="00982992">
        <w:rPr>
          <w:rFonts w:asciiTheme="minorEastAsia" w:eastAsiaTheme="minorEastAsia" w:hAnsiTheme="minorEastAsia"/>
          <w:szCs w:val="32"/>
        </w:rPr>
        <w:t>作业环境及异常状态的自动监控、智能分析和及时预警，重点覆盖烟雾、火焰、气体传感器盲区</w:t>
      </w:r>
      <w:r w:rsidRPr="00982992">
        <w:rPr>
          <w:rFonts w:asciiTheme="minorEastAsia" w:eastAsiaTheme="minorEastAsia" w:hAnsiTheme="minorEastAsia" w:hint="eastAsia"/>
          <w:szCs w:val="32"/>
        </w:rPr>
        <w:t>、装置周界、装置高点</w:t>
      </w:r>
      <w:r w:rsidRPr="00982992">
        <w:rPr>
          <w:rFonts w:asciiTheme="minorEastAsia" w:eastAsiaTheme="minorEastAsia" w:hAnsiTheme="minorEastAsia"/>
          <w:szCs w:val="32"/>
        </w:rPr>
        <w:t>和巡检不易达等位置，并</w:t>
      </w:r>
      <w:r w:rsidR="00AB7251" w:rsidRPr="00982992">
        <w:rPr>
          <w:rFonts w:asciiTheme="minorEastAsia" w:eastAsiaTheme="minorEastAsia" w:hAnsiTheme="minorEastAsia"/>
          <w:szCs w:val="32"/>
        </w:rPr>
        <w:t>能在极端天气、事故灾害等特殊情况下运行，实现全景式、全天候的</w:t>
      </w:r>
      <w:r w:rsidRPr="00982992">
        <w:rPr>
          <w:rFonts w:asciiTheme="minorEastAsia" w:eastAsiaTheme="minorEastAsia" w:hAnsiTheme="minorEastAsia"/>
          <w:szCs w:val="32"/>
        </w:rPr>
        <w:t>监控。</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（16）绩效考核和安全审计。</w:t>
      </w:r>
      <w:r w:rsidRPr="00982992">
        <w:rPr>
          <w:rFonts w:asciiTheme="minorEastAsia" w:eastAsiaTheme="minorEastAsia" w:hAnsiTheme="minorEastAsia"/>
          <w:szCs w:val="32"/>
        </w:rPr>
        <w:t>对企业安全生产目标责任的制定、分解、实施、检查、汇总分析、指标考核进行信息化管理，结合安全目标指标和安全绩效标准，生成企业安全绩效考核清单，推动企业安全生产主体责任落实。基于企业安全生产管理在运作上的整体表现，建立企业</w:t>
      </w:r>
      <w:r w:rsidR="00245327" w:rsidRPr="00982992">
        <w:rPr>
          <w:rFonts w:asciiTheme="minorEastAsia" w:eastAsiaTheme="minorEastAsia" w:hAnsiTheme="minorEastAsia" w:hint="eastAsia"/>
          <w:szCs w:val="32"/>
        </w:rPr>
        <w:t>生产</w:t>
      </w:r>
      <w:r w:rsidRPr="00982992">
        <w:rPr>
          <w:rFonts w:asciiTheme="minorEastAsia" w:eastAsiaTheme="minorEastAsia" w:hAnsiTheme="minorEastAsia"/>
          <w:szCs w:val="32"/>
        </w:rPr>
        <w:t>安全审计指标体系，</w:t>
      </w:r>
      <w:r w:rsidRPr="00982992">
        <w:rPr>
          <w:rFonts w:asciiTheme="minorEastAsia" w:eastAsiaTheme="minorEastAsia" w:hAnsiTheme="minorEastAsia"/>
          <w:szCs w:val="32"/>
        </w:rPr>
        <w:lastRenderedPageBreak/>
        <w:t>在</w:t>
      </w:r>
      <w:r w:rsidR="00242825" w:rsidRPr="00982992">
        <w:rPr>
          <w:rFonts w:asciiTheme="minorEastAsia" w:eastAsiaTheme="minorEastAsia" w:hAnsiTheme="minorEastAsia" w:hint="eastAsia"/>
          <w:szCs w:val="32"/>
        </w:rPr>
        <w:t>生产</w:t>
      </w:r>
      <w:r w:rsidRPr="00982992">
        <w:rPr>
          <w:rFonts w:asciiTheme="minorEastAsia" w:eastAsiaTheme="minorEastAsia" w:hAnsiTheme="minorEastAsia"/>
          <w:szCs w:val="32"/>
        </w:rPr>
        <w:t>安全审计系统中实时动态展示企业安全管理成效。</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hint="eastAsia"/>
          <w:b/>
          <w:szCs w:val="32"/>
        </w:rPr>
        <w:t>（</w:t>
      </w:r>
      <w:r w:rsidRPr="00982992">
        <w:rPr>
          <w:rFonts w:asciiTheme="minorEastAsia" w:eastAsiaTheme="minorEastAsia" w:hAnsiTheme="minorEastAsia"/>
          <w:b/>
          <w:szCs w:val="32"/>
        </w:rPr>
        <w:t>17</w:t>
      </w:r>
      <w:r w:rsidRPr="00982992">
        <w:rPr>
          <w:rFonts w:asciiTheme="minorEastAsia" w:eastAsiaTheme="minorEastAsia" w:hAnsiTheme="minorEastAsia" w:hint="eastAsia"/>
          <w:b/>
          <w:szCs w:val="32"/>
        </w:rPr>
        <w:t>）能源综合管理。</w:t>
      </w:r>
      <w:r w:rsidRPr="00982992">
        <w:rPr>
          <w:rFonts w:asciiTheme="minorEastAsia" w:eastAsiaTheme="minorEastAsia" w:hAnsiTheme="minorEastAsia" w:hint="eastAsia"/>
          <w:szCs w:val="32"/>
        </w:rPr>
        <w:t>对企业能源数据（水电气风热等）进行在线采集、计算、分析及处理，动态展示能源管理统计报表、平衡分析和预测分析结果等，实现企业能源物料平衡、优化调度、能源设备运行与管理，防范各类由公用工程失效等造成的生产安全事故，提升整体能源管理和安全生产水平。</w:t>
      </w:r>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b/>
          <w:szCs w:val="32"/>
        </w:rPr>
      </w:pPr>
      <w:bookmarkStart w:id="20" w:name="_Toc65487547"/>
      <w:r w:rsidRPr="00982992">
        <w:rPr>
          <w:rFonts w:asciiTheme="minorEastAsia" w:eastAsiaTheme="minorEastAsia" w:hAnsiTheme="minorEastAsia" w:hint="eastAsia"/>
          <w:b/>
          <w:szCs w:val="32"/>
        </w:rPr>
        <w:t>2</w:t>
      </w:r>
      <w:r w:rsidRPr="00982992">
        <w:rPr>
          <w:rFonts w:asciiTheme="minorEastAsia" w:eastAsiaTheme="minorEastAsia" w:hAnsiTheme="minorEastAsia"/>
          <w:b/>
          <w:szCs w:val="32"/>
        </w:rPr>
        <w:t>.</w:t>
      </w:r>
      <w:r w:rsidRPr="00982992">
        <w:rPr>
          <w:rFonts w:asciiTheme="minorEastAsia" w:eastAsiaTheme="minorEastAsia" w:hAnsiTheme="minorEastAsia" w:hint="eastAsia"/>
          <w:b/>
          <w:szCs w:val="32"/>
        </w:rPr>
        <w:t>集团公司应用场景</w:t>
      </w:r>
      <w:bookmarkEnd w:id="20"/>
    </w:p>
    <w:p w:rsidR="00E751FA" w:rsidRPr="00982992" w:rsidRDefault="00E751FA" w:rsidP="0019175A">
      <w:pPr>
        <w:adjustRightInd w:val="0"/>
        <w:snapToGrid w:val="0"/>
        <w:spacing w:line="560" w:lineRule="exact"/>
        <w:ind w:firstLine="640"/>
        <w:outlineLvl w:val="3"/>
        <w:rPr>
          <w:rFonts w:asciiTheme="minorEastAsia" w:eastAsiaTheme="minorEastAsia" w:hAnsiTheme="minorEastAsia"/>
          <w:szCs w:val="32"/>
        </w:rPr>
      </w:pPr>
      <w:r w:rsidRPr="00982992">
        <w:rPr>
          <w:rFonts w:asciiTheme="minorEastAsia" w:eastAsiaTheme="minorEastAsia" w:hAnsiTheme="minorEastAsia" w:hint="eastAsia"/>
          <w:szCs w:val="32"/>
        </w:rPr>
        <w:t>立足集团层面危险化学品安全生产全流程经营和管理需求，覆盖各层级企业安全生产信息、重大危险源管理、作业和作业过程许可管理、培训管理、风险分级管控和隐患排查治理管理、设备完整性管理与预测性维修、承包商管理、自动化过程控制优化、流通管理、敏捷应急、工艺生产报警管理、封闭管理、企业安全生产分析预警、人员不安全行为管控、厂区作业环境及异常状态监控、绩效考核和安全审计、能源综合管理等应用需求，按照统一的数据、模型、接口等建设标准规范汇聚各级子分公司数据，建立集团层面统一的工业互联网调度、安全管理和联动应急指挥平台，依托骨干企业建立二级节点的分节点，服务全集团安全生产全要素、全流程在线智能分析和管理，同时，实现集团内外、政企之间信息共享、上下贯通。</w:t>
      </w:r>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b/>
          <w:szCs w:val="32"/>
        </w:rPr>
      </w:pPr>
      <w:bookmarkStart w:id="21" w:name="_Toc1871128201"/>
      <w:bookmarkStart w:id="22" w:name="_Toc1158902748"/>
      <w:bookmarkStart w:id="23" w:name="_Toc61379567"/>
      <w:bookmarkStart w:id="24" w:name="_Toc65487548"/>
      <w:r w:rsidRPr="00982992">
        <w:rPr>
          <w:rFonts w:asciiTheme="minorEastAsia" w:eastAsiaTheme="minorEastAsia" w:hAnsiTheme="minorEastAsia"/>
          <w:b/>
          <w:szCs w:val="32"/>
        </w:rPr>
        <w:t>3.化工园区及行业应用场景</w:t>
      </w:r>
      <w:bookmarkEnd w:id="21"/>
      <w:bookmarkEnd w:id="22"/>
      <w:bookmarkEnd w:id="23"/>
      <w:bookmarkEnd w:id="24"/>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（1）企业安全管理体系运行状态监控。</w:t>
      </w:r>
      <w:bookmarkStart w:id="25" w:name="_Hlk58514124"/>
      <w:r w:rsidRPr="00982992">
        <w:rPr>
          <w:rFonts w:asciiTheme="minorEastAsia" w:eastAsiaTheme="minorEastAsia" w:hAnsiTheme="minorEastAsia"/>
          <w:szCs w:val="32"/>
        </w:rPr>
        <w:t>从稳定性、准确性、时效性、安全性的角度，</w:t>
      </w:r>
      <w:bookmarkEnd w:id="25"/>
      <w:r w:rsidRPr="00982992">
        <w:rPr>
          <w:rFonts w:asciiTheme="minorEastAsia" w:eastAsiaTheme="minorEastAsia" w:hAnsiTheme="minorEastAsia"/>
          <w:szCs w:val="32"/>
        </w:rPr>
        <w:t>开展企业“工业互联网+危化安全生</w:t>
      </w:r>
      <w:r w:rsidRPr="00982992">
        <w:rPr>
          <w:rFonts w:asciiTheme="minorEastAsia" w:eastAsiaTheme="minorEastAsia" w:hAnsiTheme="minorEastAsia"/>
          <w:szCs w:val="32"/>
        </w:rPr>
        <w:lastRenderedPageBreak/>
        <w:t>产”体系运转工作的监控监管和效能评估研究，提出相关评估考评的建议，实现园区和监管部门对企业“工业互联网+危化安全生产”体系运转工作的绩效考评。</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（2）重大危险源安全生产风险监测预警平台应用。</w:t>
      </w:r>
      <w:r w:rsidRPr="00982992">
        <w:rPr>
          <w:rFonts w:asciiTheme="minorEastAsia" w:eastAsiaTheme="minorEastAsia" w:hAnsiTheme="minorEastAsia"/>
          <w:szCs w:val="32"/>
        </w:rPr>
        <w:t>围绕感知数据、生产工艺、设备设施等维度，通过历史资料分析、模拟推演等方式，建立安全生产风险分类分级预警样本库。基于样本库、深度学习算法，对安全生产风险预警模型进行训练及优化并进行测试，形成较为可靠并能够动态迭代、不断完善的安全生产风险监测预警模型。制定风险特征库和失效数据库标准，分析各类感知数据，通过数据和风险类别、风险程度等指标之间的对应关系形成风险特征模型，通过数据和零部件失效指标之间的对应关系形成零部件失效特征模型。依托边缘云建设，将上述特征模型分发到边缘端，加速对安全生产风险的分析预判，从而实现智能预警和超前预警。</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（3）提升安全生产许可、监管、执法信息化水平。</w:t>
      </w:r>
      <w:r w:rsidRPr="00982992">
        <w:rPr>
          <w:rFonts w:asciiTheme="minorEastAsia" w:eastAsiaTheme="minorEastAsia" w:hAnsiTheme="minorEastAsia"/>
          <w:szCs w:val="32"/>
        </w:rPr>
        <w:t>积极推动安全许可信息化</w:t>
      </w:r>
      <w:r w:rsidR="00E9003D"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许可条件条目化，研发智能许可终端或APP，提高</w:t>
      </w:r>
      <w:r w:rsidR="00D93364" w:rsidRPr="00982992">
        <w:rPr>
          <w:rFonts w:asciiTheme="minorEastAsia" w:eastAsiaTheme="minorEastAsia" w:hAnsiTheme="minorEastAsia" w:hint="eastAsia"/>
          <w:szCs w:val="32"/>
        </w:rPr>
        <w:t>安全</w:t>
      </w:r>
      <w:r w:rsidRPr="00982992">
        <w:rPr>
          <w:rFonts w:asciiTheme="minorEastAsia" w:eastAsiaTheme="minorEastAsia" w:hAnsiTheme="minorEastAsia"/>
          <w:szCs w:val="32"/>
        </w:rPr>
        <w:t>许可水平和效率；通过对接“互联网+监管”、“互联网+执法”等平台，实现监管执法数据与工业互联网数据的融</w:t>
      </w:r>
      <w:r w:rsidR="00D93364" w:rsidRPr="00982992">
        <w:rPr>
          <w:rFonts w:asciiTheme="minorEastAsia" w:eastAsiaTheme="minorEastAsia" w:hAnsiTheme="minorEastAsia" w:hint="eastAsia"/>
          <w:szCs w:val="32"/>
        </w:rPr>
        <w:t>合</w:t>
      </w:r>
      <w:r w:rsidRPr="00982992">
        <w:rPr>
          <w:rFonts w:asciiTheme="minorEastAsia" w:eastAsiaTheme="minorEastAsia" w:hAnsiTheme="minorEastAsia"/>
          <w:szCs w:val="32"/>
        </w:rPr>
        <w:t>，推动各级各类执法终端接入工业互联网，确保执法全程可视化可追溯，实现透明、公开、客观、公正、高效的闭环管理。</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（4）探索第三方评价评估云端化和动态化。</w:t>
      </w:r>
      <w:r w:rsidRPr="00982992">
        <w:rPr>
          <w:rFonts w:asciiTheme="minorEastAsia" w:eastAsiaTheme="minorEastAsia" w:hAnsiTheme="minorEastAsia"/>
          <w:szCs w:val="32"/>
        </w:rPr>
        <w:t>探索基于工业互联网的安全评价、</w:t>
      </w:r>
      <w:r w:rsidRPr="00982992">
        <w:rPr>
          <w:rFonts w:asciiTheme="minorEastAsia" w:eastAsiaTheme="minorEastAsia" w:hAnsiTheme="minorEastAsia" w:hint="eastAsia"/>
          <w:szCs w:val="32"/>
        </w:rPr>
        <w:t>安全责任保</w:t>
      </w:r>
      <w:r w:rsidRPr="00982992">
        <w:rPr>
          <w:rFonts w:asciiTheme="minorEastAsia" w:eastAsiaTheme="minorEastAsia" w:hAnsiTheme="minorEastAsia"/>
          <w:szCs w:val="32"/>
        </w:rPr>
        <w:t>险、安全生产标准化等业务的</w:t>
      </w:r>
      <w:r w:rsidRPr="00982992">
        <w:rPr>
          <w:rFonts w:asciiTheme="minorEastAsia" w:eastAsiaTheme="minorEastAsia" w:hAnsiTheme="minorEastAsia"/>
          <w:szCs w:val="32"/>
        </w:rPr>
        <w:lastRenderedPageBreak/>
        <w:t>开展，将工业互联网大数据用于评估评价的各个环节和流程，提升评估评价的科学性和客观性。建立评估评价的动态调整和公开机制，实现各</w:t>
      </w:r>
      <w:proofErr w:type="gramStart"/>
      <w:r w:rsidRPr="00982992">
        <w:rPr>
          <w:rFonts w:asciiTheme="minorEastAsia" w:eastAsiaTheme="minorEastAsia" w:hAnsiTheme="minorEastAsia"/>
          <w:szCs w:val="32"/>
        </w:rPr>
        <w:t>类评价</w:t>
      </w:r>
      <w:proofErr w:type="gramEnd"/>
      <w:r w:rsidRPr="00982992">
        <w:rPr>
          <w:rFonts w:asciiTheme="minorEastAsia" w:eastAsiaTheme="minorEastAsia" w:hAnsiTheme="minorEastAsia"/>
          <w:szCs w:val="32"/>
        </w:rPr>
        <w:t>评估报告的电子化备案和公示，随时备查，可看可举报。</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bookmarkStart w:id="26" w:name="_Hlk58424821"/>
      <w:r w:rsidRPr="00982992">
        <w:rPr>
          <w:rFonts w:asciiTheme="minorEastAsia" w:eastAsiaTheme="minorEastAsia" w:hAnsiTheme="minorEastAsia"/>
          <w:b/>
          <w:szCs w:val="32"/>
        </w:rPr>
        <w:t>（5）诚信体系管理</w:t>
      </w:r>
      <w:bookmarkEnd w:id="26"/>
      <w:r w:rsidRPr="00982992">
        <w:rPr>
          <w:rFonts w:asciiTheme="minorEastAsia" w:eastAsiaTheme="minorEastAsia" w:hAnsiTheme="minorEastAsia"/>
          <w:b/>
          <w:szCs w:val="32"/>
        </w:rPr>
        <w:t>。</w:t>
      </w:r>
      <w:r w:rsidRPr="00982992">
        <w:rPr>
          <w:rFonts w:asciiTheme="minorEastAsia" w:eastAsiaTheme="minorEastAsia" w:hAnsiTheme="minorEastAsia"/>
          <w:szCs w:val="32"/>
        </w:rPr>
        <w:t>实现企业、机构、专家、从业人员等信用积分制量化管理。围绕从业时间、从业经历、学历、级别、职称、资质证书、同行互评、投诉数量、惩处获奖数量、服务对象安全管理水平等方面，建立安全生产专家、从业人员服务能力及信用积分量化考评指标体系；从资质、规模、所有制、人员结构、项目经历、服务年限、收费标准和服务对象安全管理水平等方面，建立第三</w:t>
      </w:r>
      <w:proofErr w:type="gramStart"/>
      <w:r w:rsidRPr="00982992">
        <w:rPr>
          <w:rFonts w:asciiTheme="minorEastAsia" w:eastAsiaTheme="minorEastAsia" w:hAnsiTheme="minorEastAsia"/>
          <w:szCs w:val="32"/>
        </w:rPr>
        <w:t>方服务</w:t>
      </w:r>
      <w:proofErr w:type="gramEnd"/>
      <w:r w:rsidRPr="00982992">
        <w:rPr>
          <w:rFonts w:asciiTheme="minorEastAsia" w:eastAsiaTheme="minorEastAsia" w:hAnsiTheme="minorEastAsia"/>
          <w:szCs w:val="32"/>
        </w:rPr>
        <w:t>机构（设计、评价、检测、评估、咨询）服务能力及信用积分量化考评指标体系；建立量化分级管理行业专家、第三</w:t>
      </w:r>
      <w:proofErr w:type="gramStart"/>
      <w:r w:rsidRPr="00982992">
        <w:rPr>
          <w:rFonts w:asciiTheme="minorEastAsia" w:eastAsiaTheme="minorEastAsia" w:hAnsiTheme="minorEastAsia"/>
          <w:szCs w:val="32"/>
        </w:rPr>
        <w:t>方服务</w:t>
      </w:r>
      <w:proofErr w:type="gramEnd"/>
      <w:r w:rsidRPr="00982992">
        <w:rPr>
          <w:rFonts w:asciiTheme="minorEastAsia" w:eastAsiaTheme="minorEastAsia" w:hAnsiTheme="minorEastAsia"/>
          <w:szCs w:val="32"/>
        </w:rPr>
        <w:t>机构及人员的工作机制，研究建立行业专家、第三</w:t>
      </w:r>
      <w:proofErr w:type="gramStart"/>
      <w:r w:rsidRPr="00982992">
        <w:rPr>
          <w:rFonts w:asciiTheme="minorEastAsia" w:eastAsiaTheme="minorEastAsia" w:hAnsiTheme="minorEastAsia"/>
          <w:szCs w:val="32"/>
        </w:rPr>
        <w:t>方服务</w:t>
      </w:r>
      <w:proofErr w:type="gramEnd"/>
      <w:r w:rsidRPr="00982992">
        <w:rPr>
          <w:rFonts w:asciiTheme="minorEastAsia" w:eastAsiaTheme="minorEastAsia" w:hAnsiTheme="minorEastAsia"/>
          <w:szCs w:val="32"/>
        </w:rPr>
        <w:t>机构及人员技术服务能力信息化管理系统，实现动态化管理，建立健康、可持续的第三方技术服务能力量化管理体系，从而更好地为园区及监管部门提供技术支撑。</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（6）封闭</w:t>
      </w:r>
      <w:r w:rsidRPr="00982992">
        <w:rPr>
          <w:rFonts w:asciiTheme="minorEastAsia" w:eastAsiaTheme="minorEastAsia" w:hAnsiTheme="minorEastAsia" w:hint="eastAsia"/>
          <w:b/>
          <w:szCs w:val="32"/>
        </w:rPr>
        <w:t>化</w:t>
      </w:r>
      <w:r w:rsidRPr="00982992">
        <w:rPr>
          <w:rFonts w:asciiTheme="minorEastAsia" w:eastAsiaTheme="minorEastAsia" w:hAnsiTheme="minorEastAsia"/>
          <w:b/>
          <w:szCs w:val="32"/>
        </w:rPr>
        <w:t>管理。</w:t>
      </w:r>
      <w:r w:rsidRPr="00982992">
        <w:rPr>
          <w:rFonts w:asciiTheme="minorEastAsia" w:eastAsiaTheme="minorEastAsia" w:hAnsiTheme="minorEastAsia" w:hint="eastAsia"/>
          <w:szCs w:val="32"/>
        </w:rPr>
        <w:t>以园区的周界和地理信息为基础，通过在园区设置电子围栏、人/车/物管控、定位和轨迹管理、门禁管理、入侵和紧急报警、视频监控系统，在园区周界形成闭合区域。建立电子巡查系统，巡查过程可以在二维或三维电子地图上对出入人员、车辆、物流的身份进行实时跟踪、展示、记</w:t>
      </w:r>
      <w:r w:rsidRPr="00982992">
        <w:rPr>
          <w:rFonts w:asciiTheme="minorEastAsia" w:eastAsiaTheme="minorEastAsia" w:hAnsiTheme="minorEastAsia" w:hint="eastAsia"/>
          <w:szCs w:val="32"/>
        </w:rPr>
        <w:lastRenderedPageBreak/>
        <w:t>录保存与统计分析。对访客进行在线管理，支持在线预约，预约审批通过后的访客人员和车辆信息自动发送至被授权的出入口，对访客区域授权、异常行为和黑名单进行管理。</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（7）易燃易爆有毒有害气体预警报警。</w:t>
      </w:r>
      <w:r w:rsidRPr="00982992">
        <w:rPr>
          <w:rFonts w:asciiTheme="minorEastAsia" w:eastAsiaTheme="minorEastAsia" w:hAnsiTheme="minorEastAsia"/>
          <w:szCs w:val="32"/>
        </w:rPr>
        <w:t>按照可燃有毒气体检测报警设计标准的建设要求，与企业建设的可燃有毒气体检测报警系统（GDS）和火灾及消防监控系统进行标准工业协议的数值通讯，建立可燃有毒易燃易爆实时数值可视化监控系统，并与园区、政府等管理部门的系统进行对接，进行预警报警信息的处理与推送，增强对企业的监管。</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b/>
          <w:szCs w:val="32"/>
        </w:rPr>
        <w:t>（8）园区、区域安全生产分析预警。</w:t>
      </w:r>
      <w:r w:rsidRPr="00982992">
        <w:rPr>
          <w:rFonts w:asciiTheme="minorEastAsia" w:eastAsiaTheme="minorEastAsia" w:hAnsiTheme="minorEastAsia"/>
          <w:szCs w:val="32"/>
        </w:rPr>
        <w:t>完善园区、区域安全生产预警模型，基于各企业的安全生产预警指数相关数据等进行统计、分析和计算</w:t>
      </w:r>
      <w:r w:rsidR="00810320"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得到园区、区域安全生产预警指数值，并生成安全生产预警指数镭射图，定量化展示园区、区域安全生产现状和趋势。对可能发生的危险进行事先预报，提请园区和监管部门及时、有针对性地采取预防措施，从源头上控制各种不安全因素，最大限度地消除和降低风险。</w:t>
      </w:r>
    </w:p>
    <w:p w:rsidR="00E751FA" w:rsidRPr="00982992" w:rsidRDefault="00E751FA" w:rsidP="0019175A">
      <w:pPr>
        <w:tabs>
          <w:tab w:val="left" w:pos="5527"/>
        </w:tabs>
        <w:adjustRightInd w:val="0"/>
        <w:snapToGrid w:val="0"/>
        <w:spacing w:line="560" w:lineRule="exact"/>
        <w:ind w:firstLine="643"/>
        <w:outlineLvl w:val="3"/>
        <w:rPr>
          <w:rFonts w:asciiTheme="minorEastAsia" w:eastAsiaTheme="minorEastAsia" w:hAnsiTheme="minorEastAsia"/>
          <w:szCs w:val="32"/>
        </w:rPr>
      </w:pPr>
      <w:r w:rsidRPr="00982992">
        <w:rPr>
          <w:rFonts w:asciiTheme="minorEastAsia" w:eastAsiaTheme="minorEastAsia" w:hAnsiTheme="minorEastAsia" w:hint="eastAsia"/>
          <w:b/>
          <w:szCs w:val="32"/>
        </w:rPr>
        <w:t>（9）园区敏捷联动应急。</w:t>
      </w:r>
      <w:r w:rsidRPr="00982992">
        <w:rPr>
          <w:rFonts w:asciiTheme="minorEastAsia" w:eastAsiaTheme="minorEastAsia" w:hAnsiTheme="minorEastAsia" w:hint="eastAsia"/>
          <w:szCs w:val="32"/>
        </w:rPr>
        <w:t>针对园区应急管理特点，围绕预防、准备、响应、恢复全部4个阶段，应用VR、</w:t>
      </w:r>
      <w:r w:rsidR="00C56E07" w:rsidRPr="00982992">
        <w:rPr>
          <w:rFonts w:asciiTheme="minorEastAsia" w:eastAsiaTheme="minorEastAsia" w:hAnsiTheme="minorEastAsia" w:hint="eastAsia"/>
          <w:szCs w:val="32"/>
        </w:rPr>
        <w:t>AI</w:t>
      </w:r>
      <w:r w:rsidRPr="00982992">
        <w:rPr>
          <w:rFonts w:asciiTheme="minorEastAsia" w:eastAsiaTheme="minorEastAsia" w:hAnsiTheme="minorEastAsia" w:hint="eastAsia"/>
          <w:szCs w:val="32"/>
        </w:rPr>
        <w:t>和</w:t>
      </w:r>
      <w:r w:rsidR="00C56E07" w:rsidRPr="00982992">
        <w:rPr>
          <w:rFonts w:asciiTheme="minorEastAsia" w:eastAsiaTheme="minorEastAsia" w:hAnsiTheme="minorEastAsia" w:hint="eastAsia"/>
          <w:szCs w:val="32"/>
        </w:rPr>
        <w:t>大数据</w:t>
      </w:r>
      <w:r w:rsidRPr="00982992">
        <w:rPr>
          <w:rFonts w:asciiTheme="minorEastAsia" w:eastAsiaTheme="minorEastAsia" w:hAnsiTheme="minorEastAsia" w:hint="eastAsia"/>
          <w:szCs w:val="32"/>
        </w:rPr>
        <w:t>技术，汇聚园区企业风险、应急资源、应急预案等基础应急管理信息，整合园区企业地理、视频监控、广播、门禁、大屏、危险化学品监测预警等已有系统信息，实现园区范围</w:t>
      </w:r>
      <w:proofErr w:type="gramStart"/>
      <w:r w:rsidRPr="00982992">
        <w:rPr>
          <w:rFonts w:asciiTheme="minorEastAsia" w:eastAsiaTheme="minorEastAsia" w:hAnsiTheme="minorEastAsia" w:hint="eastAsia"/>
          <w:szCs w:val="32"/>
        </w:rPr>
        <w:t>内风险</w:t>
      </w:r>
      <w:proofErr w:type="gramEnd"/>
      <w:r w:rsidRPr="00982992">
        <w:rPr>
          <w:rFonts w:asciiTheme="minorEastAsia" w:eastAsiaTheme="minorEastAsia" w:hAnsiTheme="minorEastAsia" w:hint="eastAsia"/>
          <w:szCs w:val="32"/>
        </w:rPr>
        <w:t>的精准防控和事故状态下快速形成统一指挥、智能决策、协同联动</w:t>
      </w:r>
      <w:r w:rsidRPr="00982992">
        <w:rPr>
          <w:rFonts w:asciiTheme="minorEastAsia" w:eastAsiaTheme="minorEastAsia" w:hAnsiTheme="minorEastAsia" w:hint="eastAsia"/>
          <w:szCs w:val="32"/>
        </w:rPr>
        <w:lastRenderedPageBreak/>
        <w:t>的应急救援能力。</w:t>
      </w:r>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b/>
          <w:szCs w:val="32"/>
        </w:rPr>
      </w:pPr>
      <w:bookmarkStart w:id="27" w:name="_Toc65487549"/>
      <w:r w:rsidRPr="00982992">
        <w:rPr>
          <w:rFonts w:asciiTheme="minorEastAsia" w:eastAsiaTheme="minorEastAsia" w:hAnsiTheme="minorEastAsia"/>
          <w:b/>
          <w:szCs w:val="32"/>
        </w:rPr>
        <w:t>4.</w:t>
      </w:r>
      <w:r w:rsidRPr="00982992">
        <w:rPr>
          <w:rFonts w:asciiTheme="minorEastAsia" w:eastAsiaTheme="minorEastAsia" w:hAnsiTheme="minorEastAsia" w:hint="eastAsia"/>
          <w:b/>
          <w:szCs w:val="32"/>
        </w:rPr>
        <w:t>政府应用场景</w:t>
      </w:r>
      <w:bookmarkEnd w:id="27"/>
    </w:p>
    <w:p w:rsidR="00E751FA" w:rsidRPr="00982992" w:rsidRDefault="00E751FA" w:rsidP="0019175A">
      <w:pPr>
        <w:adjustRightInd w:val="0"/>
        <w:snapToGrid w:val="0"/>
        <w:spacing w:line="560" w:lineRule="exact"/>
        <w:ind w:firstLine="640"/>
        <w:outlineLvl w:val="3"/>
        <w:rPr>
          <w:rFonts w:asciiTheme="minorEastAsia" w:eastAsiaTheme="minorEastAsia" w:hAnsiTheme="minorEastAsia"/>
          <w:szCs w:val="32"/>
        </w:rPr>
      </w:pPr>
      <w:r w:rsidRPr="00982992">
        <w:rPr>
          <w:rFonts w:asciiTheme="minorEastAsia" w:eastAsiaTheme="minorEastAsia" w:hAnsiTheme="minorEastAsia" w:hint="eastAsia"/>
          <w:szCs w:val="32"/>
        </w:rPr>
        <w:t>聚焦政府层面危险化学品全方位</w:t>
      </w:r>
      <w:proofErr w:type="gramStart"/>
      <w:r w:rsidRPr="00982992">
        <w:rPr>
          <w:rFonts w:asciiTheme="minorEastAsia" w:eastAsiaTheme="minorEastAsia" w:hAnsiTheme="minorEastAsia" w:hint="eastAsia"/>
          <w:szCs w:val="32"/>
        </w:rPr>
        <w:t>管控及监管</w:t>
      </w:r>
      <w:proofErr w:type="gramEnd"/>
      <w:r w:rsidRPr="00982992">
        <w:rPr>
          <w:rFonts w:asciiTheme="minorEastAsia" w:eastAsiaTheme="minorEastAsia" w:hAnsiTheme="minorEastAsia" w:hint="eastAsia"/>
          <w:szCs w:val="32"/>
        </w:rPr>
        <w:t>需求，建设部、省、市、县级“工业互联网+危化安全生产”公共服务系统，涵盖企业安全管理体系运行状态监控、重大危险源安全生产风险监测预警平台应用、提升安全生产许可和监管及执法信息化水平、探索第三方评价评估云端化和动态化、诚信体系管理、易燃易爆有毒有害气体预警报警、园区及区域安全生产分析预警等应用需求，实现对各企业、园区、行业及地方（省、市、县）工业互联网数字化建设转型提供有效支持、指导和评估，推动信息化技术和</w:t>
      </w:r>
      <w:r w:rsidR="00234EC5" w:rsidRPr="00982992">
        <w:rPr>
          <w:rFonts w:asciiTheme="minorEastAsia" w:eastAsiaTheme="minorEastAsia" w:hAnsiTheme="minorEastAsia" w:hint="eastAsia"/>
          <w:szCs w:val="32"/>
        </w:rPr>
        <w:t>危险化学品</w:t>
      </w:r>
      <w:r w:rsidRPr="00982992">
        <w:rPr>
          <w:rFonts w:asciiTheme="minorEastAsia" w:eastAsiaTheme="minorEastAsia" w:hAnsiTheme="minorEastAsia" w:hint="eastAsia"/>
          <w:szCs w:val="32"/>
        </w:rPr>
        <w:t>安全生产深度融合，调整产业布局，优化产业结构。公共服务系统设立信息总</w:t>
      </w:r>
      <w:proofErr w:type="gramStart"/>
      <w:r w:rsidRPr="00982992">
        <w:rPr>
          <w:rFonts w:asciiTheme="minorEastAsia" w:eastAsiaTheme="minorEastAsia" w:hAnsiTheme="minorEastAsia" w:hint="eastAsia"/>
          <w:szCs w:val="32"/>
        </w:rPr>
        <w:t>览</w:t>
      </w:r>
      <w:proofErr w:type="gramEnd"/>
      <w:r w:rsidRPr="00982992">
        <w:rPr>
          <w:rFonts w:asciiTheme="minorEastAsia" w:eastAsiaTheme="minorEastAsia" w:hAnsiTheme="minorEastAsia" w:hint="eastAsia"/>
          <w:szCs w:val="32"/>
        </w:rPr>
        <w:t>、文档服务、标识解析、知识沉淀、成果推广、成效评估、需求对接、试点项目管理、公共服务、新闻动态等业务功能模块，搭建开放、创新、包容、互信的信息共享机制，助力“工业互联网+危化安全生产”的</w:t>
      </w:r>
      <w:r w:rsidR="009936C6" w:rsidRPr="00982992">
        <w:rPr>
          <w:rFonts w:asciiTheme="minorEastAsia" w:eastAsiaTheme="minorEastAsia" w:hAnsiTheme="minorEastAsia" w:hint="eastAsia"/>
          <w:szCs w:val="32"/>
        </w:rPr>
        <w:t>信息化建设及安全监管模式创新，实现数字化转型、智能化升级，提升危险</w:t>
      </w:r>
      <w:r w:rsidRPr="00982992">
        <w:rPr>
          <w:rFonts w:asciiTheme="minorEastAsia" w:eastAsiaTheme="minorEastAsia" w:hAnsiTheme="minorEastAsia" w:hint="eastAsia"/>
          <w:szCs w:val="32"/>
        </w:rPr>
        <w:t>化</w:t>
      </w:r>
      <w:r w:rsidR="009936C6" w:rsidRPr="00982992">
        <w:rPr>
          <w:rFonts w:asciiTheme="minorEastAsia" w:eastAsiaTheme="minorEastAsia" w:hAnsiTheme="minorEastAsia" w:hint="eastAsia"/>
          <w:szCs w:val="32"/>
        </w:rPr>
        <w:t>学品</w:t>
      </w:r>
      <w:r w:rsidRPr="00982992">
        <w:rPr>
          <w:rFonts w:asciiTheme="minorEastAsia" w:eastAsiaTheme="minorEastAsia" w:hAnsiTheme="minorEastAsia" w:hint="eastAsia"/>
          <w:szCs w:val="32"/>
        </w:rPr>
        <w:t>领域本质安全及安全监管水平。</w:t>
      </w:r>
    </w:p>
    <w:p w:rsidR="00E751FA" w:rsidRPr="00982992" w:rsidRDefault="00E751FA" w:rsidP="0019175A">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28" w:name="_Toc65487550"/>
      <w:r w:rsidRPr="00982992">
        <w:rPr>
          <w:rFonts w:asciiTheme="minorEastAsia" w:eastAsiaTheme="minorEastAsia" w:hAnsiTheme="minorEastAsia"/>
          <w:b/>
          <w:bCs/>
          <w:sz w:val="32"/>
          <w:szCs w:val="32"/>
        </w:rPr>
        <w:t>（二）工业APP</w:t>
      </w:r>
      <w:bookmarkEnd w:id="28"/>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29" w:name="_Toc930144392"/>
      <w:bookmarkStart w:id="30" w:name="_Toc61379569"/>
      <w:bookmarkStart w:id="31" w:name="_Toc65487551"/>
      <w:r w:rsidRPr="00982992">
        <w:rPr>
          <w:rFonts w:asciiTheme="minorEastAsia" w:eastAsiaTheme="minorEastAsia" w:hAnsiTheme="minorEastAsia"/>
          <w:b/>
          <w:szCs w:val="32"/>
        </w:rPr>
        <w:t>1.MSDS APP。</w:t>
      </w:r>
      <w:r w:rsidRPr="00982992">
        <w:rPr>
          <w:rFonts w:asciiTheme="minorEastAsia" w:eastAsiaTheme="minorEastAsia" w:hAnsiTheme="minorEastAsia"/>
          <w:szCs w:val="32"/>
        </w:rPr>
        <w:t>可查询企业化学品安全技术说明书，包含企业标识、危险性概述、组分/组成信息、急救措施、消防措施、泄漏应急处置、操作处置与储存、接触控制和个体防护、理化特性、稳定性和反应性、毒理学信息、生态学信息、废弃处置、</w:t>
      </w:r>
      <w:r w:rsidRPr="00982992">
        <w:rPr>
          <w:rFonts w:asciiTheme="minorEastAsia" w:eastAsiaTheme="minorEastAsia" w:hAnsiTheme="minorEastAsia"/>
          <w:szCs w:val="32"/>
        </w:rPr>
        <w:lastRenderedPageBreak/>
        <w:t>运输信息和法规信息等内容；支持按照化学品名称、CAS号进行模糊、精确查询；支持内容更新、化学品种类更新。</w:t>
      </w:r>
      <w:bookmarkEnd w:id="29"/>
      <w:bookmarkEnd w:id="30"/>
      <w:bookmarkEnd w:id="31"/>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32" w:name="_Toc1521728702"/>
      <w:bookmarkStart w:id="33" w:name="_Toc61379570"/>
      <w:bookmarkStart w:id="34" w:name="_Toc65487552"/>
      <w:r w:rsidRPr="00982992">
        <w:rPr>
          <w:rFonts w:asciiTheme="minorEastAsia" w:eastAsiaTheme="minorEastAsia" w:hAnsiTheme="minorEastAsia"/>
          <w:b/>
          <w:szCs w:val="32"/>
        </w:rPr>
        <w:t>2.设备完整性管理</w:t>
      </w:r>
      <w:r w:rsidRPr="00982992">
        <w:rPr>
          <w:rFonts w:asciiTheme="minorEastAsia" w:eastAsiaTheme="minorEastAsia" w:hAnsiTheme="minorEastAsia" w:hint="eastAsia"/>
          <w:b/>
          <w:szCs w:val="32"/>
        </w:rPr>
        <w:t>与预测性维修</w:t>
      </w:r>
      <w:r w:rsidRPr="00982992">
        <w:rPr>
          <w:rFonts w:asciiTheme="minorEastAsia" w:eastAsiaTheme="minorEastAsia" w:hAnsiTheme="minorEastAsia"/>
          <w:b/>
          <w:szCs w:val="32"/>
        </w:rPr>
        <w:t>APP。</w:t>
      </w:r>
      <w:r w:rsidRPr="00982992">
        <w:rPr>
          <w:rFonts w:asciiTheme="minorEastAsia" w:eastAsiaTheme="minorEastAsia" w:hAnsiTheme="minorEastAsia"/>
          <w:szCs w:val="32"/>
        </w:rPr>
        <w:t>支持查看、编辑企业的工艺设备、仪表设备、应急设备以及控制设备的设备数据库信息，包含设备的基本台</w:t>
      </w:r>
      <w:proofErr w:type="gramStart"/>
      <w:r w:rsidRPr="00982992">
        <w:rPr>
          <w:rFonts w:asciiTheme="minorEastAsia" w:eastAsiaTheme="minorEastAsia" w:hAnsiTheme="minorEastAsia"/>
          <w:szCs w:val="32"/>
        </w:rPr>
        <w:t>账</w:t>
      </w:r>
      <w:proofErr w:type="gramEnd"/>
      <w:r w:rsidRPr="00982992">
        <w:rPr>
          <w:rFonts w:asciiTheme="minorEastAsia" w:eastAsiaTheme="minorEastAsia" w:hAnsiTheme="minorEastAsia"/>
          <w:szCs w:val="32"/>
        </w:rPr>
        <w:t>信息、性能指标、操作方法、维护方案以及运行环境，实现从采购、安装调试、运行到退役报废的全生命周期的过程管理；支持对各类设备进行分类管理；可查看各类设备当前运行参数、健康状况、劣化趋势、预测性故障、检维修记录、安全风险等；支持按照设备类型、责任人、故障类型、故障数量、检维修时间、检维修数量等条件进行查询统计。</w:t>
      </w:r>
      <w:bookmarkEnd w:id="32"/>
      <w:bookmarkEnd w:id="33"/>
      <w:bookmarkEnd w:id="34"/>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35" w:name="_Toc233374789"/>
      <w:bookmarkStart w:id="36" w:name="_Toc61379571"/>
      <w:bookmarkStart w:id="37" w:name="_Toc65487554"/>
      <w:bookmarkStart w:id="38" w:name="_Toc65487553"/>
      <w:r w:rsidRPr="00982992">
        <w:rPr>
          <w:rFonts w:asciiTheme="minorEastAsia" w:eastAsiaTheme="minorEastAsia" w:hAnsiTheme="minorEastAsia"/>
          <w:b/>
          <w:szCs w:val="32"/>
        </w:rPr>
        <w:t>3.控制系统性能诊断APP。</w:t>
      </w:r>
      <w:r w:rsidRPr="00982992">
        <w:rPr>
          <w:rFonts w:asciiTheme="minorEastAsia" w:eastAsiaTheme="minorEastAsia" w:hAnsiTheme="minorEastAsia"/>
          <w:szCs w:val="32"/>
        </w:rPr>
        <w:t>从响应时间、响应准确性、抗干扰性、稳定性等角度对DCS、</w:t>
      </w:r>
      <w:r w:rsidR="00C03A65" w:rsidRPr="00982992">
        <w:rPr>
          <w:rFonts w:asciiTheme="minorEastAsia" w:eastAsiaTheme="minorEastAsia" w:hAnsiTheme="minorEastAsia" w:hint="eastAsia"/>
          <w:szCs w:val="32"/>
        </w:rPr>
        <w:t>安全仪表系统</w:t>
      </w:r>
      <w:r w:rsidR="0073515A"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SIS</w:t>
      </w:r>
      <w:r w:rsidR="0073515A"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w:t>
      </w:r>
      <w:r w:rsidR="001E683F" w:rsidRPr="00982992">
        <w:rPr>
          <w:rFonts w:asciiTheme="minorEastAsia" w:eastAsiaTheme="minorEastAsia" w:hAnsiTheme="minorEastAsia" w:hint="eastAsia"/>
          <w:szCs w:val="32"/>
        </w:rPr>
        <w:t>紧急停车系统</w:t>
      </w:r>
      <w:r w:rsidR="0073515A"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ESD</w:t>
      </w:r>
      <w:r w:rsidR="0073515A" w:rsidRPr="00982992">
        <w:rPr>
          <w:rFonts w:asciiTheme="minorEastAsia" w:eastAsiaTheme="minorEastAsia" w:hAnsiTheme="minorEastAsia" w:hint="eastAsia"/>
          <w:szCs w:val="32"/>
        </w:rPr>
        <w:t>）</w:t>
      </w:r>
      <w:r w:rsidRPr="00982992">
        <w:rPr>
          <w:rFonts w:asciiTheme="minorEastAsia" w:eastAsiaTheme="minorEastAsia" w:hAnsiTheme="minorEastAsia"/>
          <w:szCs w:val="32"/>
        </w:rPr>
        <w:t>、GDS等各类控制系统的控制回路进行控制性能诊断分析，对影响控制系统控制性能的异常及故障原因进行辨别分析，给出诊断报告、处置建议和预警提醒；支持通过名称、编号等条件，进行查询查看任</w:t>
      </w:r>
      <w:proofErr w:type="gramStart"/>
      <w:r w:rsidRPr="00982992">
        <w:rPr>
          <w:rFonts w:asciiTheme="minorEastAsia" w:eastAsiaTheme="minorEastAsia" w:hAnsiTheme="minorEastAsia"/>
          <w:szCs w:val="32"/>
        </w:rPr>
        <w:t>一</w:t>
      </w:r>
      <w:proofErr w:type="gramEnd"/>
      <w:r w:rsidRPr="00982992">
        <w:rPr>
          <w:rFonts w:asciiTheme="minorEastAsia" w:eastAsiaTheme="minorEastAsia" w:hAnsiTheme="minorEastAsia"/>
          <w:szCs w:val="32"/>
        </w:rPr>
        <w:t>控制回路上的控制器、执行器以及采集设备的基本信息和当前状态。</w:t>
      </w:r>
      <w:bookmarkEnd w:id="35"/>
      <w:bookmarkEnd w:id="36"/>
      <w:bookmarkEnd w:id="37"/>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r w:rsidRPr="00982992">
        <w:rPr>
          <w:rFonts w:asciiTheme="minorEastAsia" w:eastAsiaTheme="minorEastAsia" w:hAnsiTheme="minorEastAsia"/>
          <w:b/>
          <w:szCs w:val="32"/>
        </w:rPr>
        <w:t>4.</w:t>
      </w:r>
      <w:r w:rsidRPr="00982992">
        <w:rPr>
          <w:rFonts w:asciiTheme="minorEastAsia" w:eastAsiaTheme="minorEastAsia" w:hAnsiTheme="minorEastAsia" w:hint="eastAsia"/>
          <w:b/>
          <w:szCs w:val="32"/>
        </w:rPr>
        <w:t>自动化过程控制优化</w:t>
      </w:r>
      <w:r w:rsidRPr="00982992">
        <w:rPr>
          <w:rFonts w:asciiTheme="minorEastAsia" w:eastAsiaTheme="minorEastAsia" w:hAnsiTheme="minorEastAsia"/>
          <w:b/>
          <w:szCs w:val="32"/>
        </w:rPr>
        <w:t>APP</w:t>
      </w:r>
      <w:r w:rsidRPr="00982992">
        <w:rPr>
          <w:rFonts w:asciiTheme="minorEastAsia" w:eastAsiaTheme="minorEastAsia" w:hAnsiTheme="minorEastAsia" w:hint="eastAsia"/>
          <w:b/>
          <w:szCs w:val="32"/>
        </w:rPr>
        <w:t>。</w:t>
      </w:r>
      <w:r w:rsidRPr="00982992">
        <w:rPr>
          <w:rFonts w:asciiTheme="minorEastAsia" w:eastAsiaTheme="minorEastAsia" w:hAnsiTheme="minorEastAsia" w:hint="eastAsia"/>
          <w:szCs w:val="32"/>
        </w:rPr>
        <w:t>具备对化工工艺控制过程的持续监控及可视化展示功能，具备工艺过程调整模拟仿真功能，具备利用大数据分析、远程分析等方式发现工艺过程的瓶颈、缺陷并提出优化建议，辅助工艺控制决策。能够对工艺整体性</w:t>
      </w:r>
      <w:r w:rsidRPr="00982992">
        <w:rPr>
          <w:rFonts w:asciiTheme="minorEastAsia" w:eastAsiaTheme="minorEastAsia" w:hAnsiTheme="minorEastAsia" w:hint="eastAsia"/>
          <w:szCs w:val="32"/>
        </w:rPr>
        <w:lastRenderedPageBreak/>
        <w:t>能及安全性进行动态评估和持续优化。</w:t>
      </w:r>
      <w:bookmarkEnd w:id="38"/>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39" w:name="_Toc2098534569"/>
      <w:bookmarkStart w:id="40" w:name="_Toc61379572"/>
      <w:bookmarkStart w:id="41" w:name="_Toc65487555"/>
      <w:r w:rsidRPr="00982992">
        <w:rPr>
          <w:rFonts w:asciiTheme="minorEastAsia" w:eastAsiaTheme="minorEastAsia" w:hAnsiTheme="minorEastAsia"/>
          <w:b/>
          <w:szCs w:val="32"/>
        </w:rPr>
        <w:t>5.重大危险源管理APP。</w:t>
      </w:r>
      <w:r w:rsidRPr="00982992">
        <w:rPr>
          <w:rFonts w:asciiTheme="minorEastAsia" w:eastAsiaTheme="minorEastAsia" w:hAnsiTheme="minorEastAsia"/>
          <w:szCs w:val="32"/>
        </w:rPr>
        <w:t>支持查看储罐、装置、仓库等处的液位、温度、压力和气体浓度的实时监测数据、历史数据、报警数据，DCS、SIS系统</w:t>
      </w:r>
      <w:proofErr w:type="gramStart"/>
      <w:r w:rsidRPr="00982992">
        <w:rPr>
          <w:rFonts w:asciiTheme="minorEastAsia" w:eastAsiaTheme="minorEastAsia" w:hAnsiTheme="minorEastAsia"/>
          <w:szCs w:val="32"/>
        </w:rPr>
        <w:t>联锁</w:t>
      </w:r>
      <w:proofErr w:type="gramEnd"/>
      <w:r w:rsidRPr="00982992">
        <w:rPr>
          <w:rFonts w:asciiTheme="minorEastAsia" w:eastAsiaTheme="minorEastAsia" w:hAnsiTheme="minorEastAsia"/>
          <w:szCs w:val="32"/>
        </w:rPr>
        <w:t>运行状态，</w:t>
      </w:r>
      <w:proofErr w:type="gramStart"/>
      <w:r w:rsidRPr="00982992">
        <w:rPr>
          <w:rFonts w:asciiTheme="minorEastAsia" w:eastAsiaTheme="minorEastAsia" w:hAnsiTheme="minorEastAsia"/>
          <w:szCs w:val="32"/>
        </w:rPr>
        <w:t>联锁</w:t>
      </w:r>
      <w:proofErr w:type="gramEnd"/>
      <w:r w:rsidRPr="00982992">
        <w:rPr>
          <w:rFonts w:asciiTheme="minorEastAsia" w:eastAsiaTheme="minorEastAsia" w:hAnsiTheme="minorEastAsia"/>
          <w:szCs w:val="32"/>
        </w:rPr>
        <w:t>投用、摘除、恢复以及变更历史信息，视频监控画面信息，安全承诺信息；可查看重大危险源物料的最大储量产能和具体实时储量产能分布；支持通过设备名称、编号、重大危险源等级和名称进行精确和模糊查询；可接收各类预警推送信息；也可查看重大危险源的安全评价报告，并支持全文内容查询。</w:t>
      </w:r>
      <w:bookmarkEnd w:id="39"/>
      <w:bookmarkEnd w:id="40"/>
      <w:bookmarkEnd w:id="41"/>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42" w:name="_Toc2145733196"/>
      <w:bookmarkStart w:id="43" w:name="_Toc61379573"/>
      <w:bookmarkStart w:id="44" w:name="_Toc65487556"/>
      <w:r w:rsidRPr="00982992">
        <w:rPr>
          <w:rFonts w:asciiTheme="minorEastAsia" w:eastAsiaTheme="minorEastAsia" w:hAnsiTheme="minorEastAsia"/>
          <w:b/>
          <w:szCs w:val="32"/>
        </w:rPr>
        <w:t>6.作业许可和作业过程管理APP。</w:t>
      </w:r>
      <w:r w:rsidRPr="00982992">
        <w:rPr>
          <w:rFonts w:asciiTheme="minorEastAsia" w:eastAsiaTheme="minorEastAsia" w:hAnsiTheme="minorEastAsia"/>
          <w:szCs w:val="32"/>
        </w:rPr>
        <w:t>根据角色权限可进行职责范围内特殊作业条目化审批，支持查看特殊作业审批许可流程；支持接收特殊作业不安全行为报警推送信息；支持按照时间、区域维度对特殊作业进行统计分析；支持记录现场监护人员和管理人员对特殊作业的监管意见。</w:t>
      </w:r>
      <w:bookmarkEnd w:id="42"/>
      <w:bookmarkEnd w:id="43"/>
      <w:bookmarkEnd w:id="44"/>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45" w:name="_Toc989090563"/>
      <w:bookmarkStart w:id="46" w:name="_Toc61379574"/>
      <w:bookmarkStart w:id="47" w:name="_Toc65487557"/>
      <w:r w:rsidRPr="00982992">
        <w:rPr>
          <w:rFonts w:asciiTheme="minorEastAsia" w:eastAsiaTheme="minorEastAsia" w:hAnsiTheme="minorEastAsia"/>
          <w:b/>
          <w:szCs w:val="32"/>
        </w:rPr>
        <w:t>7.培训管理APP。</w:t>
      </w:r>
      <w:r w:rsidRPr="00982992">
        <w:rPr>
          <w:rFonts w:asciiTheme="minorEastAsia" w:eastAsiaTheme="minorEastAsia" w:hAnsiTheme="minorEastAsia"/>
          <w:szCs w:val="32"/>
        </w:rPr>
        <w:t>根据角色岗位、层级不同，可选择相应的培训课程进行线上学习，支持学习后进行线上考核、评分、复考；支持查看个人培训考核年度计划、当前进度、积分排名；支持临时增加培训考核内容的功能。</w:t>
      </w:r>
      <w:bookmarkEnd w:id="45"/>
      <w:bookmarkEnd w:id="46"/>
      <w:bookmarkEnd w:id="47"/>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48" w:name="_Toc1863420726"/>
      <w:bookmarkStart w:id="49" w:name="_Toc61379575"/>
      <w:bookmarkStart w:id="50" w:name="_Toc65487558"/>
      <w:r w:rsidRPr="00982992">
        <w:rPr>
          <w:rFonts w:asciiTheme="minorEastAsia" w:eastAsiaTheme="minorEastAsia" w:hAnsiTheme="minorEastAsia"/>
          <w:b/>
          <w:szCs w:val="32"/>
        </w:rPr>
        <w:t>8.</w:t>
      </w:r>
      <w:r w:rsidRPr="00982992">
        <w:rPr>
          <w:rFonts w:asciiTheme="minorEastAsia" w:eastAsiaTheme="minorEastAsia" w:hAnsiTheme="minorEastAsia" w:hint="eastAsia"/>
          <w:b/>
          <w:szCs w:val="32"/>
        </w:rPr>
        <w:t>风险分级管控和隐患排查治理管理</w:t>
      </w:r>
      <w:r w:rsidRPr="00982992">
        <w:rPr>
          <w:rFonts w:asciiTheme="minorEastAsia" w:eastAsiaTheme="minorEastAsia" w:hAnsiTheme="minorEastAsia"/>
          <w:b/>
          <w:szCs w:val="32"/>
        </w:rPr>
        <w:t>APP。</w:t>
      </w:r>
      <w:bookmarkStart w:id="51" w:name="_Hlk60736456"/>
      <w:r w:rsidRPr="00982992">
        <w:rPr>
          <w:rFonts w:asciiTheme="minorEastAsia" w:eastAsiaTheme="minorEastAsia" w:hAnsiTheme="minorEastAsia"/>
          <w:szCs w:val="32"/>
        </w:rPr>
        <w:t>支持按照岗位查看各自责任范围内的风险清单、风险后果、风险防范处置措施、现场巡查内容明细；</w:t>
      </w:r>
      <w:bookmarkEnd w:id="51"/>
      <w:r w:rsidRPr="00982992">
        <w:rPr>
          <w:rFonts w:asciiTheme="minorEastAsia" w:eastAsiaTheme="minorEastAsia" w:hAnsiTheme="minorEastAsia"/>
          <w:szCs w:val="32"/>
        </w:rPr>
        <w:t>支持查看责任范围内隐患的处置流程和当前进度，具备隐患处置催办功能；支持上报巡查过程中发</w:t>
      </w:r>
      <w:r w:rsidRPr="00982992">
        <w:rPr>
          <w:rFonts w:asciiTheme="minorEastAsia" w:eastAsiaTheme="minorEastAsia" w:hAnsiTheme="minorEastAsia"/>
          <w:szCs w:val="32"/>
        </w:rPr>
        <w:lastRenderedPageBreak/>
        <w:t>现的新隐患及其相应附件材料。</w:t>
      </w:r>
      <w:bookmarkEnd w:id="48"/>
      <w:bookmarkEnd w:id="49"/>
      <w:bookmarkEnd w:id="50"/>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52" w:name="_Toc2031801141"/>
      <w:bookmarkStart w:id="53" w:name="_Toc61379576"/>
      <w:bookmarkStart w:id="54" w:name="_Toc65487559"/>
      <w:r w:rsidRPr="00982992">
        <w:rPr>
          <w:rFonts w:asciiTheme="minorEastAsia" w:eastAsiaTheme="minorEastAsia" w:hAnsiTheme="minorEastAsia"/>
          <w:b/>
          <w:szCs w:val="32"/>
        </w:rPr>
        <w:t>9.承包商管理APP。</w:t>
      </w:r>
      <w:r w:rsidRPr="00982992">
        <w:rPr>
          <w:rFonts w:asciiTheme="minorEastAsia" w:eastAsiaTheme="minorEastAsia" w:hAnsiTheme="minorEastAsia"/>
          <w:szCs w:val="32"/>
        </w:rPr>
        <w:t>支持查看相关专业领域内承包商队伍基本信息、表现评分、历史业绩、事故信息；支持对承包商服务过程进行全流程监管检查信息上传、表现打分；支持承包商入场安全培训范围选择、培训考核打分。</w:t>
      </w:r>
      <w:bookmarkEnd w:id="52"/>
      <w:bookmarkEnd w:id="53"/>
      <w:bookmarkEnd w:id="54"/>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55" w:name="_Toc2072679056"/>
      <w:bookmarkStart w:id="56" w:name="_Toc61379577"/>
      <w:bookmarkStart w:id="57" w:name="_Toc65487560"/>
      <w:r w:rsidRPr="00982992">
        <w:rPr>
          <w:rFonts w:asciiTheme="minorEastAsia" w:eastAsiaTheme="minorEastAsia" w:hAnsiTheme="minorEastAsia"/>
          <w:b/>
          <w:szCs w:val="32"/>
        </w:rPr>
        <w:t>10.人员定位APP。</w:t>
      </w:r>
      <w:r w:rsidRPr="00982992">
        <w:rPr>
          <w:rFonts w:asciiTheme="minorEastAsia" w:eastAsiaTheme="minorEastAsia" w:hAnsiTheme="minorEastAsia"/>
          <w:szCs w:val="32"/>
        </w:rPr>
        <w:t>具备人员实时定位功能，支持任</w:t>
      </w:r>
      <w:proofErr w:type="gramStart"/>
      <w:r w:rsidRPr="00982992">
        <w:rPr>
          <w:rFonts w:asciiTheme="minorEastAsia" w:eastAsiaTheme="minorEastAsia" w:hAnsiTheme="minorEastAsia"/>
          <w:szCs w:val="32"/>
        </w:rPr>
        <w:t>一</w:t>
      </w:r>
      <w:proofErr w:type="gramEnd"/>
      <w:r w:rsidRPr="00982992">
        <w:rPr>
          <w:rFonts w:asciiTheme="minorEastAsia" w:eastAsiaTheme="minorEastAsia" w:hAnsiTheme="minorEastAsia"/>
          <w:szCs w:val="32"/>
        </w:rPr>
        <w:t>区域人员数量统计、GIS可视化展示，可联动周边视频监控摄像机，详细查看人员状态；具备区域管控功能，支持对超员、聚集、串岗等违规实时报警；具备人员活动轨迹分析功能，支持人员历史轨迹查询，也可实现巡检人员改变路线、长期停留等异常工况的报警功能。</w:t>
      </w:r>
      <w:bookmarkEnd w:id="55"/>
      <w:bookmarkEnd w:id="56"/>
      <w:bookmarkEnd w:id="57"/>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58" w:name="_Toc888923513"/>
      <w:bookmarkStart w:id="59" w:name="_Toc61379578"/>
      <w:bookmarkStart w:id="60" w:name="_Toc65487561"/>
      <w:r w:rsidRPr="00982992">
        <w:rPr>
          <w:rFonts w:asciiTheme="minorEastAsia" w:eastAsiaTheme="minorEastAsia" w:hAnsiTheme="minorEastAsia"/>
          <w:b/>
          <w:szCs w:val="32"/>
        </w:rPr>
        <w:t>11.智能巡检APP。</w:t>
      </w:r>
      <w:r w:rsidRPr="00982992">
        <w:rPr>
          <w:rFonts w:asciiTheme="minorEastAsia" w:eastAsiaTheme="minorEastAsia" w:hAnsiTheme="minorEastAsia"/>
          <w:szCs w:val="32"/>
        </w:rPr>
        <w:t>支持管理人员制定巡检路线、巡检标准、巡检操作规范，作业人员自动通过智能巡检终端，获取巡检任务（巡检路线及匹配巡检内容）；支持巡检人员按规定时间、规定位置、规定要求完成数据采集、作业现场环境、作业结果、事件记录等信息实时</w:t>
      </w:r>
      <w:proofErr w:type="gramStart"/>
      <w:r w:rsidRPr="00982992">
        <w:rPr>
          <w:rFonts w:asciiTheme="minorEastAsia" w:eastAsiaTheme="minorEastAsia" w:hAnsiTheme="minorEastAsia"/>
          <w:szCs w:val="32"/>
        </w:rPr>
        <w:t>传输回管理</w:t>
      </w:r>
      <w:proofErr w:type="gramEnd"/>
      <w:r w:rsidRPr="00982992">
        <w:rPr>
          <w:rFonts w:asciiTheme="minorEastAsia" w:eastAsiaTheme="minorEastAsia" w:hAnsiTheme="minorEastAsia"/>
          <w:szCs w:val="32"/>
        </w:rPr>
        <w:t>后台，从而实现内外</w:t>
      </w:r>
      <w:proofErr w:type="gramStart"/>
      <w:r w:rsidRPr="00982992">
        <w:rPr>
          <w:rFonts w:asciiTheme="minorEastAsia" w:eastAsiaTheme="minorEastAsia" w:hAnsiTheme="minorEastAsia"/>
          <w:szCs w:val="32"/>
        </w:rPr>
        <w:t>操人员</w:t>
      </w:r>
      <w:proofErr w:type="gramEnd"/>
      <w:r w:rsidRPr="00982992">
        <w:rPr>
          <w:rFonts w:asciiTheme="minorEastAsia" w:eastAsiaTheme="minorEastAsia" w:hAnsiTheme="minorEastAsia"/>
          <w:szCs w:val="32"/>
        </w:rPr>
        <w:t>共享生产数据，提升巡检操作数字化、智能化、作业成果知识化水平，提高企业安全生产管理水平。</w:t>
      </w:r>
      <w:bookmarkEnd w:id="58"/>
      <w:bookmarkEnd w:id="59"/>
      <w:bookmarkEnd w:id="60"/>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61" w:name="_Toc1870809295"/>
      <w:bookmarkStart w:id="62" w:name="_Toc61379579"/>
      <w:bookmarkStart w:id="63" w:name="_Toc65487562"/>
      <w:r w:rsidRPr="00982992">
        <w:rPr>
          <w:rFonts w:asciiTheme="minorEastAsia" w:eastAsiaTheme="minorEastAsia" w:hAnsiTheme="minorEastAsia"/>
          <w:b/>
          <w:szCs w:val="32"/>
        </w:rPr>
        <w:t>12.智能事故与应急处置APP。</w:t>
      </w:r>
      <w:r w:rsidRPr="00982992">
        <w:rPr>
          <w:rFonts w:asciiTheme="minorEastAsia" w:eastAsiaTheme="minorEastAsia" w:hAnsiTheme="minorEastAsia"/>
          <w:szCs w:val="32"/>
        </w:rPr>
        <w:t>具备事故信息反馈、相关应急处置资料推送、事故原因分析、整改及</w:t>
      </w:r>
      <w:proofErr w:type="gramStart"/>
      <w:r w:rsidRPr="00982992">
        <w:rPr>
          <w:rFonts w:asciiTheme="minorEastAsia" w:eastAsiaTheme="minorEastAsia" w:hAnsiTheme="minorEastAsia"/>
          <w:szCs w:val="32"/>
        </w:rPr>
        <w:t>跟踪全</w:t>
      </w:r>
      <w:proofErr w:type="gramEnd"/>
      <w:r w:rsidRPr="00982992">
        <w:rPr>
          <w:rFonts w:asciiTheme="minorEastAsia" w:eastAsiaTheme="minorEastAsia" w:hAnsiTheme="minorEastAsia"/>
          <w:szCs w:val="32"/>
        </w:rPr>
        <w:t>流程管理功能的智能系统及终端，当发生事故信息报送时，在系统内产生报警，迅速向各级应急处置链上的相关应急救援人员发送信息，</w:t>
      </w:r>
      <w:r w:rsidRPr="00982992">
        <w:rPr>
          <w:rFonts w:asciiTheme="minorEastAsia" w:eastAsiaTheme="minorEastAsia" w:hAnsiTheme="minorEastAsia"/>
          <w:szCs w:val="32"/>
        </w:rPr>
        <w:lastRenderedPageBreak/>
        <w:t>当进入应急处置流程时，基于面向5G的异构融合一体化定位技术，借助GIS“一张图”平台及智能探测传感装备，通过真实地理信息数据，提高危险化学品厂区内、园区内定位精度，实现人员</w:t>
      </w:r>
      <w:proofErr w:type="gramStart"/>
      <w:r w:rsidRPr="00982992">
        <w:rPr>
          <w:rFonts w:asciiTheme="minorEastAsia" w:eastAsiaTheme="minorEastAsia" w:hAnsiTheme="minorEastAsia"/>
          <w:szCs w:val="32"/>
        </w:rPr>
        <w:t>的米级精确</w:t>
      </w:r>
      <w:proofErr w:type="gramEnd"/>
      <w:r w:rsidRPr="00982992">
        <w:rPr>
          <w:rFonts w:asciiTheme="minorEastAsia" w:eastAsiaTheme="minorEastAsia" w:hAnsiTheme="minorEastAsia"/>
          <w:szCs w:val="32"/>
        </w:rPr>
        <w:t>定位，快速提供救援人员所在位置，及数字化、可视化相关岗位、重点工艺、关键设备知识和周边应急救援资源。各层级应急人员可通过手持终端、电脑反馈应急处置措施完成情况，确保应急信息及时传递，结束应急处置流程后上报。所有事故信息将形成企业事故案例库，用于总结分析。</w:t>
      </w:r>
      <w:bookmarkEnd w:id="61"/>
      <w:bookmarkEnd w:id="62"/>
      <w:bookmarkEnd w:id="63"/>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64" w:name="_Toc1981172006"/>
      <w:bookmarkStart w:id="65" w:name="_Toc61379580"/>
      <w:bookmarkStart w:id="66" w:name="_Toc65487563"/>
      <w:r w:rsidRPr="00982992">
        <w:rPr>
          <w:rFonts w:asciiTheme="minorEastAsia" w:eastAsiaTheme="minorEastAsia" w:hAnsiTheme="minorEastAsia"/>
          <w:b/>
          <w:szCs w:val="32"/>
        </w:rPr>
        <w:t>13.应急资源目录及数据库管理APP。</w:t>
      </w:r>
      <w:r w:rsidRPr="00982992">
        <w:rPr>
          <w:rFonts w:asciiTheme="minorEastAsia" w:eastAsiaTheme="minorEastAsia" w:hAnsiTheme="minorEastAsia"/>
          <w:szCs w:val="32"/>
        </w:rPr>
        <w:t>建立面向工业互联网的安全应急资源目录及数据库，构建知识图谱并实现可视化，对企业、园区、政府应急资源数据进行特征提取、分类融合，支撑构建“工业互联网+危化安全生产”信息化的应急资源数据平台。</w:t>
      </w:r>
      <w:bookmarkStart w:id="67" w:name="_Toc1397130637"/>
      <w:bookmarkEnd w:id="64"/>
      <w:bookmarkEnd w:id="65"/>
      <w:bookmarkEnd w:id="66"/>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68" w:name="_Toc61379581"/>
      <w:bookmarkStart w:id="69" w:name="_Toc65487564"/>
      <w:r w:rsidRPr="00982992">
        <w:rPr>
          <w:rFonts w:asciiTheme="minorEastAsia" w:eastAsiaTheme="minorEastAsia" w:hAnsiTheme="minorEastAsia"/>
          <w:b/>
          <w:szCs w:val="32"/>
        </w:rPr>
        <w:t>14.应急救援仿真模拟推演APP。</w:t>
      </w:r>
      <w:r w:rsidRPr="00982992">
        <w:rPr>
          <w:rFonts w:asciiTheme="minorEastAsia" w:eastAsiaTheme="minorEastAsia" w:hAnsiTheme="minorEastAsia"/>
          <w:szCs w:val="32"/>
        </w:rPr>
        <w:t>针对企业具体情况，制作三</w:t>
      </w:r>
      <w:r w:rsidR="00F846B1" w:rsidRPr="00982992">
        <w:rPr>
          <w:rFonts w:asciiTheme="minorEastAsia" w:eastAsiaTheme="minorEastAsia" w:hAnsiTheme="minorEastAsia" w:hint="eastAsia"/>
          <w:szCs w:val="32"/>
        </w:rPr>
        <w:t>维</w:t>
      </w:r>
      <w:r w:rsidRPr="00982992">
        <w:rPr>
          <w:rFonts w:asciiTheme="minorEastAsia" w:eastAsiaTheme="minorEastAsia" w:hAnsiTheme="minorEastAsia"/>
          <w:szCs w:val="32"/>
        </w:rPr>
        <w:t>场景模型及其配套工艺设备三维模型，将文字脚本通过系统的模型库管理模块及可视化编辑模块实现脚本可视化，可以管理编辑每个角色在应急救援过程中的任务，实现突发事件模拟仿真、事态分析和应对策略建议，对处置突发事件的步骤、各方应急救援人员协调配合和具体处置措施进行模拟培训和演练。</w:t>
      </w:r>
      <w:bookmarkEnd w:id="67"/>
      <w:bookmarkEnd w:id="68"/>
      <w:bookmarkEnd w:id="69"/>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70" w:name="_Toc1420978966"/>
      <w:bookmarkStart w:id="71" w:name="_Toc61379582"/>
      <w:bookmarkStart w:id="72" w:name="_Toc65487565"/>
      <w:r w:rsidRPr="00982992">
        <w:rPr>
          <w:rFonts w:asciiTheme="minorEastAsia" w:eastAsiaTheme="minorEastAsia" w:hAnsiTheme="minorEastAsia"/>
          <w:b/>
          <w:szCs w:val="32"/>
        </w:rPr>
        <w:t>15.多主体协同应急处置模拟仿真APP。</w:t>
      </w:r>
      <w:r w:rsidRPr="00982992">
        <w:rPr>
          <w:rFonts w:asciiTheme="minorEastAsia" w:eastAsiaTheme="minorEastAsia" w:hAnsiTheme="minorEastAsia"/>
          <w:szCs w:val="32"/>
        </w:rPr>
        <w:t>针对园区、区域各类突发事件场景进行三维仿真模拟，通过建立局域网地图，借</w:t>
      </w:r>
      <w:r w:rsidRPr="00982992">
        <w:rPr>
          <w:rFonts w:asciiTheme="minorEastAsia" w:eastAsiaTheme="minorEastAsia" w:hAnsiTheme="minorEastAsia"/>
          <w:szCs w:val="32"/>
        </w:rPr>
        <w:lastRenderedPageBreak/>
        <w:t>助VR、</w:t>
      </w:r>
      <w:r w:rsidR="009048B4" w:rsidRPr="00982992">
        <w:rPr>
          <w:rFonts w:asciiTheme="minorEastAsia" w:eastAsiaTheme="minorEastAsia" w:hAnsiTheme="minorEastAsia"/>
          <w:szCs w:val="32"/>
        </w:rPr>
        <w:t>AR、</w:t>
      </w:r>
      <w:r w:rsidRPr="00982992">
        <w:rPr>
          <w:rFonts w:asciiTheme="minorEastAsia" w:eastAsiaTheme="minorEastAsia" w:hAnsiTheme="minorEastAsia"/>
          <w:szCs w:val="32"/>
        </w:rPr>
        <w:t>MR等外设设备，各职能部门进入指定角色，不同角色具有不同的操作功能，现场总指挥可通过系统根据实际情况提供的应急资源以及气象等条件，完成事故救援的指挥部署，各协同角色根据总控端下达的指令，完成应急救援的协同任务，实现多点、多线程协同开展救援任务。</w:t>
      </w:r>
      <w:bookmarkEnd w:id="70"/>
      <w:bookmarkEnd w:id="71"/>
      <w:bookmarkEnd w:id="72"/>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73" w:name="_Toc1259929790"/>
      <w:bookmarkStart w:id="74" w:name="_Toc61379583"/>
      <w:bookmarkStart w:id="75" w:name="_Toc65487566"/>
      <w:r w:rsidRPr="00982992">
        <w:rPr>
          <w:rFonts w:asciiTheme="minorEastAsia" w:eastAsiaTheme="minorEastAsia" w:hAnsiTheme="minorEastAsia"/>
          <w:b/>
          <w:szCs w:val="32"/>
        </w:rPr>
        <w:t>16.智慧化园区安全应急管理APP。</w:t>
      </w:r>
      <w:r w:rsidRPr="00982992">
        <w:rPr>
          <w:rFonts w:asciiTheme="minorEastAsia" w:eastAsiaTheme="minorEastAsia" w:hAnsiTheme="minorEastAsia"/>
          <w:szCs w:val="32"/>
        </w:rPr>
        <w:t>基于大数据、</w:t>
      </w:r>
      <w:r w:rsidR="00315016" w:rsidRPr="00982992">
        <w:rPr>
          <w:rFonts w:asciiTheme="minorEastAsia" w:eastAsiaTheme="minorEastAsia" w:hAnsiTheme="minorEastAsia" w:hint="eastAsia"/>
          <w:szCs w:val="32"/>
        </w:rPr>
        <w:t>卫星遥感监测</w:t>
      </w:r>
      <w:r w:rsidRPr="00982992">
        <w:rPr>
          <w:rFonts w:asciiTheme="minorEastAsia" w:eastAsiaTheme="minorEastAsia" w:hAnsiTheme="minorEastAsia"/>
          <w:szCs w:val="32"/>
        </w:rPr>
        <w:t>等技术实现重点区域的水电气、火情、安防等数据获取，利用遥感完成信息提取与数据分析，</w:t>
      </w:r>
      <w:proofErr w:type="gramStart"/>
      <w:r w:rsidRPr="00982992">
        <w:rPr>
          <w:rFonts w:asciiTheme="minorEastAsia" w:eastAsiaTheme="minorEastAsia" w:hAnsiTheme="minorEastAsia"/>
          <w:szCs w:val="32"/>
        </w:rPr>
        <w:t>实现极早期</w:t>
      </w:r>
      <w:proofErr w:type="gramEnd"/>
      <w:r w:rsidRPr="00982992">
        <w:rPr>
          <w:rFonts w:asciiTheme="minorEastAsia" w:eastAsiaTheme="minorEastAsia" w:hAnsiTheme="minorEastAsia"/>
          <w:szCs w:val="32"/>
        </w:rPr>
        <w:t>预警。利用智能传感设备通过工业无线网等通讯方式及时获取相关的数据信息，通过云端平台的数据分析实现对设备的安全监测，对数据异常的设备及时发送报警信息。基于准确识别潜在安全隐患空间分布，实现协同侦测与应急处置，对采集的数据信息及时进行分析，发布相关应急辅助决策和警情。通过对各道路、疏散通道的信息采集及时发布对应的疏散决策。</w:t>
      </w:r>
      <w:bookmarkEnd w:id="73"/>
      <w:bookmarkEnd w:id="74"/>
      <w:bookmarkEnd w:id="75"/>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76" w:name="_Toc1982541553"/>
      <w:bookmarkStart w:id="77" w:name="_Toc61379584"/>
      <w:bookmarkStart w:id="78" w:name="_Toc65487567"/>
      <w:r w:rsidRPr="00982992">
        <w:rPr>
          <w:rFonts w:asciiTheme="minorEastAsia" w:eastAsiaTheme="minorEastAsia" w:hAnsiTheme="minorEastAsia"/>
          <w:b/>
          <w:szCs w:val="32"/>
        </w:rPr>
        <w:t>17.封闭管理APP。</w:t>
      </w:r>
      <w:proofErr w:type="gramStart"/>
      <w:r w:rsidRPr="00982992">
        <w:rPr>
          <w:rFonts w:asciiTheme="minorEastAsia" w:eastAsiaTheme="minorEastAsia" w:hAnsiTheme="minorEastAsia"/>
          <w:szCs w:val="32"/>
        </w:rPr>
        <w:t>基于人员</w:t>
      </w:r>
      <w:proofErr w:type="gramEnd"/>
      <w:r w:rsidRPr="00982992">
        <w:rPr>
          <w:rFonts w:asciiTheme="minorEastAsia" w:eastAsiaTheme="minorEastAsia" w:hAnsiTheme="minorEastAsia"/>
          <w:szCs w:val="32"/>
        </w:rPr>
        <w:t>与车辆进出口设置门禁系统，对出入人员与车辆的身份进行识别，出入记录自动保存与统计分析。实现对园区和企业周界、视频监控、出入控制、电子巡查等各类监测传感器自动报警及人工报警的接警与处警，处警任务支持以语音、文字等方式发送至APP，并建立警情记录。</w:t>
      </w:r>
      <w:bookmarkEnd w:id="76"/>
      <w:bookmarkEnd w:id="77"/>
      <w:bookmarkEnd w:id="78"/>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79" w:name="_Toc904301566"/>
      <w:bookmarkStart w:id="80" w:name="_Toc61379585"/>
      <w:bookmarkStart w:id="81" w:name="_Toc65487568"/>
      <w:r w:rsidRPr="00982992">
        <w:rPr>
          <w:rFonts w:asciiTheme="minorEastAsia" w:eastAsiaTheme="minorEastAsia" w:hAnsiTheme="minorEastAsia"/>
          <w:b/>
          <w:szCs w:val="32"/>
        </w:rPr>
        <w:t>18.安全生产预警指数APP。</w:t>
      </w:r>
      <w:r w:rsidRPr="00982992">
        <w:rPr>
          <w:rFonts w:asciiTheme="minorEastAsia" w:eastAsiaTheme="minorEastAsia" w:hAnsiTheme="minorEastAsia"/>
          <w:szCs w:val="32"/>
        </w:rPr>
        <w:t>支持录入企业日常隐患排查结果和各类仪器仪表监测检测等数据，通过对历史数据、即时数据的整理、分析、存储，建立安全预警数据档案。支持直观、</w:t>
      </w:r>
      <w:r w:rsidRPr="00982992">
        <w:rPr>
          <w:rFonts w:asciiTheme="minorEastAsia" w:eastAsiaTheme="minorEastAsia" w:hAnsiTheme="minorEastAsia"/>
          <w:szCs w:val="32"/>
        </w:rPr>
        <w:lastRenderedPageBreak/>
        <w:t>动态反映企业和园区安全生产现状的安全生产预警指数曲线图，以及安全生产趋势图。</w:t>
      </w:r>
      <w:bookmarkEnd w:id="79"/>
      <w:bookmarkEnd w:id="80"/>
      <w:bookmarkEnd w:id="81"/>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82" w:name="_Toc508691463"/>
      <w:bookmarkStart w:id="83" w:name="_Toc61379586"/>
      <w:bookmarkStart w:id="84" w:name="_Toc65487569"/>
      <w:r w:rsidRPr="00982992">
        <w:rPr>
          <w:rFonts w:asciiTheme="minorEastAsia" w:eastAsiaTheme="minorEastAsia" w:hAnsiTheme="minorEastAsia"/>
          <w:b/>
          <w:szCs w:val="32"/>
        </w:rPr>
        <w:t>19.人员不安全行为管理APP。</w:t>
      </w:r>
      <w:r w:rsidRPr="00982992">
        <w:rPr>
          <w:rFonts w:asciiTheme="minorEastAsia" w:eastAsiaTheme="minorEastAsia" w:hAnsiTheme="minorEastAsia"/>
          <w:szCs w:val="32"/>
        </w:rPr>
        <w:t>针对</w:t>
      </w:r>
      <w:r w:rsidR="006B33F3" w:rsidRPr="00982992">
        <w:rPr>
          <w:rFonts w:asciiTheme="minorEastAsia" w:eastAsiaTheme="minorEastAsia" w:hAnsiTheme="minorEastAsia" w:hint="eastAsia"/>
          <w:szCs w:val="32"/>
        </w:rPr>
        <w:t>企业</w:t>
      </w:r>
      <w:r w:rsidRPr="00982992">
        <w:rPr>
          <w:rFonts w:asciiTheme="minorEastAsia" w:eastAsiaTheme="minorEastAsia" w:hAnsiTheme="minorEastAsia"/>
          <w:szCs w:val="32"/>
        </w:rPr>
        <w:t>内特殊作业，利用固定及移动监控装置的图像进行智能识别分析，发现作业人员倒地、劳动防护用品违规佩戴、违规作业等异常现象，对作业周边人员往来和作业安全管理进行预警监测提醒。</w:t>
      </w:r>
      <w:bookmarkEnd w:id="82"/>
      <w:bookmarkEnd w:id="83"/>
      <w:bookmarkEnd w:id="84"/>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85" w:name="_Hlk60672037"/>
      <w:bookmarkStart w:id="86" w:name="_Toc1837542865"/>
      <w:bookmarkStart w:id="87" w:name="_Toc61379587"/>
      <w:bookmarkStart w:id="88" w:name="_Toc65487570"/>
      <w:r w:rsidRPr="00982992">
        <w:rPr>
          <w:rFonts w:asciiTheme="minorEastAsia" w:eastAsiaTheme="minorEastAsia" w:hAnsiTheme="minorEastAsia"/>
          <w:b/>
          <w:szCs w:val="32"/>
        </w:rPr>
        <w:t>20.视频智能</w:t>
      </w:r>
      <w:bookmarkEnd w:id="85"/>
      <w:r w:rsidRPr="00982992">
        <w:rPr>
          <w:rFonts w:asciiTheme="minorEastAsia" w:eastAsiaTheme="minorEastAsia" w:hAnsiTheme="minorEastAsia"/>
          <w:b/>
          <w:szCs w:val="32"/>
        </w:rPr>
        <w:t>预警APP。</w:t>
      </w:r>
      <w:r w:rsidRPr="00982992">
        <w:rPr>
          <w:rFonts w:asciiTheme="minorEastAsia" w:eastAsiaTheme="minorEastAsia" w:hAnsiTheme="minorEastAsia"/>
          <w:szCs w:val="32"/>
        </w:rPr>
        <w:t>基于</w:t>
      </w:r>
      <w:r w:rsidR="00A249B9" w:rsidRPr="00982992">
        <w:rPr>
          <w:rFonts w:asciiTheme="minorEastAsia" w:eastAsiaTheme="minorEastAsia" w:hAnsiTheme="minorEastAsia" w:hint="eastAsia"/>
          <w:szCs w:val="32"/>
        </w:rPr>
        <w:t>企业</w:t>
      </w:r>
      <w:r w:rsidRPr="00982992">
        <w:rPr>
          <w:rFonts w:asciiTheme="minorEastAsia" w:eastAsiaTheme="minorEastAsia" w:hAnsiTheme="minorEastAsia"/>
          <w:szCs w:val="32"/>
        </w:rPr>
        <w:t>已部署的摄像头和硬盘录像机，建立视频联网平台，采用AI算法，对摄像头监控的画面进行智能分析，实现火灾、烟雾、泄漏等进行全方位的识别和记录，并且对相关人员进行提醒。</w:t>
      </w:r>
      <w:bookmarkEnd w:id="86"/>
      <w:bookmarkEnd w:id="87"/>
      <w:bookmarkEnd w:id="88"/>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89" w:name="_Toc1479679843"/>
      <w:bookmarkStart w:id="90" w:name="_Toc61379588"/>
      <w:bookmarkStart w:id="91" w:name="_Toc65487571"/>
      <w:r w:rsidRPr="00982992">
        <w:rPr>
          <w:rFonts w:asciiTheme="minorEastAsia" w:eastAsiaTheme="minorEastAsia" w:hAnsiTheme="minorEastAsia"/>
          <w:b/>
          <w:szCs w:val="32"/>
        </w:rPr>
        <w:t>21.危险化学品全生命周期、全流程监管APP。</w:t>
      </w:r>
      <w:r w:rsidRPr="00982992">
        <w:rPr>
          <w:rFonts w:asciiTheme="minorEastAsia" w:eastAsiaTheme="minorEastAsia" w:hAnsiTheme="minorEastAsia"/>
          <w:szCs w:val="32"/>
        </w:rPr>
        <w:t>基于大数据、卫片、电子标签、区块链等技术，对危险化学品生产、经营、储存、运输、使用等全生命周期信息进行综合管理，通过采集危险化学品企业生产经营数据与危险化学品运输流向数据，建立危险化学品全生命周期数据管理系统。通过对危险化学品运输路线、运输人员、运输工具、周边环境综合监控，建立危险化学品运输过程中的实时监控平台与危险化学品企业购销使用跟踪预警系统，对危险化学品全生命周期、全流程进行跟踪管理，支撑协同应急处置过程。</w:t>
      </w:r>
      <w:bookmarkEnd w:id="89"/>
      <w:bookmarkEnd w:id="90"/>
      <w:bookmarkEnd w:id="91"/>
    </w:p>
    <w:p w:rsidR="00E751FA"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92" w:name="_Toc65487572"/>
      <w:r w:rsidRPr="00982992">
        <w:rPr>
          <w:rFonts w:asciiTheme="minorEastAsia" w:eastAsiaTheme="minorEastAsia" w:hAnsiTheme="minorEastAsia"/>
          <w:kern w:val="2"/>
          <w:sz w:val="32"/>
          <w:szCs w:val="32"/>
        </w:rPr>
        <w:t>（三）工业机理模型</w:t>
      </w:r>
      <w:bookmarkEnd w:id="92"/>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93" w:name="_Toc1525277377"/>
      <w:bookmarkStart w:id="94" w:name="_Toc61379590"/>
      <w:bookmarkStart w:id="95" w:name="_Toc65487573"/>
      <w:r w:rsidRPr="00982992">
        <w:rPr>
          <w:rFonts w:asciiTheme="minorEastAsia" w:eastAsiaTheme="minorEastAsia" w:hAnsiTheme="minorEastAsia"/>
          <w:b/>
          <w:szCs w:val="32"/>
        </w:rPr>
        <w:t>1.重大危险源安全生产风险评估和预警模型。</w:t>
      </w:r>
      <w:r w:rsidRPr="00982992">
        <w:rPr>
          <w:rFonts w:asciiTheme="minorEastAsia" w:eastAsiaTheme="minorEastAsia" w:hAnsiTheme="minorEastAsia"/>
          <w:szCs w:val="32"/>
        </w:rPr>
        <w:t>以温度、液位、压力、可燃气体浓度、有毒气体浓度、组分、流量等重大</w:t>
      </w:r>
      <w:r w:rsidRPr="00982992">
        <w:rPr>
          <w:rFonts w:asciiTheme="minorEastAsia" w:eastAsiaTheme="minorEastAsia" w:hAnsiTheme="minorEastAsia"/>
          <w:szCs w:val="32"/>
        </w:rPr>
        <w:lastRenderedPageBreak/>
        <w:t>危险</w:t>
      </w:r>
      <w:proofErr w:type="gramStart"/>
      <w:r w:rsidRPr="00982992">
        <w:rPr>
          <w:rFonts w:asciiTheme="minorEastAsia" w:eastAsiaTheme="minorEastAsia" w:hAnsiTheme="minorEastAsia"/>
          <w:szCs w:val="32"/>
        </w:rPr>
        <w:t>源重点</w:t>
      </w:r>
      <w:proofErr w:type="gramEnd"/>
      <w:r w:rsidRPr="00982992">
        <w:rPr>
          <w:rFonts w:asciiTheme="minorEastAsia" w:eastAsiaTheme="minorEastAsia" w:hAnsiTheme="minorEastAsia"/>
          <w:szCs w:val="32"/>
        </w:rPr>
        <w:t>监控参数</w:t>
      </w:r>
      <w:r w:rsidR="009B645B" w:rsidRPr="00982992">
        <w:rPr>
          <w:rFonts w:asciiTheme="minorEastAsia" w:eastAsiaTheme="minorEastAsia" w:hAnsiTheme="minorEastAsia" w:hint="eastAsia"/>
          <w:szCs w:val="32"/>
        </w:rPr>
        <w:t>以及</w:t>
      </w:r>
      <w:r w:rsidRPr="00982992">
        <w:rPr>
          <w:rFonts w:asciiTheme="minorEastAsia" w:eastAsiaTheme="minorEastAsia" w:hAnsiTheme="minorEastAsia"/>
          <w:szCs w:val="32"/>
        </w:rPr>
        <w:t>视频智能分析信息和</w:t>
      </w:r>
      <w:proofErr w:type="gramStart"/>
      <w:r w:rsidRPr="00982992">
        <w:rPr>
          <w:rFonts w:asciiTheme="minorEastAsia" w:eastAsiaTheme="minorEastAsia" w:hAnsiTheme="minorEastAsia"/>
          <w:szCs w:val="32"/>
        </w:rPr>
        <w:t>联锁</w:t>
      </w:r>
      <w:proofErr w:type="gramEnd"/>
      <w:r w:rsidRPr="00982992">
        <w:rPr>
          <w:rFonts w:asciiTheme="minorEastAsia" w:eastAsiaTheme="minorEastAsia" w:hAnsiTheme="minorEastAsia"/>
          <w:szCs w:val="32"/>
        </w:rPr>
        <w:t>投用情况为基础，结合周边地理、气象环境条件、人口分布、历史事故信息等，优化完善危险化学品重大危险源安全风险评估模型，实现对危险化学品重大危险源安全风险进行实时评估</w:t>
      </w:r>
      <w:bookmarkStart w:id="96" w:name="_Toc1640850270"/>
      <w:bookmarkEnd w:id="93"/>
      <w:r w:rsidRPr="00982992">
        <w:rPr>
          <w:rFonts w:asciiTheme="minorEastAsia" w:eastAsiaTheme="minorEastAsia" w:hAnsiTheme="minorEastAsia"/>
          <w:szCs w:val="32"/>
        </w:rPr>
        <w:t>。</w:t>
      </w:r>
      <w:bookmarkEnd w:id="94"/>
      <w:bookmarkEnd w:id="95"/>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97" w:name="_Toc61379591"/>
      <w:bookmarkStart w:id="98" w:name="_Toc65487574"/>
      <w:r w:rsidRPr="00982992">
        <w:rPr>
          <w:rFonts w:asciiTheme="minorEastAsia" w:eastAsiaTheme="minorEastAsia" w:hAnsiTheme="minorEastAsia"/>
          <w:b/>
          <w:szCs w:val="32"/>
        </w:rPr>
        <w:t>2.培训效果评估模型。</w:t>
      </w:r>
      <w:r w:rsidRPr="00982992">
        <w:rPr>
          <w:rFonts w:asciiTheme="minorEastAsia" w:eastAsiaTheme="minorEastAsia" w:hAnsiTheme="minorEastAsia"/>
          <w:szCs w:val="32"/>
        </w:rPr>
        <w:t>基于培训完成后的事故数据、未遂事件数据、设备维修数据、执法处罚数据、作业不安全行为数据、工艺波动报警数据等信息，建立培训效果评估模型，检验企业安全培训质量，并据此提出针对性的培训效果提升措施。</w:t>
      </w:r>
      <w:bookmarkEnd w:id="96"/>
      <w:bookmarkEnd w:id="97"/>
      <w:bookmarkEnd w:id="98"/>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99" w:name="_Toc891388363"/>
      <w:bookmarkStart w:id="100" w:name="_Toc61379592"/>
      <w:bookmarkStart w:id="101" w:name="_Toc65487575"/>
      <w:r w:rsidRPr="00982992">
        <w:rPr>
          <w:rFonts w:asciiTheme="minorEastAsia" w:eastAsiaTheme="minorEastAsia" w:hAnsiTheme="minorEastAsia"/>
          <w:b/>
          <w:szCs w:val="32"/>
        </w:rPr>
        <w:t>3.承包商表现评估模型。</w:t>
      </w:r>
      <w:r w:rsidRPr="00982992">
        <w:rPr>
          <w:rFonts w:asciiTheme="minorEastAsia" w:eastAsiaTheme="minorEastAsia" w:hAnsiTheme="minorEastAsia"/>
          <w:szCs w:val="32"/>
        </w:rPr>
        <w:t>基于承包商资质等级、历史事故信息、人员配备、不安全作业行为、执法处罚数据、验收评价意见、施工进度安排、</w:t>
      </w:r>
      <w:proofErr w:type="gramStart"/>
      <w:r w:rsidRPr="00982992">
        <w:rPr>
          <w:rFonts w:asciiTheme="minorEastAsia" w:eastAsiaTheme="minorEastAsia" w:hAnsiTheme="minorEastAsia"/>
          <w:szCs w:val="32"/>
        </w:rPr>
        <w:t>后期维保响应</w:t>
      </w:r>
      <w:proofErr w:type="gramEnd"/>
      <w:r w:rsidRPr="00982992">
        <w:rPr>
          <w:rFonts w:asciiTheme="minorEastAsia" w:eastAsiaTheme="minorEastAsia" w:hAnsiTheme="minorEastAsia"/>
          <w:szCs w:val="32"/>
        </w:rPr>
        <w:t>及处置效果等信息，建立承包商表现评估模型，实现对承包商表现量化动态管理。</w:t>
      </w:r>
      <w:bookmarkEnd w:id="99"/>
      <w:bookmarkEnd w:id="100"/>
      <w:bookmarkEnd w:id="101"/>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02" w:name="_Toc2147234684"/>
      <w:bookmarkStart w:id="103" w:name="_Toc61379593"/>
      <w:bookmarkStart w:id="104" w:name="_Toc65487576"/>
      <w:r w:rsidRPr="00982992">
        <w:rPr>
          <w:rFonts w:asciiTheme="minorEastAsia" w:eastAsiaTheme="minorEastAsia" w:hAnsiTheme="minorEastAsia"/>
          <w:b/>
          <w:szCs w:val="32"/>
        </w:rPr>
        <w:t>4.设备健康评估模型。</w:t>
      </w:r>
      <w:r w:rsidRPr="00982992">
        <w:rPr>
          <w:rFonts w:asciiTheme="minorEastAsia" w:eastAsiaTheme="minorEastAsia" w:hAnsiTheme="minorEastAsia"/>
          <w:szCs w:val="32"/>
        </w:rPr>
        <w:t>基于设备的振动、腐蚀、温度、变形、偏转、抖动等多种信息，结合专家经验和典型设备故障事故案例，利用多</w:t>
      </w:r>
      <w:proofErr w:type="gramStart"/>
      <w:r w:rsidRPr="00982992">
        <w:rPr>
          <w:rFonts w:asciiTheme="minorEastAsia" w:eastAsiaTheme="minorEastAsia" w:hAnsiTheme="minorEastAsia"/>
          <w:szCs w:val="32"/>
        </w:rPr>
        <w:t>源信息</w:t>
      </w:r>
      <w:proofErr w:type="gramEnd"/>
      <w:r w:rsidRPr="00982992">
        <w:rPr>
          <w:rFonts w:asciiTheme="minorEastAsia" w:eastAsiaTheme="minorEastAsia" w:hAnsiTheme="minorEastAsia"/>
          <w:szCs w:val="32"/>
        </w:rPr>
        <w:t>融合与机器学习技术，充分利用在线、多维度和细微尺度的特征信息描述装备的健康程度，构建设备健康状态评估模型，并根据实际应用效果，不断通过参数调优、增加变量、算法升级等方式优化迭代模型。</w:t>
      </w:r>
      <w:bookmarkEnd w:id="102"/>
      <w:bookmarkEnd w:id="103"/>
      <w:bookmarkEnd w:id="104"/>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05" w:name="_Toc1152161891"/>
      <w:bookmarkStart w:id="106" w:name="_Toc61379594"/>
      <w:bookmarkStart w:id="107" w:name="_Toc65487577"/>
      <w:r w:rsidRPr="00982992">
        <w:rPr>
          <w:rFonts w:asciiTheme="minorEastAsia" w:eastAsiaTheme="minorEastAsia" w:hAnsiTheme="minorEastAsia"/>
          <w:b/>
          <w:szCs w:val="32"/>
        </w:rPr>
        <w:t>5.设备预测性检维修模型。</w:t>
      </w:r>
      <w:r w:rsidRPr="00982992">
        <w:rPr>
          <w:rFonts w:asciiTheme="minorEastAsia" w:eastAsiaTheme="minorEastAsia" w:hAnsiTheme="minorEastAsia"/>
          <w:szCs w:val="32"/>
        </w:rPr>
        <w:t>基于</w:t>
      </w:r>
      <w:r w:rsidR="009B645B" w:rsidRPr="00982992">
        <w:rPr>
          <w:rFonts w:asciiTheme="minorEastAsia" w:eastAsiaTheme="minorEastAsia" w:hAnsiTheme="minorEastAsia" w:hint="eastAsia"/>
          <w:szCs w:val="32"/>
        </w:rPr>
        <w:t>AI</w:t>
      </w:r>
      <w:r w:rsidRPr="00982992">
        <w:rPr>
          <w:rFonts w:asciiTheme="minorEastAsia" w:eastAsiaTheme="minorEastAsia" w:hAnsiTheme="minorEastAsia"/>
          <w:szCs w:val="32"/>
        </w:rPr>
        <w:t>、机器学习、聚类分析等先进算法技术，对海量典型设备故障案例和数据开展数据挖掘分析，获取设备健康状态劣化启动时的振动、声、光、电、热、磁等多种特征以及劣化加速失效的时间点和关键指标发展</w:t>
      </w:r>
      <w:r w:rsidRPr="00982992">
        <w:rPr>
          <w:rFonts w:asciiTheme="minorEastAsia" w:eastAsiaTheme="minorEastAsia" w:hAnsiTheme="minorEastAsia"/>
          <w:szCs w:val="32"/>
        </w:rPr>
        <w:lastRenderedPageBreak/>
        <w:t>趋势，从而建立设备预测性检维修量化模型，自动生成设备预测性检维修的时间点和推荐检维修方法，避免设备受损、意外停机和发生生产安全事故。</w:t>
      </w:r>
      <w:bookmarkEnd w:id="105"/>
      <w:bookmarkEnd w:id="106"/>
      <w:bookmarkEnd w:id="107"/>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08" w:name="_Toc694518680"/>
      <w:bookmarkStart w:id="109" w:name="_Toc61379595"/>
      <w:bookmarkStart w:id="110" w:name="_Toc65487578"/>
      <w:r w:rsidRPr="00982992">
        <w:rPr>
          <w:rFonts w:asciiTheme="minorEastAsia" w:eastAsiaTheme="minorEastAsia" w:hAnsiTheme="minorEastAsia"/>
          <w:b/>
          <w:szCs w:val="32"/>
        </w:rPr>
        <w:t>6.控制系统性能</w:t>
      </w:r>
      <w:r w:rsidRPr="00982992">
        <w:rPr>
          <w:rFonts w:asciiTheme="minorEastAsia" w:eastAsiaTheme="minorEastAsia" w:hAnsiTheme="minorEastAsia" w:hint="eastAsia"/>
          <w:b/>
          <w:szCs w:val="32"/>
        </w:rPr>
        <w:t>诊断</w:t>
      </w:r>
      <w:r w:rsidRPr="00982992">
        <w:rPr>
          <w:rFonts w:asciiTheme="minorEastAsia" w:eastAsiaTheme="minorEastAsia" w:hAnsiTheme="minorEastAsia"/>
          <w:b/>
          <w:szCs w:val="32"/>
        </w:rPr>
        <w:t>模型。</w:t>
      </w:r>
      <w:r w:rsidRPr="00982992">
        <w:rPr>
          <w:rFonts w:asciiTheme="minorEastAsia" w:eastAsiaTheme="minorEastAsia" w:hAnsiTheme="minorEastAsia"/>
          <w:szCs w:val="32"/>
        </w:rPr>
        <w:t>基于控制系统控制回路的响应时间、响应准确性、抗干扰性、稳定性等指标，结合控制器、执行器和采集设备的运行健康状态和失效历史数据等信息，建立DCS、SIS、ESD、GDS等控制系统控制性能分析模型，对控制系统的控制性能进行量化评估。</w:t>
      </w:r>
      <w:bookmarkEnd w:id="108"/>
      <w:bookmarkEnd w:id="109"/>
      <w:bookmarkEnd w:id="110"/>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11" w:name="_Toc61379596"/>
      <w:bookmarkStart w:id="112" w:name="_Toc784691202"/>
      <w:bookmarkStart w:id="113" w:name="_Toc65487579"/>
      <w:r w:rsidRPr="00982992">
        <w:rPr>
          <w:rFonts w:asciiTheme="minorEastAsia" w:eastAsiaTheme="minorEastAsia" w:hAnsiTheme="minorEastAsia"/>
          <w:b/>
          <w:szCs w:val="32"/>
        </w:rPr>
        <w:t>7.优化控制模型。</w:t>
      </w:r>
      <w:r w:rsidRPr="00982992">
        <w:rPr>
          <w:rFonts w:asciiTheme="minorEastAsia" w:eastAsiaTheme="minorEastAsia" w:hAnsiTheme="minorEastAsia"/>
          <w:szCs w:val="32"/>
        </w:rPr>
        <w:t>围绕生产工艺，重点研发工艺流程模拟优化模型、聚合物反应模型、换热网络优化模型、能量系统优化模型、生产质量管控模型，以实现企业生产工艺流程优化升级，降低失控风险。</w:t>
      </w:r>
      <w:bookmarkEnd w:id="111"/>
      <w:bookmarkEnd w:id="112"/>
      <w:bookmarkEnd w:id="113"/>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14" w:name="_Toc1353237560"/>
      <w:bookmarkStart w:id="115" w:name="_Toc61379597"/>
      <w:bookmarkStart w:id="116" w:name="_Toc65487580"/>
      <w:r w:rsidRPr="00982992">
        <w:rPr>
          <w:rFonts w:asciiTheme="minorEastAsia" w:eastAsiaTheme="minorEastAsia" w:hAnsiTheme="minorEastAsia"/>
          <w:b/>
          <w:szCs w:val="32"/>
        </w:rPr>
        <w:t>8.全流程监管模型。</w:t>
      </w:r>
      <w:r w:rsidRPr="00982992">
        <w:rPr>
          <w:rFonts w:asciiTheme="minorEastAsia" w:eastAsiaTheme="minorEastAsia" w:hAnsiTheme="minorEastAsia"/>
          <w:szCs w:val="32"/>
        </w:rPr>
        <w:t>结合危险化学品运输流向可视化跟踪预警模型、危险化学品流向数量闭合校验模型、危险化学品运输超量预警模型、运输流向异常变化跟踪预警模型及危险化学品运输流向时空集聚跟踪预警模型，对危险化学品全生命周期进行跟踪管理。</w:t>
      </w:r>
      <w:bookmarkEnd w:id="114"/>
      <w:bookmarkEnd w:id="115"/>
      <w:bookmarkEnd w:id="116"/>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17" w:name="_Toc418163233"/>
      <w:bookmarkStart w:id="118" w:name="_Toc61379598"/>
      <w:bookmarkStart w:id="119" w:name="_Toc65487581"/>
      <w:r w:rsidRPr="00982992">
        <w:rPr>
          <w:rFonts w:asciiTheme="minorEastAsia" w:eastAsiaTheme="minorEastAsia" w:hAnsiTheme="minorEastAsia"/>
          <w:b/>
          <w:szCs w:val="32"/>
        </w:rPr>
        <w:t>9.安全生产预警指数模型。</w:t>
      </w:r>
      <w:r w:rsidRPr="00982992">
        <w:rPr>
          <w:rFonts w:asciiTheme="minorEastAsia" w:eastAsiaTheme="minorEastAsia" w:hAnsiTheme="minorEastAsia"/>
          <w:szCs w:val="32"/>
        </w:rPr>
        <w:t>基于人、物、环境、管理、事故等反映企业和园区生产及事故特征的影响指标，建立安全生产预警指数模型，通过数据统计、计算、分析，</w:t>
      </w:r>
      <w:proofErr w:type="gramStart"/>
      <w:r w:rsidRPr="00982992">
        <w:rPr>
          <w:rFonts w:asciiTheme="minorEastAsia" w:eastAsiaTheme="minorEastAsia" w:hAnsiTheme="minorEastAsia"/>
          <w:szCs w:val="32"/>
        </w:rPr>
        <w:t>定量化表示</w:t>
      </w:r>
      <w:proofErr w:type="gramEnd"/>
      <w:r w:rsidRPr="00982992">
        <w:rPr>
          <w:rFonts w:asciiTheme="minorEastAsia" w:eastAsiaTheme="minorEastAsia" w:hAnsiTheme="minorEastAsia"/>
          <w:szCs w:val="32"/>
        </w:rPr>
        <w:t>生产安全状态，得到企业或</w:t>
      </w:r>
      <w:proofErr w:type="gramStart"/>
      <w:r w:rsidRPr="00982992">
        <w:rPr>
          <w:rFonts w:asciiTheme="minorEastAsia" w:eastAsiaTheme="minorEastAsia" w:hAnsiTheme="minorEastAsia"/>
          <w:szCs w:val="32"/>
        </w:rPr>
        <w:t>园区某</w:t>
      </w:r>
      <w:proofErr w:type="gramEnd"/>
      <w:r w:rsidRPr="00982992">
        <w:rPr>
          <w:rFonts w:asciiTheme="minorEastAsia" w:eastAsiaTheme="minorEastAsia" w:hAnsiTheme="minorEastAsia"/>
          <w:szCs w:val="32"/>
        </w:rPr>
        <w:t>一时间生产安全状态的数值，对安全生产状况</w:t>
      </w:r>
      <w:proofErr w:type="gramStart"/>
      <w:r w:rsidR="009B645B" w:rsidRPr="00982992">
        <w:rPr>
          <w:rFonts w:asciiTheme="minorEastAsia" w:eastAsiaTheme="minorEastAsia" w:hAnsiTheme="minorEastAsia" w:hint="eastAsia"/>
          <w:szCs w:val="32"/>
        </w:rPr>
        <w:t>作</w:t>
      </w:r>
      <w:r w:rsidR="009B645B" w:rsidRPr="00982992">
        <w:rPr>
          <w:rFonts w:asciiTheme="minorEastAsia" w:eastAsiaTheme="minorEastAsia" w:hAnsiTheme="minorEastAsia"/>
          <w:szCs w:val="32"/>
        </w:rPr>
        <w:t>出</w:t>
      </w:r>
      <w:proofErr w:type="gramEnd"/>
      <w:r w:rsidRPr="00982992">
        <w:rPr>
          <w:rFonts w:asciiTheme="minorEastAsia" w:eastAsiaTheme="minorEastAsia" w:hAnsiTheme="minorEastAsia"/>
          <w:szCs w:val="32"/>
        </w:rPr>
        <w:t>科学、综合、定量的判断</w:t>
      </w:r>
      <w:bookmarkStart w:id="120" w:name="_Toc271823009"/>
      <w:bookmarkEnd w:id="117"/>
      <w:r w:rsidRPr="00982992">
        <w:rPr>
          <w:rFonts w:asciiTheme="minorEastAsia" w:eastAsiaTheme="minorEastAsia" w:hAnsiTheme="minorEastAsia"/>
          <w:szCs w:val="32"/>
        </w:rPr>
        <w:t>。</w:t>
      </w:r>
      <w:bookmarkEnd w:id="118"/>
      <w:bookmarkEnd w:id="119"/>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21" w:name="_Toc61379599"/>
      <w:bookmarkStart w:id="122" w:name="_Toc65487582"/>
      <w:r w:rsidRPr="00982992">
        <w:rPr>
          <w:rFonts w:asciiTheme="minorEastAsia" w:eastAsiaTheme="minorEastAsia" w:hAnsiTheme="minorEastAsia"/>
          <w:b/>
          <w:szCs w:val="32"/>
        </w:rPr>
        <w:lastRenderedPageBreak/>
        <w:t>10.人员异常智能分析模型。</w:t>
      </w:r>
      <w:r w:rsidRPr="00982992">
        <w:rPr>
          <w:rFonts w:asciiTheme="minorEastAsia" w:eastAsiaTheme="minorEastAsia" w:hAnsiTheme="minorEastAsia"/>
          <w:szCs w:val="32"/>
        </w:rPr>
        <w:t>建立人员不安全行为样本库，利用人体目标监测、底层特征提取、人体行为建模、人体行为识别等算法，实现对人体目标的追踪和人员不安全行为的识别，并对不安全行为进行分级预警。</w:t>
      </w:r>
      <w:bookmarkEnd w:id="120"/>
      <w:bookmarkEnd w:id="121"/>
      <w:bookmarkEnd w:id="122"/>
    </w:p>
    <w:p w:rsidR="00E751FA"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23" w:name="_Toc135898304"/>
      <w:bookmarkStart w:id="124" w:name="_Toc61379600"/>
      <w:bookmarkStart w:id="125" w:name="_Toc65487583"/>
      <w:r w:rsidRPr="00982992">
        <w:rPr>
          <w:rFonts w:asciiTheme="minorEastAsia" w:eastAsiaTheme="minorEastAsia" w:hAnsiTheme="minorEastAsia"/>
          <w:b/>
          <w:szCs w:val="32"/>
        </w:rPr>
        <w:t>11.作业环境、异常状态识别分析模型。</w:t>
      </w:r>
      <w:r w:rsidRPr="00982992">
        <w:rPr>
          <w:rFonts w:asciiTheme="minorEastAsia" w:eastAsiaTheme="minorEastAsia" w:hAnsiTheme="minorEastAsia"/>
          <w:szCs w:val="32"/>
        </w:rPr>
        <w:t>利用远距离红外探测技术、红外热成像分析、可见光分析、激光光谱分析等方法，结合</w:t>
      </w:r>
      <w:r w:rsidR="001D7797"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领域常见的气体光谱数据，对火灾、烟雾、泄漏等异常情况进行识别。同时结合气体扩散模型、火灾传播模型等，对异常情况的严重程度进行分析判断，并进行分级预警。</w:t>
      </w:r>
      <w:bookmarkEnd w:id="123"/>
      <w:bookmarkEnd w:id="124"/>
      <w:bookmarkEnd w:id="125"/>
    </w:p>
    <w:p w:rsidR="00E751FA" w:rsidRPr="00982992" w:rsidRDefault="00E751FA" w:rsidP="0019175A">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126" w:name="_Toc65487584"/>
      <w:r w:rsidRPr="00982992">
        <w:rPr>
          <w:rFonts w:asciiTheme="minorEastAsia" w:eastAsiaTheme="minorEastAsia" w:hAnsiTheme="minorEastAsia"/>
          <w:b/>
          <w:bCs/>
          <w:sz w:val="32"/>
          <w:szCs w:val="32"/>
        </w:rPr>
        <w:t>三、重点工作</w:t>
      </w:r>
      <w:bookmarkEnd w:id="126"/>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27" w:name="_Toc65487585"/>
      <w:r w:rsidRPr="00982992">
        <w:rPr>
          <w:rFonts w:asciiTheme="minorEastAsia" w:eastAsiaTheme="minorEastAsia" w:hAnsiTheme="minorEastAsia"/>
          <w:kern w:val="2"/>
          <w:sz w:val="32"/>
          <w:szCs w:val="32"/>
        </w:rPr>
        <w:t>（一）“一平台、一中心”建设</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在《“工业互联网+安全生产”行动计划（2021-2023年）》部署的“一个中心，两个平台”建设框架下，整合现有的危险化学品安全生产风险监测预警系统、中国安全生产大数据平台等系统平台数据，加快建设</w:t>
      </w:r>
      <w:r w:rsidR="009E4BC0" w:rsidRPr="00982992">
        <w:rPr>
          <w:rFonts w:asciiTheme="minorEastAsia" w:eastAsiaTheme="minorEastAsia" w:hAnsiTheme="minorEastAsia"/>
          <w:b w:val="0"/>
          <w:kern w:val="2"/>
          <w:sz w:val="32"/>
          <w:szCs w:val="32"/>
        </w:rPr>
        <w:t>危险化学品</w:t>
      </w:r>
      <w:r w:rsidRPr="00982992">
        <w:rPr>
          <w:rFonts w:asciiTheme="minorEastAsia" w:eastAsiaTheme="minorEastAsia" w:hAnsiTheme="minorEastAsia"/>
          <w:b w:val="0"/>
          <w:kern w:val="2"/>
          <w:sz w:val="32"/>
          <w:szCs w:val="32"/>
        </w:rPr>
        <w:t>安全生产监管平台，建成一系列覆盖“人、机、物、环、管”的</w:t>
      </w:r>
      <w:r w:rsidR="00630BAD" w:rsidRPr="00982992">
        <w:rPr>
          <w:rFonts w:asciiTheme="minorEastAsia" w:eastAsiaTheme="minorEastAsia" w:hAnsiTheme="minorEastAsia"/>
          <w:b w:val="0"/>
          <w:kern w:val="2"/>
          <w:sz w:val="32"/>
          <w:szCs w:val="32"/>
        </w:rPr>
        <w:t>危险化学品</w:t>
      </w:r>
      <w:r w:rsidRPr="00982992">
        <w:rPr>
          <w:rFonts w:asciiTheme="minorEastAsia" w:eastAsiaTheme="minorEastAsia" w:hAnsiTheme="minorEastAsia"/>
          <w:b w:val="0"/>
          <w:kern w:val="2"/>
          <w:sz w:val="32"/>
          <w:szCs w:val="32"/>
        </w:rPr>
        <w:t>安全生产数据库（见表1），形成“工业互联网+危化安全生产”行业分中心</w:t>
      </w:r>
      <w:r w:rsidR="00F846B1"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同时，积极推动</w:t>
      </w:r>
      <w:r w:rsidR="007B5E04" w:rsidRPr="00982992">
        <w:rPr>
          <w:rFonts w:asciiTheme="minorEastAsia" w:eastAsiaTheme="minorEastAsia" w:hAnsiTheme="minorEastAsia"/>
          <w:b w:val="0"/>
          <w:kern w:val="2"/>
          <w:sz w:val="32"/>
          <w:szCs w:val="32"/>
        </w:rPr>
        <w:t>地方</w:t>
      </w:r>
      <w:r w:rsidRPr="00982992">
        <w:rPr>
          <w:rFonts w:asciiTheme="minorEastAsia" w:eastAsiaTheme="minorEastAsia" w:hAnsiTheme="minorEastAsia"/>
          <w:b w:val="0"/>
          <w:kern w:val="2"/>
          <w:sz w:val="32"/>
          <w:szCs w:val="32"/>
        </w:rPr>
        <w:t>各级</w:t>
      </w:r>
      <w:r w:rsidR="007B5E04" w:rsidRPr="00982992">
        <w:rPr>
          <w:rFonts w:asciiTheme="minorEastAsia" w:eastAsiaTheme="minorEastAsia" w:hAnsiTheme="minorEastAsia" w:hint="eastAsia"/>
          <w:b w:val="0"/>
          <w:kern w:val="2"/>
          <w:sz w:val="32"/>
          <w:szCs w:val="32"/>
          <w:lang w:eastAsia="zh-CN"/>
        </w:rPr>
        <w:t>平台和</w:t>
      </w:r>
      <w:r w:rsidRPr="00982992">
        <w:rPr>
          <w:rFonts w:asciiTheme="minorEastAsia" w:eastAsiaTheme="minorEastAsia" w:hAnsiTheme="minorEastAsia"/>
          <w:b w:val="0"/>
          <w:kern w:val="2"/>
          <w:sz w:val="32"/>
          <w:szCs w:val="32"/>
        </w:rPr>
        <w:t>中心建设应用工作，逐步建成“工业互联网+安全生产”建设应用体系。</w:t>
      </w:r>
    </w:p>
    <w:p w:rsidR="00AE1422" w:rsidRPr="00982992" w:rsidRDefault="00AE1422" w:rsidP="00AE1422">
      <w:pPr>
        <w:ind w:firstLine="640"/>
        <w:rPr>
          <w:rFonts w:asciiTheme="minorEastAsia" w:eastAsiaTheme="minorEastAsia" w:hAnsiTheme="minorEastAsia"/>
        </w:rPr>
      </w:pPr>
    </w:p>
    <w:p w:rsidR="00AE1422" w:rsidRPr="00982992" w:rsidRDefault="00AE1422" w:rsidP="00AE1422">
      <w:pPr>
        <w:ind w:firstLine="640"/>
        <w:rPr>
          <w:rFonts w:asciiTheme="minorEastAsia" w:eastAsiaTheme="minorEastAsia" w:hAnsiTheme="minorEastAsia"/>
        </w:rPr>
      </w:pPr>
    </w:p>
    <w:p w:rsidR="00C637F0" w:rsidRPr="00982992" w:rsidRDefault="00C637F0" w:rsidP="00AE1422">
      <w:pPr>
        <w:ind w:firstLine="640"/>
        <w:rPr>
          <w:rFonts w:asciiTheme="minorEastAsia" w:eastAsiaTheme="minorEastAsia" w:hAnsiTheme="minorEastAsia"/>
        </w:rPr>
      </w:pPr>
    </w:p>
    <w:bookmarkEnd w:id="127"/>
    <w:p w:rsidR="00E751FA" w:rsidRPr="00982992" w:rsidRDefault="00E751FA">
      <w:pPr>
        <w:adjustRightInd w:val="0"/>
        <w:snapToGrid w:val="0"/>
        <w:spacing w:line="540" w:lineRule="exact"/>
        <w:ind w:firstLineChars="0" w:firstLine="0"/>
        <w:jc w:val="center"/>
        <w:rPr>
          <w:rFonts w:asciiTheme="minorEastAsia" w:eastAsiaTheme="minorEastAsia" w:hAnsiTheme="minorEastAsia"/>
          <w:b/>
          <w:bCs/>
          <w:szCs w:val="32"/>
        </w:rPr>
      </w:pPr>
      <w:r w:rsidRPr="00982992">
        <w:rPr>
          <w:rFonts w:asciiTheme="minorEastAsia" w:eastAsiaTheme="minorEastAsia" w:hAnsiTheme="minorEastAsia"/>
          <w:b/>
          <w:bCs/>
          <w:szCs w:val="32"/>
        </w:rPr>
        <w:lastRenderedPageBreak/>
        <w:t>表1 “工业互联网+危化安全生产”数据库</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70"/>
        <w:gridCol w:w="4300"/>
        <w:gridCol w:w="1630"/>
      </w:tblGrid>
      <w:tr w:rsidR="00E751FA" w:rsidRPr="00982992" w:rsidTr="00724142">
        <w:trPr>
          <w:trHeight w:val="437"/>
          <w:jc w:val="center"/>
        </w:trPr>
        <w:tc>
          <w:tcPr>
            <w:tcW w:w="2870" w:type="dxa"/>
            <w:vAlign w:val="center"/>
          </w:tcPr>
          <w:p w:rsidR="00E751FA" w:rsidRPr="00982992" w:rsidRDefault="00E751FA" w:rsidP="00724142">
            <w:pPr>
              <w:adjustRightInd w:val="0"/>
              <w:snapToGrid w:val="0"/>
              <w:spacing w:line="540" w:lineRule="exact"/>
              <w:ind w:firstLineChars="0" w:firstLine="0"/>
              <w:jc w:val="center"/>
              <w:rPr>
                <w:rFonts w:asciiTheme="minorEastAsia" w:eastAsiaTheme="minorEastAsia" w:hAnsiTheme="minorEastAsia"/>
                <w:b/>
                <w:sz w:val="28"/>
                <w:szCs w:val="28"/>
              </w:rPr>
            </w:pPr>
            <w:r w:rsidRPr="00982992">
              <w:rPr>
                <w:rFonts w:asciiTheme="minorEastAsia" w:eastAsiaTheme="minorEastAsia" w:hAnsiTheme="minorEastAsia"/>
                <w:b/>
                <w:sz w:val="28"/>
                <w:szCs w:val="28"/>
              </w:rPr>
              <w:t>名</w:t>
            </w:r>
            <w:r w:rsidR="006737C7" w:rsidRPr="00982992">
              <w:rPr>
                <w:rFonts w:asciiTheme="minorEastAsia" w:eastAsiaTheme="minorEastAsia" w:hAnsiTheme="minorEastAsia" w:hint="eastAsia"/>
                <w:b/>
                <w:sz w:val="28"/>
                <w:szCs w:val="28"/>
              </w:rPr>
              <w:t xml:space="preserve"> </w:t>
            </w:r>
            <w:r w:rsidRPr="00982992">
              <w:rPr>
                <w:rFonts w:asciiTheme="minorEastAsia" w:eastAsiaTheme="minorEastAsia" w:hAnsiTheme="minorEastAsia"/>
                <w:b/>
                <w:sz w:val="28"/>
                <w:szCs w:val="28"/>
              </w:rPr>
              <w:t>称</w:t>
            </w:r>
          </w:p>
        </w:tc>
        <w:tc>
          <w:tcPr>
            <w:tcW w:w="4300" w:type="dxa"/>
            <w:vAlign w:val="center"/>
          </w:tcPr>
          <w:p w:rsidR="00E751FA" w:rsidRPr="00982992" w:rsidRDefault="00E751FA" w:rsidP="00724142">
            <w:pPr>
              <w:adjustRightInd w:val="0"/>
              <w:snapToGrid w:val="0"/>
              <w:spacing w:line="540" w:lineRule="exact"/>
              <w:ind w:firstLineChars="0" w:firstLine="0"/>
              <w:jc w:val="center"/>
              <w:rPr>
                <w:rFonts w:asciiTheme="minorEastAsia" w:eastAsiaTheme="minorEastAsia" w:hAnsiTheme="minorEastAsia"/>
                <w:b/>
                <w:sz w:val="28"/>
                <w:szCs w:val="28"/>
              </w:rPr>
            </w:pPr>
            <w:r w:rsidRPr="00982992">
              <w:rPr>
                <w:rFonts w:asciiTheme="minorEastAsia" w:eastAsiaTheme="minorEastAsia" w:hAnsiTheme="minorEastAsia"/>
                <w:b/>
                <w:sz w:val="28"/>
                <w:szCs w:val="28"/>
              </w:rPr>
              <w:t>主要内容</w:t>
            </w:r>
          </w:p>
        </w:tc>
        <w:tc>
          <w:tcPr>
            <w:tcW w:w="1630" w:type="dxa"/>
            <w:vAlign w:val="center"/>
          </w:tcPr>
          <w:p w:rsidR="00E751FA" w:rsidRPr="00982992" w:rsidRDefault="00E751FA" w:rsidP="00724142">
            <w:pPr>
              <w:adjustRightInd w:val="0"/>
              <w:snapToGrid w:val="0"/>
              <w:spacing w:line="540" w:lineRule="exact"/>
              <w:ind w:firstLineChars="0" w:firstLine="0"/>
              <w:jc w:val="center"/>
              <w:rPr>
                <w:rFonts w:asciiTheme="minorEastAsia" w:eastAsiaTheme="minorEastAsia" w:hAnsiTheme="minorEastAsia"/>
                <w:b/>
                <w:sz w:val="28"/>
                <w:szCs w:val="28"/>
              </w:rPr>
            </w:pPr>
            <w:r w:rsidRPr="00982992">
              <w:rPr>
                <w:rFonts w:asciiTheme="minorEastAsia" w:eastAsiaTheme="minorEastAsia" w:hAnsiTheme="minorEastAsia"/>
                <w:b/>
                <w:sz w:val="28"/>
                <w:szCs w:val="28"/>
              </w:rPr>
              <w:t>建设方式</w:t>
            </w:r>
          </w:p>
        </w:tc>
      </w:tr>
      <w:tr w:rsidR="00E751FA" w:rsidRPr="00982992" w:rsidTr="00724142">
        <w:trPr>
          <w:trHeight w:val="1026"/>
          <w:jc w:val="center"/>
        </w:trPr>
        <w:tc>
          <w:tcPr>
            <w:tcW w:w="2870" w:type="dxa"/>
            <w:vAlign w:val="center"/>
          </w:tcPr>
          <w:p w:rsidR="00E57596"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w:t>
            </w:r>
            <w:r w:rsidR="00A75316" w:rsidRPr="00982992">
              <w:rPr>
                <w:rFonts w:asciiTheme="minorEastAsia" w:eastAsiaTheme="minorEastAsia" w:hAnsiTheme="minorEastAsia" w:hint="eastAsia"/>
                <w:sz w:val="28"/>
                <w:szCs w:val="28"/>
              </w:rPr>
              <w:t>危险化学品</w:t>
            </w:r>
          </w:p>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从业人员与岗位安全评价数据库</w:t>
            </w:r>
          </w:p>
        </w:tc>
        <w:tc>
          <w:tcPr>
            <w:tcW w:w="4300" w:type="dxa"/>
            <w:vAlign w:val="center"/>
          </w:tcPr>
          <w:p w:rsidR="00E751FA" w:rsidRPr="00982992" w:rsidRDefault="00E751FA" w:rsidP="001E5A52">
            <w:pPr>
              <w:adjustRightInd w:val="0"/>
              <w:snapToGrid w:val="0"/>
              <w:spacing w:line="240" w:lineRule="auto"/>
              <w:ind w:firstLineChars="12" w:firstLine="34"/>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教育培训、从业许可、岗位安全、从业人员信用等</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整</w:t>
            </w:r>
            <w:r w:rsidR="006737C7" w:rsidRPr="00982992">
              <w:rPr>
                <w:rFonts w:asciiTheme="minorEastAsia" w:eastAsiaTheme="minorEastAsia" w:hAnsiTheme="minorEastAsia" w:hint="eastAsia"/>
                <w:sz w:val="28"/>
                <w:szCs w:val="28"/>
              </w:rPr>
              <w:t xml:space="preserve"> </w:t>
            </w:r>
            <w:r w:rsidRPr="00982992">
              <w:rPr>
                <w:rFonts w:asciiTheme="minorEastAsia" w:eastAsiaTheme="minorEastAsia" w:hAnsiTheme="minorEastAsia"/>
                <w:sz w:val="28"/>
                <w:szCs w:val="28"/>
              </w:rPr>
              <w:t>合</w:t>
            </w:r>
          </w:p>
        </w:tc>
      </w:tr>
      <w:tr w:rsidR="00E751FA" w:rsidRPr="00982992" w:rsidTr="00E57596">
        <w:trPr>
          <w:trHeight w:val="1055"/>
          <w:jc w:val="center"/>
        </w:trPr>
        <w:tc>
          <w:tcPr>
            <w:tcW w:w="2870" w:type="dxa"/>
            <w:vAlign w:val="center"/>
          </w:tcPr>
          <w:p w:rsidR="00E57596"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w:t>
            </w:r>
            <w:r w:rsidR="00A75316" w:rsidRPr="00982992">
              <w:rPr>
                <w:rFonts w:asciiTheme="minorEastAsia" w:eastAsiaTheme="minorEastAsia" w:hAnsiTheme="minorEastAsia" w:hint="eastAsia"/>
                <w:sz w:val="28"/>
                <w:szCs w:val="28"/>
              </w:rPr>
              <w:t>危险化学品</w:t>
            </w:r>
          </w:p>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生产装置特征数据库</w:t>
            </w:r>
          </w:p>
        </w:tc>
        <w:tc>
          <w:tcPr>
            <w:tcW w:w="4300" w:type="dxa"/>
            <w:vAlign w:val="center"/>
          </w:tcPr>
          <w:p w:rsidR="00E751FA" w:rsidRPr="00982992" w:rsidRDefault="00E751FA" w:rsidP="001E5A52">
            <w:pPr>
              <w:adjustRightInd w:val="0"/>
              <w:snapToGrid w:val="0"/>
              <w:spacing w:line="240" w:lineRule="auto"/>
              <w:ind w:firstLineChars="12" w:firstLine="34"/>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装置风险特征、装置隐患点、装置机理、工艺模型、监控回路、工况状态、报警信息等</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新建、整合</w:t>
            </w:r>
          </w:p>
        </w:tc>
      </w:tr>
      <w:tr w:rsidR="00E751FA" w:rsidRPr="00982992" w:rsidTr="00E57596">
        <w:trPr>
          <w:trHeight w:val="815"/>
          <w:jc w:val="center"/>
        </w:trPr>
        <w:tc>
          <w:tcPr>
            <w:tcW w:w="2870" w:type="dxa"/>
            <w:vAlign w:val="center"/>
          </w:tcPr>
          <w:p w:rsidR="00E57596"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w:t>
            </w:r>
            <w:r w:rsidR="00A75316" w:rsidRPr="00982992">
              <w:rPr>
                <w:rFonts w:asciiTheme="minorEastAsia" w:eastAsiaTheme="minorEastAsia" w:hAnsiTheme="minorEastAsia" w:hint="eastAsia"/>
                <w:sz w:val="28"/>
                <w:szCs w:val="28"/>
              </w:rPr>
              <w:t>危险化学品</w:t>
            </w:r>
          </w:p>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设备设施失效数据库</w:t>
            </w:r>
          </w:p>
        </w:tc>
        <w:tc>
          <w:tcPr>
            <w:tcW w:w="4300" w:type="dxa"/>
            <w:vAlign w:val="center"/>
          </w:tcPr>
          <w:p w:rsidR="00E751FA" w:rsidRPr="00982992" w:rsidRDefault="00E751FA" w:rsidP="001E5A52">
            <w:pPr>
              <w:adjustRightInd w:val="0"/>
              <w:snapToGrid w:val="0"/>
              <w:spacing w:line="240" w:lineRule="auto"/>
              <w:ind w:firstLineChars="12" w:firstLine="34"/>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规格、服役数据、维护数据、失效率、失效模式、失效后果等</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highlight w:val="yellow"/>
              </w:rPr>
            </w:pPr>
            <w:r w:rsidRPr="00982992">
              <w:rPr>
                <w:rFonts w:asciiTheme="minorEastAsia" w:eastAsiaTheme="minorEastAsia" w:hAnsiTheme="minorEastAsia"/>
                <w:sz w:val="28"/>
                <w:szCs w:val="28"/>
              </w:rPr>
              <w:t>新建、整合</w:t>
            </w:r>
          </w:p>
        </w:tc>
      </w:tr>
      <w:tr w:rsidR="00E751FA" w:rsidRPr="00982992" w:rsidTr="00E57596">
        <w:trPr>
          <w:trHeight w:val="699"/>
          <w:jc w:val="center"/>
        </w:trPr>
        <w:tc>
          <w:tcPr>
            <w:tcW w:w="2870" w:type="dxa"/>
            <w:vAlign w:val="center"/>
          </w:tcPr>
          <w:p w:rsidR="00E57596"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w:t>
            </w:r>
            <w:r w:rsidR="00A75316" w:rsidRPr="00982992">
              <w:rPr>
                <w:rFonts w:asciiTheme="minorEastAsia" w:eastAsiaTheme="minorEastAsia" w:hAnsiTheme="minorEastAsia" w:hint="eastAsia"/>
                <w:sz w:val="28"/>
                <w:szCs w:val="28"/>
              </w:rPr>
              <w:t>危险化学品</w:t>
            </w:r>
          </w:p>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物性数据库</w:t>
            </w:r>
          </w:p>
        </w:tc>
        <w:tc>
          <w:tcPr>
            <w:tcW w:w="4300" w:type="dxa"/>
            <w:vAlign w:val="center"/>
          </w:tcPr>
          <w:p w:rsidR="00E751FA" w:rsidRPr="00982992" w:rsidRDefault="00A75316">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hint="eastAsia"/>
                <w:sz w:val="28"/>
                <w:szCs w:val="28"/>
              </w:rPr>
              <w:t>危险化学品</w:t>
            </w:r>
            <w:r w:rsidR="00E751FA" w:rsidRPr="00982992">
              <w:rPr>
                <w:rFonts w:asciiTheme="minorEastAsia" w:eastAsiaTheme="minorEastAsia" w:hAnsiTheme="minorEastAsia"/>
                <w:sz w:val="28"/>
                <w:szCs w:val="28"/>
              </w:rPr>
              <w:t>基本信息数据、</w:t>
            </w:r>
            <w:r w:rsidRPr="00982992">
              <w:rPr>
                <w:rFonts w:asciiTheme="minorEastAsia" w:eastAsiaTheme="minorEastAsia" w:hAnsiTheme="minorEastAsia" w:hint="eastAsia"/>
                <w:sz w:val="28"/>
                <w:szCs w:val="28"/>
              </w:rPr>
              <w:t>危险化学品</w:t>
            </w:r>
            <w:r w:rsidR="00E751FA" w:rsidRPr="00982992">
              <w:rPr>
                <w:rFonts w:asciiTheme="minorEastAsia" w:eastAsiaTheme="minorEastAsia" w:hAnsiTheme="minorEastAsia"/>
                <w:sz w:val="28"/>
                <w:szCs w:val="28"/>
              </w:rPr>
              <w:t>MSDS数据等</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整</w:t>
            </w:r>
            <w:r w:rsidR="006737C7" w:rsidRPr="00982992">
              <w:rPr>
                <w:rFonts w:asciiTheme="minorEastAsia" w:eastAsiaTheme="minorEastAsia" w:hAnsiTheme="minorEastAsia" w:hint="eastAsia"/>
                <w:sz w:val="28"/>
                <w:szCs w:val="28"/>
              </w:rPr>
              <w:t xml:space="preserve"> </w:t>
            </w:r>
            <w:r w:rsidRPr="00982992">
              <w:rPr>
                <w:rFonts w:asciiTheme="minorEastAsia" w:eastAsiaTheme="minorEastAsia" w:hAnsiTheme="minorEastAsia"/>
                <w:sz w:val="28"/>
                <w:szCs w:val="28"/>
              </w:rPr>
              <w:t>合</w:t>
            </w:r>
          </w:p>
        </w:tc>
      </w:tr>
      <w:tr w:rsidR="00E751FA" w:rsidRPr="00982992" w:rsidTr="00E57596">
        <w:trPr>
          <w:trHeight w:val="667"/>
          <w:jc w:val="center"/>
        </w:trPr>
        <w:tc>
          <w:tcPr>
            <w:tcW w:w="2870" w:type="dxa"/>
            <w:vAlign w:val="center"/>
          </w:tcPr>
          <w:p w:rsidR="00E57596"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全国化工类承包商</w:t>
            </w:r>
          </w:p>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数据库</w:t>
            </w:r>
          </w:p>
        </w:tc>
        <w:tc>
          <w:tcPr>
            <w:tcW w:w="430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全国承包商黑白名单，承包商资质、基础信息、业绩等</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新</w:t>
            </w:r>
            <w:r w:rsidR="006737C7" w:rsidRPr="00982992">
              <w:rPr>
                <w:rFonts w:asciiTheme="minorEastAsia" w:eastAsiaTheme="minorEastAsia" w:hAnsiTheme="minorEastAsia" w:hint="eastAsia"/>
                <w:sz w:val="28"/>
                <w:szCs w:val="28"/>
              </w:rPr>
              <w:t xml:space="preserve"> </w:t>
            </w:r>
            <w:r w:rsidRPr="00982992">
              <w:rPr>
                <w:rFonts w:asciiTheme="minorEastAsia" w:eastAsiaTheme="minorEastAsia" w:hAnsiTheme="minorEastAsia"/>
                <w:sz w:val="28"/>
                <w:szCs w:val="28"/>
              </w:rPr>
              <w:t>建</w:t>
            </w:r>
          </w:p>
        </w:tc>
      </w:tr>
      <w:tr w:rsidR="00E751FA" w:rsidRPr="00982992" w:rsidTr="00E57596">
        <w:trPr>
          <w:trHeight w:val="1075"/>
          <w:jc w:val="center"/>
        </w:trPr>
        <w:tc>
          <w:tcPr>
            <w:tcW w:w="287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w:t>
            </w:r>
            <w:r w:rsidR="00A75316" w:rsidRPr="00982992">
              <w:rPr>
                <w:rFonts w:asciiTheme="minorEastAsia" w:eastAsiaTheme="minorEastAsia" w:hAnsiTheme="minorEastAsia" w:hint="eastAsia"/>
                <w:sz w:val="28"/>
                <w:szCs w:val="28"/>
              </w:rPr>
              <w:t>危险化学品</w:t>
            </w:r>
            <w:r w:rsidRPr="00982992">
              <w:rPr>
                <w:rFonts w:asciiTheme="minorEastAsia" w:eastAsiaTheme="minorEastAsia" w:hAnsiTheme="minorEastAsia"/>
                <w:sz w:val="28"/>
                <w:szCs w:val="28"/>
              </w:rPr>
              <w:t>企业安全生产隐患数据库</w:t>
            </w:r>
          </w:p>
        </w:tc>
        <w:tc>
          <w:tcPr>
            <w:tcW w:w="430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各类细分化工行业、各类化工企业、各种通用生产装置设备、关键岗位等的隐患信息</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整</w:t>
            </w:r>
            <w:r w:rsidR="006737C7" w:rsidRPr="00982992">
              <w:rPr>
                <w:rFonts w:asciiTheme="minorEastAsia" w:eastAsiaTheme="minorEastAsia" w:hAnsiTheme="minorEastAsia" w:hint="eastAsia"/>
                <w:sz w:val="28"/>
                <w:szCs w:val="28"/>
              </w:rPr>
              <w:t xml:space="preserve"> </w:t>
            </w:r>
            <w:r w:rsidRPr="00982992">
              <w:rPr>
                <w:rFonts w:asciiTheme="minorEastAsia" w:eastAsiaTheme="minorEastAsia" w:hAnsiTheme="minorEastAsia"/>
                <w:sz w:val="28"/>
                <w:szCs w:val="28"/>
              </w:rPr>
              <w:t>合</w:t>
            </w:r>
          </w:p>
        </w:tc>
      </w:tr>
      <w:tr w:rsidR="00E751FA" w:rsidRPr="00982992" w:rsidTr="00E57596">
        <w:trPr>
          <w:trHeight w:val="1105"/>
          <w:jc w:val="center"/>
        </w:trPr>
        <w:tc>
          <w:tcPr>
            <w:tcW w:w="2870" w:type="dxa"/>
            <w:vAlign w:val="center"/>
          </w:tcPr>
          <w:p w:rsidR="00E57596"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w:t>
            </w:r>
            <w:r w:rsidR="00A75316" w:rsidRPr="00982992">
              <w:rPr>
                <w:rFonts w:asciiTheme="minorEastAsia" w:eastAsiaTheme="minorEastAsia" w:hAnsiTheme="minorEastAsia" w:hint="eastAsia"/>
                <w:sz w:val="28"/>
                <w:szCs w:val="28"/>
              </w:rPr>
              <w:t>危险化学品</w:t>
            </w:r>
          </w:p>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安全生产风险及事故案例库</w:t>
            </w:r>
          </w:p>
        </w:tc>
        <w:tc>
          <w:tcPr>
            <w:tcW w:w="4300" w:type="dxa"/>
            <w:vAlign w:val="center"/>
          </w:tcPr>
          <w:p w:rsidR="00E751FA" w:rsidRPr="00982992" w:rsidRDefault="00A75316">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hint="eastAsia"/>
                <w:sz w:val="28"/>
                <w:szCs w:val="28"/>
              </w:rPr>
              <w:t>危险化学品</w:t>
            </w:r>
            <w:r w:rsidR="00E751FA" w:rsidRPr="00982992">
              <w:rPr>
                <w:rFonts w:asciiTheme="minorEastAsia" w:eastAsiaTheme="minorEastAsia" w:hAnsiTheme="minorEastAsia"/>
                <w:sz w:val="28"/>
                <w:szCs w:val="28"/>
              </w:rPr>
              <w:t>安全生产风险特征、</w:t>
            </w:r>
            <w:r w:rsidRPr="00982992">
              <w:rPr>
                <w:rFonts w:asciiTheme="minorEastAsia" w:eastAsiaTheme="minorEastAsia" w:hAnsiTheme="minorEastAsia" w:hint="eastAsia"/>
                <w:sz w:val="28"/>
                <w:szCs w:val="28"/>
              </w:rPr>
              <w:t>危险化学品</w:t>
            </w:r>
            <w:r w:rsidR="00E751FA" w:rsidRPr="00982992">
              <w:rPr>
                <w:rFonts w:asciiTheme="minorEastAsia" w:eastAsiaTheme="minorEastAsia" w:hAnsiTheme="minorEastAsia"/>
                <w:sz w:val="28"/>
                <w:szCs w:val="28"/>
              </w:rPr>
              <w:t>事故统计、应急处理处置数据、</w:t>
            </w:r>
            <w:r w:rsidRPr="00982992">
              <w:rPr>
                <w:rFonts w:asciiTheme="minorEastAsia" w:eastAsiaTheme="minorEastAsia" w:hAnsiTheme="minorEastAsia" w:hint="eastAsia"/>
                <w:sz w:val="28"/>
                <w:szCs w:val="28"/>
              </w:rPr>
              <w:t>危险化学品</w:t>
            </w:r>
            <w:r w:rsidR="00E751FA" w:rsidRPr="00982992">
              <w:rPr>
                <w:rFonts w:asciiTheme="minorEastAsia" w:eastAsiaTheme="minorEastAsia" w:hAnsiTheme="minorEastAsia"/>
                <w:sz w:val="28"/>
                <w:szCs w:val="28"/>
              </w:rPr>
              <w:t>事故案例等数据</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新建、整合</w:t>
            </w:r>
          </w:p>
        </w:tc>
      </w:tr>
      <w:tr w:rsidR="00E751FA" w:rsidRPr="00982992" w:rsidTr="00E57596">
        <w:trPr>
          <w:trHeight w:val="1121"/>
          <w:jc w:val="center"/>
        </w:trPr>
        <w:tc>
          <w:tcPr>
            <w:tcW w:w="2870" w:type="dxa"/>
            <w:vAlign w:val="center"/>
          </w:tcPr>
          <w:p w:rsidR="00E57596"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全国</w:t>
            </w:r>
            <w:r w:rsidR="00A75316" w:rsidRPr="00982992">
              <w:rPr>
                <w:rFonts w:asciiTheme="minorEastAsia" w:eastAsiaTheme="minorEastAsia" w:hAnsiTheme="minorEastAsia" w:hint="eastAsia"/>
                <w:sz w:val="28"/>
                <w:szCs w:val="28"/>
              </w:rPr>
              <w:t>危险化学品</w:t>
            </w:r>
          </w:p>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sz w:val="28"/>
                <w:szCs w:val="28"/>
              </w:rPr>
              <w:t>安全生产</w:t>
            </w:r>
            <w:r w:rsidRPr="00982992">
              <w:rPr>
                <w:rFonts w:asciiTheme="minorEastAsia" w:eastAsiaTheme="minorEastAsia" w:hAnsiTheme="minorEastAsia" w:hint="eastAsia"/>
                <w:sz w:val="28"/>
                <w:szCs w:val="28"/>
              </w:rPr>
              <w:t>法律法规、标准规</w:t>
            </w:r>
            <w:proofErr w:type="gramStart"/>
            <w:r w:rsidRPr="00982992">
              <w:rPr>
                <w:rFonts w:asciiTheme="minorEastAsia" w:eastAsiaTheme="minorEastAsia" w:hAnsiTheme="minorEastAsia" w:hint="eastAsia"/>
                <w:sz w:val="28"/>
                <w:szCs w:val="28"/>
              </w:rPr>
              <w:t>范</w:t>
            </w:r>
            <w:proofErr w:type="gramEnd"/>
            <w:r w:rsidRPr="00982992">
              <w:rPr>
                <w:rFonts w:asciiTheme="minorEastAsia" w:eastAsiaTheme="minorEastAsia" w:hAnsiTheme="minorEastAsia" w:hint="eastAsia"/>
                <w:sz w:val="28"/>
                <w:szCs w:val="28"/>
              </w:rPr>
              <w:t>数据库</w:t>
            </w:r>
          </w:p>
        </w:tc>
        <w:tc>
          <w:tcPr>
            <w:tcW w:w="4300" w:type="dxa"/>
            <w:vAlign w:val="center"/>
          </w:tcPr>
          <w:p w:rsidR="00E751FA" w:rsidRPr="00982992" w:rsidRDefault="00A75316">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hint="eastAsia"/>
                <w:sz w:val="28"/>
                <w:szCs w:val="28"/>
              </w:rPr>
              <w:t>危险化学品</w:t>
            </w:r>
            <w:r w:rsidR="00E751FA" w:rsidRPr="00982992">
              <w:rPr>
                <w:rFonts w:asciiTheme="minorEastAsia" w:eastAsiaTheme="minorEastAsia" w:hAnsiTheme="minorEastAsia" w:hint="eastAsia"/>
                <w:sz w:val="28"/>
                <w:szCs w:val="28"/>
              </w:rPr>
              <w:t>相关法律法规、标准规范等数据</w:t>
            </w:r>
          </w:p>
        </w:tc>
        <w:tc>
          <w:tcPr>
            <w:tcW w:w="1630" w:type="dxa"/>
            <w:vAlign w:val="center"/>
          </w:tcPr>
          <w:p w:rsidR="00E751FA" w:rsidRPr="00982992" w:rsidRDefault="00E751FA">
            <w:pPr>
              <w:adjustRightInd w:val="0"/>
              <w:snapToGrid w:val="0"/>
              <w:spacing w:line="240" w:lineRule="auto"/>
              <w:ind w:firstLineChars="0" w:firstLine="0"/>
              <w:jc w:val="center"/>
              <w:rPr>
                <w:rFonts w:asciiTheme="minorEastAsia" w:eastAsiaTheme="minorEastAsia" w:hAnsiTheme="minorEastAsia"/>
                <w:sz w:val="28"/>
                <w:szCs w:val="28"/>
              </w:rPr>
            </w:pPr>
            <w:r w:rsidRPr="00982992">
              <w:rPr>
                <w:rFonts w:asciiTheme="minorEastAsia" w:eastAsiaTheme="minorEastAsia" w:hAnsiTheme="minorEastAsia" w:hint="eastAsia"/>
                <w:sz w:val="28"/>
                <w:szCs w:val="28"/>
              </w:rPr>
              <w:t>整</w:t>
            </w:r>
            <w:r w:rsidR="006737C7" w:rsidRPr="00982992">
              <w:rPr>
                <w:rFonts w:asciiTheme="minorEastAsia" w:eastAsiaTheme="minorEastAsia" w:hAnsiTheme="minorEastAsia" w:hint="eastAsia"/>
                <w:sz w:val="28"/>
                <w:szCs w:val="28"/>
              </w:rPr>
              <w:t xml:space="preserve"> </w:t>
            </w:r>
            <w:r w:rsidRPr="00982992">
              <w:rPr>
                <w:rFonts w:asciiTheme="minorEastAsia" w:eastAsiaTheme="minorEastAsia" w:hAnsiTheme="minorEastAsia" w:hint="eastAsia"/>
                <w:sz w:val="28"/>
                <w:szCs w:val="28"/>
              </w:rPr>
              <w:t>合</w:t>
            </w:r>
          </w:p>
        </w:tc>
      </w:tr>
    </w:tbl>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28" w:name="_Toc65487586"/>
      <w:r w:rsidRPr="00982992">
        <w:rPr>
          <w:rFonts w:asciiTheme="minorEastAsia" w:eastAsiaTheme="minorEastAsia" w:hAnsiTheme="minorEastAsia"/>
          <w:kern w:val="2"/>
          <w:sz w:val="32"/>
          <w:szCs w:val="32"/>
        </w:rPr>
        <w:t>（二）标识解析二级节点建设</w:t>
      </w:r>
    </w:p>
    <w:p w:rsidR="00E751FA" w:rsidRPr="00982992" w:rsidRDefault="00E751FA" w:rsidP="00001F55">
      <w:pPr>
        <w:pStyle w:val="2"/>
        <w:adjustRightInd w:val="0"/>
        <w:snapToGrid w:val="0"/>
        <w:spacing w:beforeAutospacing="0" w:afterAutospacing="0" w:line="560" w:lineRule="exact"/>
        <w:ind w:firstLine="640"/>
        <w:jc w:val="both"/>
        <w:rPr>
          <w:rFonts w:asciiTheme="minorEastAsia" w:eastAsiaTheme="minorEastAsia" w:hAnsiTheme="minorEastAsia"/>
          <w:b w:val="0"/>
          <w:spacing w:val="-2"/>
          <w:kern w:val="2"/>
          <w:sz w:val="32"/>
          <w:szCs w:val="32"/>
        </w:rPr>
      </w:pPr>
      <w:r w:rsidRPr="00982992">
        <w:rPr>
          <w:rFonts w:asciiTheme="minorEastAsia" w:eastAsiaTheme="minorEastAsia" w:hAnsiTheme="minorEastAsia"/>
          <w:b w:val="0"/>
          <w:kern w:val="2"/>
          <w:sz w:val="32"/>
          <w:szCs w:val="32"/>
        </w:rPr>
        <w:t>根据《工业互联网标识解析二级节点建设导则》等相关文件要求并结合实际情况，建设“工业互联网+危化安全生产”标识解析二级节点体系，</w:t>
      </w:r>
      <w:r w:rsidR="0052352C" w:rsidRPr="00982992">
        <w:rPr>
          <w:rFonts w:asciiTheme="minorEastAsia" w:eastAsiaTheme="minorEastAsia" w:hAnsiTheme="minorEastAsia" w:hint="eastAsia"/>
          <w:b w:val="0"/>
          <w:kern w:val="2"/>
          <w:sz w:val="32"/>
          <w:szCs w:val="32"/>
          <w:lang w:eastAsia="zh-CN"/>
        </w:rPr>
        <w:t>主要</w:t>
      </w:r>
      <w:r w:rsidRPr="00982992">
        <w:rPr>
          <w:rFonts w:asciiTheme="minorEastAsia" w:eastAsiaTheme="minorEastAsia" w:hAnsiTheme="minorEastAsia"/>
          <w:b w:val="0"/>
          <w:kern w:val="2"/>
          <w:sz w:val="32"/>
          <w:szCs w:val="32"/>
        </w:rPr>
        <w:t>包括：石油和天然气开采业，石油、煤炭及其他燃料加工业，化学原料和化学制品制造业，医药制造业，化学纤维制造业，装卸搬运和仓储业（危险化学品）</w:t>
      </w:r>
      <w:r w:rsidRPr="00982992">
        <w:rPr>
          <w:rFonts w:asciiTheme="minorEastAsia" w:eastAsiaTheme="minorEastAsia" w:hAnsiTheme="minorEastAsia"/>
          <w:b w:val="0"/>
          <w:spacing w:val="-2"/>
          <w:kern w:val="2"/>
          <w:sz w:val="32"/>
          <w:szCs w:val="32"/>
        </w:rPr>
        <w:t>6</w:t>
      </w:r>
      <w:r w:rsidRPr="00982992">
        <w:rPr>
          <w:rFonts w:asciiTheme="minorEastAsia" w:eastAsiaTheme="minorEastAsia" w:hAnsiTheme="minorEastAsia"/>
          <w:b w:val="0"/>
          <w:spacing w:val="-2"/>
          <w:kern w:val="2"/>
          <w:sz w:val="32"/>
          <w:szCs w:val="32"/>
        </w:rPr>
        <w:lastRenderedPageBreak/>
        <w:t>个综合型二级节点。综合型二级节点之下根据行业体量规模等实际情况，可以按照《国民经济行业分类》（GB/T 4754</w:t>
      </w:r>
      <w:r w:rsidR="00105355" w:rsidRPr="00982992">
        <w:rPr>
          <w:rFonts w:asciiTheme="minorEastAsia" w:eastAsiaTheme="minorEastAsia" w:hAnsiTheme="minorEastAsia" w:hint="eastAsia"/>
          <w:b w:val="0"/>
          <w:spacing w:val="-2"/>
          <w:kern w:val="2"/>
          <w:sz w:val="32"/>
          <w:szCs w:val="32"/>
          <w:lang w:eastAsia="zh-CN"/>
        </w:rPr>
        <w:t>—</w:t>
      </w:r>
      <w:r w:rsidRPr="00982992">
        <w:rPr>
          <w:rFonts w:asciiTheme="minorEastAsia" w:eastAsiaTheme="minorEastAsia" w:hAnsiTheme="minorEastAsia"/>
          <w:b w:val="0"/>
          <w:spacing w:val="-2"/>
          <w:kern w:val="2"/>
          <w:sz w:val="32"/>
          <w:szCs w:val="32"/>
        </w:rPr>
        <w:t>2017）中所定义的“中类”或“小类”，进一步建设细分行业节点，不断完善“工业互联网+危化安全生产”标识解析二级节点体系。</w:t>
      </w:r>
      <w:bookmarkEnd w:id="128"/>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29" w:name="_Toc65487587"/>
      <w:r w:rsidRPr="00982992">
        <w:rPr>
          <w:rFonts w:asciiTheme="minorEastAsia" w:eastAsiaTheme="minorEastAsia" w:hAnsiTheme="minorEastAsia"/>
          <w:kern w:val="2"/>
          <w:sz w:val="32"/>
          <w:szCs w:val="32"/>
        </w:rPr>
        <w:t>（三）标识解析与服务</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开展“工业互联网+危化安全生产”标识解析与服务。工业互联网标识解析体系为工业互联网连接的对象提供统一的身份标识和解析服务，支撑企业、设备、原料、产品、工艺等数据流动和信息共享。“工业互联网+危化安全生产”标识解析二级节点正式运行后，各类数据资源将在此汇聚沉淀，可为</w:t>
      </w:r>
      <w:r w:rsidR="007670C0" w:rsidRPr="00982992">
        <w:rPr>
          <w:rFonts w:asciiTheme="minorEastAsia" w:eastAsiaTheme="minorEastAsia" w:hAnsiTheme="minorEastAsia"/>
          <w:b w:val="0"/>
          <w:kern w:val="2"/>
          <w:sz w:val="32"/>
          <w:szCs w:val="32"/>
        </w:rPr>
        <w:t>危险化学品</w:t>
      </w:r>
      <w:r w:rsidRPr="00982992">
        <w:rPr>
          <w:rFonts w:asciiTheme="minorEastAsia" w:eastAsiaTheme="minorEastAsia" w:hAnsiTheme="minorEastAsia"/>
          <w:b w:val="0"/>
          <w:kern w:val="2"/>
          <w:sz w:val="32"/>
          <w:szCs w:val="32"/>
        </w:rPr>
        <w:t>各环节企业、行业主管部门和安全监管部门提供更好的数据管理服务，实现跨企业、跨行业、跨地区、跨部门的数据查询和共享，同时通过开发各类工业数字化应用，可促进企业提质降本增效，提升企业风险管控能力和本质安全水平，助力应急管理体系及能力现代化和行业高质量发展。</w:t>
      </w:r>
      <w:bookmarkEnd w:id="129"/>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0" w:name="_Toc65487588"/>
      <w:r w:rsidRPr="00982992">
        <w:rPr>
          <w:rFonts w:asciiTheme="minorEastAsia" w:eastAsiaTheme="minorEastAsia" w:hAnsiTheme="minorEastAsia"/>
          <w:kern w:val="2"/>
          <w:sz w:val="32"/>
          <w:szCs w:val="32"/>
        </w:rPr>
        <w:t>（四）规划方案</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编制《全国“工业互联网+危化安全生产”</w:t>
      </w:r>
      <w:r w:rsidR="00D26588" w:rsidRPr="00982992">
        <w:rPr>
          <w:rFonts w:asciiTheme="minorEastAsia" w:eastAsiaTheme="minorEastAsia" w:hAnsiTheme="minorEastAsia"/>
          <w:b w:val="0"/>
          <w:kern w:val="2"/>
          <w:sz w:val="32"/>
          <w:szCs w:val="32"/>
        </w:rPr>
        <w:t>三年行动计划》</w:t>
      </w:r>
      <w:r w:rsidRPr="00982992">
        <w:rPr>
          <w:rFonts w:asciiTheme="minorEastAsia" w:eastAsiaTheme="minorEastAsia" w:hAnsiTheme="minorEastAsia"/>
          <w:b w:val="0"/>
          <w:kern w:val="2"/>
          <w:sz w:val="32"/>
          <w:szCs w:val="32"/>
        </w:rPr>
        <w:t>《全国“工业互联网+危化安全生产”</w:t>
      </w:r>
      <w:r w:rsidR="00D26588" w:rsidRPr="00982992">
        <w:rPr>
          <w:rFonts w:asciiTheme="minorEastAsia" w:eastAsiaTheme="minorEastAsia" w:hAnsiTheme="minorEastAsia"/>
          <w:b w:val="0"/>
          <w:kern w:val="2"/>
          <w:sz w:val="32"/>
          <w:szCs w:val="32"/>
        </w:rPr>
        <w:t>分中心建设规划》</w:t>
      </w:r>
      <w:r w:rsidRPr="00982992">
        <w:rPr>
          <w:rFonts w:asciiTheme="minorEastAsia" w:eastAsiaTheme="minorEastAsia" w:hAnsiTheme="minorEastAsia"/>
          <w:b w:val="0"/>
          <w:kern w:val="2"/>
          <w:sz w:val="32"/>
          <w:szCs w:val="32"/>
        </w:rPr>
        <w:t>《全国“工业互联网+危化安全生产”</w:t>
      </w:r>
      <w:r w:rsidR="00D26588" w:rsidRPr="00982992">
        <w:rPr>
          <w:rFonts w:asciiTheme="minorEastAsia" w:eastAsiaTheme="minorEastAsia" w:hAnsiTheme="minorEastAsia"/>
          <w:b w:val="0"/>
          <w:kern w:val="2"/>
          <w:sz w:val="32"/>
          <w:szCs w:val="32"/>
        </w:rPr>
        <w:t>数据支撑平台建设规划指南》</w:t>
      </w:r>
      <w:r w:rsidRPr="00982992">
        <w:rPr>
          <w:rFonts w:asciiTheme="minorEastAsia" w:eastAsiaTheme="minorEastAsia" w:hAnsiTheme="minorEastAsia"/>
          <w:b w:val="0"/>
          <w:kern w:val="2"/>
          <w:sz w:val="32"/>
          <w:szCs w:val="32"/>
        </w:rPr>
        <w:t>《全国“工业互联网+危化安全生产”应用监管平台建设规划指南》等规划方案，从大处着眼，谋划行业分中心、数据支撑平台和应用监管平台建设重点任务、关键工作、进度安排。</w:t>
      </w:r>
      <w:bookmarkEnd w:id="130"/>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1" w:name="_Toc65487589"/>
      <w:r w:rsidRPr="00982992">
        <w:rPr>
          <w:rFonts w:asciiTheme="minorEastAsia" w:eastAsiaTheme="minorEastAsia" w:hAnsiTheme="minorEastAsia"/>
          <w:kern w:val="2"/>
          <w:sz w:val="32"/>
          <w:szCs w:val="32"/>
        </w:rPr>
        <w:lastRenderedPageBreak/>
        <w:t>（五）</w:t>
      </w:r>
      <w:r w:rsidR="0052352C" w:rsidRPr="00982992">
        <w:rPr>
          <w:rFonts w:asciiTheme="minorEastAsia" w:eastAsiaTheme="minorEastAsia" w:hAnsiTheme="minorEastAsia" w:hint="eastAsia"/>
          <w:kern w:val="2"/>
          <w:sz w:val="32"/>
          <w:szCs w:val="32"/>
          <w:lang w:eastAsia="zh-CN"/>
        </w:rPr>
        <w:t>技术</w:t>
      </w:r>
      <w:r w:rsidRPr="00982992">
        <w:rPr>
          <w:rFonts w:asciiTheme="minorEastAsia" w:eastAsiaTheme="minorEastAsia" w:hAnsiTheme="minorEastAsia"/>
          <w:kern w:val="2"/>
          <w:sz w:val="32"/>
          <w:szCs w:val="32"/>
        </w:rPr>
        <w:t>性文件</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编制《“工业互联网+危化安全生产”体系架构》《“工业互联网+危化安全生产”安全框架》《“工业互联网+危化安全生产”行业数据接入指南》《“工业互联网+危化安全生产”网络部署指南》《“工业互联网+危化安全生产”边缘计算架构》《“工业互联网+危化安全生产”数据分析指南》《“工业互联网+危化安全生产”工业APP设计指南》《“工业互联网+危化安全生产”工业APP培育指南》《“工业互联网+危化安全生产”试点项目管理规范》等规范性文件，指导全国各地开展“工业互联网+危化安全生产”系统建设。</w:t>
      </w:r>
      <w:bookmarkEnd w:id="131"/>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2" w:name="_Toc65487590"/>
      <w:r w:rsidRPr="00982992">
        <w:rPr>
          <w:rFonts w:asciiTheme="minorEastAsia" w:eastAsiaTheme="minorEastAsia" w:hAnsiTheme="minorEastAsia"/>
          <w:kern w:val="2"/>
          <w:sz w:val="32"/>
          <w:szCs w:val="32"/>
        </w:rPr>
        <w:t>（六）标准体系</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编制《“工业互联网+危化安全生产”管理体系基础和术语》《“工业互联网+危化安全生产”管理体系要求》《“工业互联网+危化安全生产”管理体系实施指南》《“工业互联网+危化安全生产”管理体系评定指南》等</w:t>
      </w:r>
      <w:r w:rsidR="0052352C" w:rsidRPr="00982992">
        <w:rPr>
          <w:rFonts w:asciiTheme="minorEastAsia" w:eastAsiaTheme="minorEastAsia" w:hAnsiTheme="minorEastAsia"/>
          <w:b w:val="0"/>
          <w:kern w:val="2"/>
          <w:sz w:val="32"/>
          <w:szCs w:val="32"/>
        </w:rPr>
        <w:t>总体性标准</w:t>
      </w:r>
      <w:r w:rsidR="0051076C" w:rsidRPr="00982992">
        <w:rPr>
          <w:rFonts w:asciiTheme="minorEastAsia" w:eastAsiaTheme="minorEastAsia" w:hAnsiTheme="minorEastAsia" w:hint="eastAsia"/>
          <w:b w:val="0"/>
          <w:kern w:val="2"/>
          <w:sz w:val="32"/>
          <w:szCs w:val="32"/>
          <w:lang w:eastAsia="zh-CN"/>
        </w:rPr>
        <w:t>。</w:t>
      </w:r>
      <w:r w:rsidR="00743532" w:rsidRPr="00982992">
        <w:rPr>
          <w:rFonts w:asciiTheme="minorEastAsia" w:eastAsiaTheme="minorEastAsia" w:hAnsiTheme="minorEastAsia"/>
          <w:b w:val="0"/>
          <w:kern w:val="2"/>
          <w:sz w:val="32"/>
          <w:szCs w:val="32"/>
        </w:rPr>
        <w:t>编制</w:t>
      </w:r>
      <w:r w:rsidRPr="00982992">
        <w:rPr>
          <w:rFonts w:asciiTheme="minorEastAsia" w:eastAsiaTheme="minorEastAsia" w:hAnsiTheme="minorEastAsia"/>
          <w:b w:val="0"/>
          <w:kern w:val="2"/>
          <w:sz w:val="32"/>
          <w:szCs w:val="32"/>
        </w:rPr>
        <w:t>《“工业互联网+危化安全生产”工业APP分类分级和测评标准》《“工业互联网+危化安全生产”企业端数据接口规范》《“工业互联网+危化安全生产”监管平台端数据接口规范》《“工业互联网+危化安全生产”大数据采集规范》《“工业互联网+危化安全生产”数据标准化规范》等</w:t>
      </w:r>
      <w:r w:rsidR="00743532" w:rsidRPr="00982992">
        <w:rPr>
          <w:rFonts w:asciiTheme="minorEastAsia" w:eastAsiaTheme="minorEastAsia" w:hAnsiTheme="minorEastAsia" w:hint="eastAsia"/>
          <w:b w:val="0"/>
          <w:kern w:val="2"/>
          <w:sz w:val="32"/>
          <w:szCs w:val="32"/>
          <w:lang w:eastAsia="zh-CN"/>
        </w:rPr>
        <w:t>关键基础共性</w:t>
      </w:r>
      <w:r w:rsidRPr="00982992">
        <w:rPr>
          <w:rFonts w:asciiTheme="minorEastAsia" w:eastAsiaTheme="minorEastAsia" w:hAnsiTheme="minorEastAsia"/>
          <w:b w:val="0"/>
          <w:kern w:val="2"/>
          <w:sz w:val="32"/>
          <w:szCs w:val="32"/>
        </w:rPr>
        <w:t>标准，明确各地建立、实施、保持和改进实施过程中管理机制的通用方法，可规范、指导各地建设应用过程，并使其持续受控，形成获取可持续竞</w:t>
      </w:r>
      <w:r w:rsidRPr="00982992">
        <w:rPr>
          <w:rFonts w:asciiTheme="minorEastAsia" w:eastAsiaTheme="minorEastAsia" w:hAnsiTheme="minorEastAsia"/>
          <w:b w:val="0"/>
          <w:kern w:val="2"/>
          <w:sz w:val="32"/>
          <w:szCs w:val="32"/>
        </w:rPr>
        <w:lastRenderedPageBreak/>
        <w:t>争优势所要求的信息化环境下的新型能力。</w:t>
      </w:r>
      <w:bookmarkEnd w:id="132"/>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3" w:name="_Toc65487591"/>
      <w:r w:rsidRPr="00982992">
        <w:rPr>
          <w:rFonts w:asciiTheme="minorEastAsia" w:eastAsiaTheme="minorEastAsia" w:hAnsiTheme="minorEastAsia"/>
          <w:kern w:val="2"/>
          <w:sz w:val="32"/>
          <w:szCs w:val="32"/>
        </w:rPr>
        <w:t>（七）感知层/边缘层建设</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结合人员、设备、物料、工艺和环境等方面安全风险清单，编制针对性好、操作性强的企业安全风险感知方案，全面接入企业的液位、温度、压力、料位、流量、</w:t>
      </w:r>
      <w:proofErr w:type="gramStart"/>
      <w:r w:rsidRPr="00982992">
        <w:rPr>
          <w:rFonts w:asciiTheme="minorEastAsia" w:eastAsiaTheme="minorEastAsia" w:hAnsiTheme="minorEastAsia"/>
          <w:b w:val="0"/>
          <w:kern w:val="2"/>
          <w:sz w:val="32"/>
          <w:szCs w:val="32"/>
        </w:rPr>
        <w:t>阀位和</w:t>
      </w:r>
      <w:proofErr w:type="gramEnd"/>
      <w:r w:rsidRPr="00982992">
        <w:rPr>
          <w:rFonts w:asciiTheme="minorEastAsia" w:eastAsiaTheme="minorEastAsia" w:hAnsiTheme="minorEastAsia"/>
          <w:b w:val="0"/>
          <w:kern w:val="2"/>
          <w:sz w:val="32"/>
          <w:szCs w:val="32"/>
        </w:rPr>
        <w:t>介质组分等工艺参数，可燃气体浓度、有毒气体浓度或助燃气体浓度等气体浓度参数，气温、风速、风向等环境参数，明火和烟气，重要物料机泵状态，接地电阻及相关监测设备供电状态，消防泵状态和消防水池水位等消防重要参数，周界报警信号，音视频和人员进出信息等关键参数；基于5G、北斗和</w:t>
      </w:r>
      <w:proofErr w:type="gramStart"/>
      <w:r w:rsidRPr="00982992">
        <w:rPr>
          <w:rFonts w:asciiTheme="minorEastAsia" w:eastAsiaTheme="minorEastAsia" w:hAnsiTheme="minorEastAsia"/>
          <w:b w:val="0"/>
          <w:kern w:val="2"/>
          <w:sz w:val="32"/>
          <w:szCs w:val="32"/>
        </w:rPr>
        <w:t>激光速扫等</w:t>
      </w:r>
      <w:proofErr w:type="gramEnd"/>
      <w:r w:rsidRPr="00982992">
        <w:rPr>
          <w:rFonts w:asciiTheme="minorEastAsia" w:eastAsiaTheme="minorEastAsia" w:hAnsiTheme="minorEastAsia"/>
          <w:b w:val="0"/>
          <w:kern w:val="2"/>
          <w:sz w:val="32"/>
          <w:szCs w:val="32"/>
        </w:rPr>
        <w:t>技术，开发和部署专业智能感知设备及边缘计算设备，兼容支持</w:t>
      </w:r>
      <w:r w:rsidR="00BF62E5" w:rsidRPr="00982992">
        <w:rPr>
          <w:rFonts w:asciiTheme="minorEastAsia" w:eastAsiaTheme="minorEastAsia" w:hAnsiTheme="minorEastAsia" w:hint="eastAsia"/>
          <w:b w:val="0"/>
          <w:kern w:val="2"/>
          <w:sz w:val="32"/>
          <w:szCs w:val="32"/>
        </w:rPr>
        <w:t>通用串行通信协议</w:t>
      </w:r>
      <w:r w:rsidR="00647F11" w:rsidRPr="00982992">
        <w:rPr>
          <w:rFonts w:asciiTheme="minorEastAsia" w:eastAsiaTheme="minorEastAsia" w:hAnsiTheme="minorEastAsia" w:hint="eastAsia"/>
          <w:b w:val="0"/>
          <w:kern w:val="2"/>
          <w:sz w:val="32"/>
          <w:szCs w:val="32"/>
          <w:lang w:eastAsia="zh-CN"/>
        </w:rPr>
        <w:t xml:space="preserve"> </w:t>
      </w:r>
      <w:r w:rsidR="00BB4175" w:rsidRPr="00982992">
        <w:rPr>
          <w:rFonts w:asciiTheme="minorEastAsia" w:eastAsiaTheme="minorEastAsia" w:hAnsiTheme="minorEastAsia" w:hint="eastAsia"/>
          <w:b w:val="0"/>
          <w:kern w:val="2"/>
          <w:sz w:val="32"/>
          <w:szCs w:val="32"/>
        </w:rPr>
        <w:t>用户数据报协议/传输控制协议</w:t>
      </w:r>
      <w:r w:rsidR="00BF62E5" w:rsidRPr="00982992">
        <w:rPr>
          <w:rFonts w:asciiTheme="minorEastAsia" w:eastAsiaTheme="minorEastAsia" w:hAnsiTheme="minorEastAsia" w:hint="eastAsia"/>
          <w:b w:val="0"/>
          <w:kern w:val="2"/>
          <w:sz w:val="32"/>
          <w:szCs w:val="32"/>
          <w:lang w:eastAsia="zh-CN"/>
        </w:rPr>
        <w:t>（</w:t>
      </w:r>
      <w:proofErr w:type="spellStart"/>
      <w:r w:rsidRPr="00982992">
        <w:rPr>
          <w:rFonts w:asciiTheme="minorEastAsia" w:eastAsiaTheme="minorEastAsia" w:hAnsiTheme="minorEastAsia"/>
          <w:b w:val="0"/>
          <w:kern w:val="2"/>
          <w:sz w:val="32"/>
          <w:szCs w:val="32"/>
        </w:rPr>
        <w:t>Modbus</w:t>
      </w:r>
      <w:proofErr w:type="spellEnd"/>
      <w:r w:rsidR="00BB4175" w:rsidRPr="00982992">
        <w:rPr>
          <w:rFonts w:asciiTheme="minorEastAsia" w:eastAsiaTheme="minorEastAsia" w:hAnsiTheme="minorEastAsia" w:hint="eastAsia"/>
          <w:b w:val="0"/>
          <w:kern w:val="2"/>
          <w:sz w:val="32"/>
          <w:szCs w:val="32"/>
          <w:lang w:eastAsia="zh-CN"/>
        </w:rPr>
        <w:t xml:space="preserve"> </w:t>
      </w:r>
      <w:r w:rsidRPr="00982992">
        <w:rPr>
          <w:rFonts w:asciiTheme="minorEastAsia" w:eastAsiaTheme="minorEastAsia" w:hAnsiTheme="minorEastAsia"/>
          <w:b w:val="0"/>
          <w:kern w:val="2"/>
          <w:sz w:val="32"/>
          <w:szCs w:val="32"/>
        </w:rPr>
        <w:t>UDP/TCP</w:t>
      </w:r>
      <w:r w:rsidR="00BF62E5"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w:t>
      </w:r>
      <w:r w:rsidR="00BF62E5" w:rsidRPr="00982992">
        <w:rPr>
          <w:rFonts w:asciiTheme="minorEastAsia" w:eastAsiaTheme="minorEastAsia" w:hAnsiTheme="minorEastAsia" w:hint="eastAsia"/>
          <w:b w:val="0"/>
          <w:kern w:val="2"/>
          <w:sz w:val="32"/>
          <w:szCs w:val="32"/>
        </w:rPr>
        <w:t>过程控制的对象连接与嵌入标准 实时数据访问规范/统一架构</w:t>
      </w:r>
      <w:r w:rsidR="00BF62E5"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OPC DA/ UA</w:t>
      </w:r>
      <w:r w:rsidR="00BF62E5"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w:t>
      </w:r>
      <w:r w:rsidR="0051076C" w:rsidRPr="00982992">
        <w:rPr>
          <w:rFonts w:asciiTheme="minorEastAsia" w:eastAsiaTheme="minorEastAsia" w:hAnsiTheme="minorEastAsia" w:hint="eastAsia"/>
          <w:b w:val="0"/>
          <w:kern w:val="2"/>
          <w:sz w:val="32"/>
          <w:szCs w:val="32"/>
        </w:rPr>
        <w:t>消息队列遥测传输</w:t>
      </w:r>
      <w:r w:rsidR="0051076C"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MQTT</w:t>
      </w:r>
      <w:r w:rsidR="0051076C"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w:t>
      </w:r>
      <w:proofErr w:type="spellStart"/>
      <w:r w:rsidRPr="00982992">
        <w:rPr>
          <w:rFonts w:asciiTheme="minorEastAsia" w:eastAsiaTheme="minorEastAsia" w:hAnsiTheme="minorEastAsia"/>
          <w:b w:val="0"/>
          <w:kern w:val="2"/>
          <w:sz w:val="32"/>
          <w:szCs w:val="32"/>
        </w:rPr>
        <w:t>WebSocket</w:t>
      </w:r>
      <w:proofErr w:type="spellEnd"/>
      <w:r w:rsidRPr="00982992">
        <w:rPr>
          <w:rFonts w:asciiTheme="minorEastAsia" w:eastAsiaTheme="minorEastAsia" w:hAnsiTheme="minorEastAsia"/>
          <w:b w:val="0"/>
          <w:kern w:val="2"/>
          <w:sz w:val="32"/>
          <w:szCs w:val="32"/>
        </w:rPr>
        <w:t>等标准协议和私有协议，构建具备敏捷联接、精准感知、低延迟的感知监测能力，实现不同格式、维度的数据融合，满足企业安全风险管控在全局协同、优化控制和敏捷应急等方面的关键需求。</w:t>
      </w:r>
      <w:bookmarkEnd w:id="133"/>
    </w:p>
    <w:p w:rsidR="0052352C" w:rsidRPr="00982992" w:rsidRDefault="00E751FA" w:rsidP="0019175A">
      <w:pPr>
        <w:adjustRightInd w:val="0"/>
        <w:snapToGrid w:val="0"/>
        <w:spacing w:line="560" w:lineRule="exact"/>
        <w:ind w:firstLine="643"/>
        <w:outlineLvl w:val="1"/>
        <w:rPr>
          <w:rFonts w:asciiTheme="minorEastAsia" w:eastAsiaTheme="minorEastAsia" w:hAnsiTheme="minorEastAsia"/>
          <w:b/>
          <w:szCs w:val="32"/>
        </w:rPr>
      </w:pPr>
      <w:bookmarkStart w:id="134" w:name="_Toc65487592"/>
      <w:r w:rsidRPr="00982992">
        <w:rPr>
          <w:rFonts w:asciiTheme="minorEastAsia" w:eastAsiaTheme="minorEastAsia" w:hAnsiTheme="minorEastAsia" w:hint="eastAsia"/>
          <w:b/>
          <w:szCs w:val="32"/>
        </w:rPr>
        <w:t>（八）安全保障</w:t>
      </w:r>
    </w:p>
    <w:p w:rsidR="00E751FA" w:rsidRPr="00982992" w:rsidRDefault="00E751FA" w:rsidP="0019175A">
      <w:pPr>
        <w:adjustRightInd w:val="0"/>
        <w:snapToGrid w:val="0"/>
        <w:spacing w:line="560" w:lineRule="exact"/>
        <w:ind w:firstLine="640"/>
        <w:outlineLvl w:val="1"/>
        <w:rPr>
          <w:rFonts w:asciiTheme="minorEastAsia" w:eastAsiaTheme="minorEastAsia" w:hAnsiTheme="minorEastAsia"/>
          <w:szCs w:val="32"/>
        </w:rPr>
      </w:pPr>
      <w:r w:rsidRPr="00982992">
        <w:rPr>
          <w:rFonts w:asciiTheme="minorEastAsia" w:eastAsiaTheme="minorEastAsia" w:hAnsiTheme="minorEastAsia" w:hint="eastAsia"/>
          <w:szCs w:val="32"/>
        </w:rPr>
        <w:t>着眼工业互联网安全防护，遵循相关安全规范，设计安全防护策略与安全管理体系，全面考虑装置及设备安全、监测感知安全、处置恢复安全、网络和通信安全、物理主机及环境安</w:t>
      </w:r>
      <w:r w:rsidRPr="00982992">
        <w:rPr>
          <w:rFonts w:asciiTheme="minorEastAsia" w:eastAsiaTheme="minorEastAsia" w:hAnsiTheme="minorEastAsia" w:hint="eastAsia"/>
          <w:szCs w:val="32"/>
        </w:rPr>
        <w:lastRenderedPageBreak/>
        <w:t>全、虚拟化安全、应用系统安全、用户安全及数据传输与存储安全等重点安全防护对象及场景，提供安全保障软硬件配套设施及服务，确保工业互联网健康有序发展。通过固件安全增强、漏洞修复加固、补丁升级管理、硬件安全增强、安全监测审计、加强认证授权、部署</w:t>
      </w:r>
      <w:r w:rsidR="00302DDC" w:rsidRPr="00982992">
        <w:rPr>
          <w:rFonts w:asciiTheme="minorEastAsia" w:eastAsiaTheme="minorEastAsia" w:hAnsiTheme="minorEastAsia" w:hint="eastAsia"/>
          <w:szCs w:val="32"/>
        </w:rPr>
        <w:t>分布式拒绝服务（</w:t>
      </w:r>
      <w:proofErr w:type="spellStart"/>
      <w:r w:rsidRPr="00982992">
        <w:rPr>
          <w:rFonts w:asciiTheme="minorEastAsia" w:eastAsiaTheme="minorEastAsia" w:hAnsiTheme="minorEastAsia" w:hint="eastAsia"/>
          <w:szCs w:val="32"/>
        </w:rPr>
        <w:t>DDoS</w:t>
      </w:r>
      <w:proofErr w:type="spellEnd"/>
      <w:r w:rsidR="00302DDC" w:rsidRPr="00982992">
        <w:rPr>
          <w:rFonts w:asciiTheme="minorEastAsia" w:eastAsiaTheme="minorEastAsia" w:hAnsiTheme="minorEastAsia" w:hint="eastAsia"/>
          <w:szCs w:val="32"/>
        </w:rPr>
        <w:t>）</w:t>
      </w:r>
      <w:r w:rsidRPr="00982992">
        <w:rPr>
          <w:rFonts w:asciiTheme="minorEastAsia" w:eastAsiaTheme="minorEastAsia" w:hAnsiTheme="minorEastAsia" w:hint="eastAsia"/>
          <w:szCs w:val="32"/>
        </w:rPr>
        <w:t>防御体系、工业应用程序安全、主机入侵监测防护、漏洞扫描、资源访问控制、信息完整性保护等安全措施保障核心数据的安全流转及各业务区的正常运行，对物理、网络、系统、应用、数据及用户安全等实现可管可控。</w:t>
      </w:r>
      <w:bookmarkEnd w:id="134"/>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5" w:name="_Toc65487593"/>
      <w:r w:rsidRPr="00982992">
        <w:rPr>
          <w:rFonts w:asciiTheme="minorEastAsia" w:eastAsiaTheme="minorEastAsia" w:hAnsiTheme="minorEastAsia"/>
          <w:kern w:val="2"/>
          <w:sz w:val="32"/>
          <w:szCs w:val="32"/>
        </w:rPr>
        <w:t>（九）重大危险源管理</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研究优化完善重大危险源安全生产风险监测预警模型；研究评估重大危险源安全生产风险监测预警系统运行指标体系；优化重大危险源安全生产风险监测预警系统功能；不断提升重大危险源安全生产风险监测预警系统数据稳定性、完整性、准确性、实时性。</w:t>
      </w:r>
      <w:bookmarkEnd w:id="135"/>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6" w:name="_Toc65487594"/>
      <w:r w:rsidRPr="00982992">
        <w:rPr>
          <w:rFonts w:asciiTheme="minorEastAsia" w:eastAsiaTheme="minorEastAsia" w:hAnsiTheme="minorEastAsia"/>
          <w:kern w:val="2"/>
          <w:sz w:val="32"/>
          <w:szCs w:val="32"/>
        </w:rPr>
        <w:t>（十）智能巡检</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研究不同岗位现场巡检重点内容清单；研发复杂环境下智能巡检终端；研究巡检信息远程、可靠、双向实时传输技术。</w:t>
      </w:r>
      <w:bookmarkEnd w:id="136"/>
    </w:p>
    <w:p w:rsidR="0052352C"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7" w:name="_Toc65487595"/>
      <w:r w:rsidRPr="00982992">
        <w:rPr>
          <w:rFonts w:asciiTheme="minorEastAsia" w:eastAsiaTheme="minorEastAsia" w:hAnsiTheme="minorEastAsia"/>
          <w:kern w:val="2"/>
          <w:sz w:val="32"/>
          <w:szCs w:val="32"/>
        </w:rPr>
        <w:t>（十一）人员定位</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基于Wi-Fi、蓝牙、</w:t>
      </w:r>
      <w:r w:rsidR="00440A52" w:rsidRPr="00982992">
        <w:rPr>
          <w:rFonts w:asciiTheme="minorEastAsia" w:eastAsiaTheme="minorEastAsia" w:hAnsiTheme="minorEastAsia" w:hint="eastAsia"/>
          <w:b w:val="0"/>
          <w:kern w:val="2"/>
          <w:sz w:val="32"/>
          <w:szCs w:val="32"/>
        </w:rPr>
        <w:t>超宽带</w:t>
      </w:r>
      <w:r w:rsidR="00440A52"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UWB</w:t>
      </w:r>
      <w:r w:rsidR="00440A52" w:rsidRPr="00982992">
        <w:rPr>
          <w:rFonts w:asciiTheme="minorEastAsia" w:eastAsiaTheme="minorEastAsia" w:hAnsiTheme="minorEastAsia" w:hint="eastAsia"/>
          <w:b w:val="0"/>
          <w:kern w:val="2"/>
          <w:sz w:val="32"/>
          <w:szCs w:val="32"/>
          <w:lang w:eastAsia="zh-CN"/>
        </w:rPr>
        <w:t>）</w:t>
      </w:r>
      <w:r w:rsidR="00BF62E5" w:rsidRPr="00982992">
        <w:rPr>
          <w:rFonts w:asciiTheme="minorEastAsia" w:eastAsiaTheme="minorEastAsia" w:hAnsiTheme="minorEastAsia" w:hint="eastAsia"/>
          <w:b w:val="0"/>
          <w:kern w:val="2"/>
          <w:sz w:val="32"/>
          <w:szCs w:val="32"/>
          <w:lang w:eastAsia="zh-CN"/>
        </w:rPr>
        <w:t>、</w:t>
      </w:r>
      <w:r w:rsidR="00440A52" w:rsidRPr="00982992">
        <w:rPr>
          <w:rFonts w:asciiTheme="minorEastAsia" w:eastAsiaTheme="minorEastAsia" w:hAnsiTheme="minorEastAsia" w:hint="eastAsia"/>
          <w:b w:val="0"/>
          <w:kern w:val="2"/>
          <w:sz w:val="32"/>
          <w:szCs w:val="32"/>
        </w:rPr>
        <w:t>射频识别技术</w:t>
      </w:r>
      <w:r w:rsidR="00440A52"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RFID</w:t>
      </w:r>
      <w:r w:rsidR="00440A52"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等相关技术以及差分基站、</w:t>
      </w:r>
      <w:r w:rsidR="00440A52" w:rsidRPr="00982992">
        <w:rPr>
          <w:rFonts w:asciiTheme="minorEastAsia" w:eastAsiaTheme="minorEastAsia" w:hAnsiTheme="minorEastAsia" w:hint="eastAsia"/>
          <w:b w:val="0"/>
          <w:kern w:val="2"/>
          <w:sz w:val="32"/>
          <w:szCs w:val="32"/>
          <w:lang w:eastAsia="zh-CN"/>
        </w:rPr>
        <w:t>全球定位系统（</w:t>
      </w:r>
      <w:r w:rsidRPr="00982992">
        <w:rPr>
          <w:rFonts w:asciiTheme="minorEastAsia" w:eastAsiaTheme="minorEastAsia" w:hAnsiTheme="minorEastAsia"/>
          <w:b w:val="0"/>
          <w:kern w:val="2"/>
          <w:sz w:val="32"/>
          <w:szCs w:val="32"/>
        </w:rPr>
        <w:t>GPS</w:t>
      </w:r>
      <w:r w:rsidR="00440A52"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、北斗、定位标签等信号终端设备，研究企业室外、室内和受限空间人员定</w:t>
      </w:r>
      <w:r w:rsidRPr="00982992">
        <w:rPr>
          <w:rFonts w:asciiTheme="minorEastAsia" w:eastAsiaTheme="minorEastAsia" w:hAnsiTheme="minorEastAsia"/>
          <w:b w:val="0"/>
          <w:kern w:val="2"/>
          <w:sz w:val="32"/>
          <w:szCs w:val="32"/>
        </w:rPr>
        <w:lastRenderedPageBreak/>
        <w:t>位技术，实现在净空区域高精度（亚米级）和复杂装置、室内区域连续定位功能；研究人员定位数据长距离、高精度、连续传输技术；研究人员定位相关可穿戴设备。</w:t>
      </w:r>
      <w:bookmarkEnd w:id="137"/>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8" w:name="_Toc65487596"/>
      <w:r w:rsidRPr="00982992">
        <w:rPr>
          <w:rFonts w:asciiTheme="minorEastAsia" w:eastAsiaTheme="minorEastAsia" w:hAnsiTheme="minorEastAsia"/>
          <w:kern w:val="2"/>
          <w:sz w:val="32"/>
          <w:szCs w:val="32"/>
        </w:rPr>
        <w:t>（十二）设备状态诊断</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研究建立不同类别设备故障预测性维修的专家知识库；研究基于多源数据融合分析的故障特征提取技术；研究确定不同设备运行健康状态监控关键指标参数；研发相关高可靠性状态监控设备。</w:t>
      </w:r>
      <w:bookmarkEnd w:id="138"/>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39" w:name="_Toc65487597"/>
      <w:r w:rsidRPr="00982992">
        <w:rPr>
          <w:rFonts w:asciiTheme="minorEastAsia" w:eastAsiaTheme="minorEastAsia" w:hAnsiTheme="minorEastAsia"/>
          <w:kern w:val="2"/>
          <w:sz w:val="32"/>
          <w:szCs w:val="32"/>
        </w:rPr>
        <w:t>（十三）培训管理</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基于岗位、层级、行业类别、区域差别，研究分类建立各岗位重点培训范围；研究建立培训效果评价指标体系。</w:t>
      </w:r>
      <w:bookmarkEnd w:id="139"/>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40" w:name="_Toc65487598"/>
      <w:r w:rsidRPr="00982992">
        <w:rPr>
          <w:rFonts w:asciiTheme="minorEastAsia" w:eastAsiaTheme="minorEastAsia" w:hAnsiTheme="minorEastAsia"/>
          <w:kern w:val="2"/>
          <w:sz w:val="32"/>
          <w:szCs w:val="32"/>
        </w:rPr>
        <w:t>（十四）相关方管理</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研究建立评价机构、检测机构、设计单位、施工单位、监理机构、行业专家、技术咨询单位以及从业人员的表现评价指标体系和分级分类标准。</w:t>
      </w:r>
      <w:bookmarkEnd w:id="140"/>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41" w:name="_Toc65487599"/>
      <w:r w:rsidRPr="00982992">
        <w:rPr>
          <w:rFonts w:asciiTheme="minorEastAsia" w:eastAsiaTheme="minorEastAsia" w:hAnsiTheme="minorEastAsia"/>
          <w:kern w:val="2"/>
          <w:sz w:val="32"/>
          <w:szCs w:val="32"/>
        </w:rPr>
        <w:t>（十五）危险作业无人化</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研究确定各行业类别的企业存在的小概率、高风险作业清单；基于上述清单，探究基于工业互联网的危险作业无人化的可行性及解决方案，研发相关无人化作业的系统及装备，并进行能力验证。</w:t>
      </w:r>
      <w:bookmarkEnd w:id="141"/>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42" w:name="_Toc65487600"/>
      <w:r w:rsidRPr="00982992">
        <w:rPr>
          <w:rFonts w:asciiTheme="minorEastAsia" w:eastAsiaTheme="minorEastAsia" w:hAnsiTheme="minorEastAsia"/>
          <w:kern w:val="2"/>
          <w:sz w:val="32"/>
          <w:szCs w:val="32"/>
        </w:rPr>
        <w:t>（十六）</w:t>
      </w:r>
      <w:r w:rsidRPr="00982992">
        <w:rPr>
          <w:rFonts w:asciiTheme="minorEastAsia" w:eastAsiaTheme="minorEastAsia" w:hAnsiTheme="minorEastAsia"/>
          <w:bCs/>
          <w:sz w:val="32"/>
          <w:szCs w:val="32"/>
        </w:rPr>
        <w:t>风险分级管控和隐患排查治理管理</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研究建立</w:t>
      </w:r>
      <w:r w:rsidR="007E7E3D" w:rsidRPr="00982992">
        <w:rPr>
          <w:rFonts w:asciiTheme="minorEastAsia" w:eastAsiaTheme="minorEastAsia" w:hAnsiTheme="minorEastAsia"/>
          <w:b w:val="0"/>
          <w:kern w:val="2"/>
          <w:sz w:val="32"/>
          <w:szCs w:val="32"/>
        </w:rPr>
        <w:t>各</w:t>
      </w:r>
      <w:r w:rsidR="00245327" w:rsidRPr="00982992">
        <w:rPr>
          <w:rFonts w:asciiTheme="minorEastAsia" w:eastAsiaTheme="minorEastAsia" w:hAnsiTheme="minorEastAsia" w:hint="eastAsia"/>
          <w:b w:val="0"/>
          <w:kern w:val="2"/>
          <w:sz w:val="32"/>
          <w:szCs w:val="32"/>
          <w:lang w:eastAsia="zh-CN"/>
        </w:rPr>
        <w:t>细分</w:t>
      </w:r>
      <w:r w:rsidRPr="00982992">
        <w:rPr>
          <w:rFonts w:asciiTheme="minorEastAsia" w:eastAsiaTheme="minorEastAsia" w:hAnsiTheme="minorEastAsia"/>
          <w:b w:val="0"/>
          <w:kern w:val="2"/>
          <w:sz w:val="32"/>
          <w:szCs w:val="32"/>
        </w:rPr>
        <w:t>行业类别的企业不同岗位的风险辨识清</w:t>
      </w:r>
      <w:r w:rsidRPr="00982992">
        <w:rPr>
          <w:rFonts w:asciiTheme="minorEastAsia" w:eastAsiaTheme="minorEastAsia" w:hAnsiTheme="minorEastAsia"/>
          <w:b w:val="0"/>
          <w:kern w:val="2"/>
          <w:sz w:val="32"/>
          <w:szCs w:val="32"/>
        </w:rPr>
        <w:lastRenderedPageBreak/>
        <w:t>单；研究建立不同安全风险分级管控标准；研究建立</w:t>
      </w:r>
      <w:r w:rsidR="007E7E3D" w:rsidRPr="00982992">
        <w:rPr>
          <w:rFonts w:asciiTheme="minorEastAsia" w:eastAsiaTheme="minorEastAsia" w:hAnsiTheme="minorEastAsia"/>
          <w:b w:val="0"/>
          <w:kern w:val="2"/>
          <w:sz w:val="32"/>
          <w:szCs w:val="32"/>
        </w:rPr>
        <w:t>各</w:t>
      </w:r>
      <w:r w:rsidR="00245327" w:rsidRPr="00982992">
        <w:rPr>
          <w:rFonts w:asciiTheme="minorEastAsia" w:eastAsiaTheme="minorEastAsia" w:hAnsiTheme="minorEastAsia" w:hint="eastAsia"/>
          <w:b w:val="0"/>
          <w:kern w:val="2"/>
          <w:sz w:val="32"/>
          <w:szCs w:val="32"/>
          <w:lang w:eastAsia="zh-CN"/>
        </w:rPr>
        <w:t>细分</w:t>
      </w:r>
      <w:r w:rsidRPr="00982992">
        <w:rPr>
          <w:rFonts w:asciiTheme="minorEastAsia" w:eastAsiaTheme="minorEastAsia" w:hAnsiTheme="minorEastAsia"/>
          <w:b w:val="0"/>
          <w:kern w:val="2"/>
          <w:sz w:val="32"/>
          <w:szCs w:val="32"/>
        </w:rPr>
        <w:t>行业类别企业不同岗位的隐患排查标准。</w:t>
      </w:r>
      <w:bookmarkEnd w:id="142"/>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43" w:name="_Toc65487601"/>
      <w:r w:rsidRPr="00982992">
        <w:rPr>
          <w:rFonts w:asciiTheme="minorEastAsia" w:eastAsiaTheme="minorEastAsia" w:hAnsiTheme="minorEastAsia"/>
          <w:kern w:val="2"/>
          <w:sz w:val="32"/>
          <w:szCs w:val="32"/>
        </w:rPr>
        <w:t>（十七）化工园区危险气体大范围速扫监测预警</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在工业互联网的环境下，支持化工园区及企业加快部署大范围速扫监测预警装备，快速监测化工园区危险气体浓度、反演重构危险区域复杂危险气体泄漏空间场分布，实现园区危险气体浓度场数据的远程、大范围、快速监测和传输。</w:t>
      </w:r>
      <w:bookmarkEnd w:id="143"/>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kern w:val="2"/>
          <w:sz w:val="32"/>
          <w:szCs w:val="32"/>
        </w:rPr>
      </w:pPr>
      <w:bookmarkStart w:id="144" w:name="_Toc65487602"/>
      <w:r w:rsidRPr="00982992">
        <w:rPr>
          <w:rFonts w:asciiTheme="minorEastAsia" w:eastAsiaTheme="minorEastAsia" w:hAnsiTheme="minorEastAsia"/>
          <w:kern w:val="2"/>
          <w:sz w:val="32"/>
          <w:szCs w:val="32"/>
        </w:rPr>
        <w:t>（十八）园区评估工作</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跟踪园区企业</w:t>
      </w:r>
      <w:bookmarkStart w:id="145" w:name="_Hlk58516822"/>
      <w:r w:rsidRPr="00982992">
        <w:rPr>
          <w:rFonts w:asciiTheme="minorEastAsia" w:eastAsiaTheme="minorEastAsia" w:hAnsiTheme="minorEastAsia"/>
          <w:b w:val="0"/>
          <w:kern w:val="2"/>
          <w:sz w:val="32"/>
          <w:szCs w:val="32"/>
        </w:rPr>
        <w:t>“工业互联网+危化安全生产”体系</w:t>
      </w:r>
      <w:bookmarkEnd w:id="145"/>
      <w:r w:rsidRPr="00982992">
        <w:rPr>
          <w:rFonts w:asciiTheme="minorEastAsia" w:eastAsiaTheme="minorEastAsia" w:hAnsiTheme="minorEastAsia"/>
          <w:b w:val="0"/>
          <w:kern w:val="2"/>
          <w:sz w:val="32"/>
          <w:szCs w:val="32"/>
        </w:rPr>
        <w:t>运转情况，通过采集工业生产过程相关的设备物理参数、工作状态数据、性能数据及其环境数据等，从稳定性、准确性、时效性、安全性等角度构建评估指标体系，对“工业互联网+危化安全生产”体系运转进行效能评估。</w:t>
      </w:r>
      <w:bookmarkEnd w:id="144"/>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46" w:name="_Toc65487603"/>
      <w:r w:rsidRPr="00982992">
        <w:rPr>
          <w:rFonts w:asciiTheme="minorEastAsia" w:eastAsiaTheme="minorEastAsia" w:hAnsiTheme="minorEastAsia"/>
          <w:bCs/>
          <w:kern w:val="2"/>
          <w:sz w:val="32"/>
          <w:szCs w:val="32"/>
        </w:rPr>
        <w:t>（十九）</w:t>
      </w:r>
      <w:bookmarkStart w:id="147" w:name="_Hlk58508339"/>
      <w:r w:rsidRPr="00982992">
        <w:rPr>
          <w:rFonts w:asciiTheme="minorEastAsia" w:eastAsiaTheme="minorEastAsia" w:hAnsiTheme="minorEastAsia"/>
          <w:bCs/>
          <w:kern w:val="2"/>
          <w:sz w:val="32"/>
          <w:szCs w:val="32"/>
        </w:rPr>
        <w:t>重点城市、园区级预警中心</w:t>
      </w:r>
      <w:bookmarkEnd w:id="147"/>
      <w:r w:rsidRPr="00982992">
        <w:rPr>
          <w:rFonts w:asciiTheme="minorEastAsia" w:eastAsiaTheme="minorEastAsia" w:hAnsiTheme="minorEastAsia"/>
          <w:bCs/>
          <w:kern w:val="2"/>
          <w:sz w:val="32"/>
          <w:szCs w:val="32"/>
        </w:rPr>
        <w:t>建设</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在现有全国危险化学品安全生产风险监测预警系统已联网的基础上，建立重点城市、园区级安全生产风险监测预警中心，开发安全生产风险模型和数据分析模块，进行风险预警。推进边缘云和5G+边缘计算能力建设，下沉计算能力，实现精准预测、智能预警和超前预警。</w:t>
      </w:r>
      <w:bookmarkEnd w:id="146"/>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48" w:name="_Toc65487604"/>
      <w:r w:rsidRPr="00982992">
        <w:rPr>
          <w:rFonts w:asciiTheme="minorEastAsia" w:eastAsiaTheme="minorEastAsia" w:hAnsiTheme="minorEastAsia"/>
          <w:bCs/>
          <w:kern w:val="2"/>
          <w:sz w:val="32"/>
          <w:szCs w:val="32"/>
        </w:rPr>
        <w:t>（二十）诚信体系管理</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建立安全生产专家、从业人员、第三方机构服务能力及信用积分量化考评指标体系，建立量化分级管理工作机制，研究</w:t>
      </w:r>
      <w:r w:rsidRPr="00982992">
        <w:rPr>
          <w:rFonts w:asciiTheme="minorEastAsia" w:eastAsiaTheme="minorEastAsia" w:hAnsiTheme="minorEastAsia"/>
          <w:b w:val="0"/>
          <w:kern w:val="2"/>
          <w:sz w:val="32"/>
          <w:szCs w:val="32"/>
        </w:rPr>
        <w:lastRenderedPageBreak/>
        <w:t>建立安全生产专家、从业人员、第三方机构信息化管理系统，实现动态化管理。</w:t>
      </w:r>
      <w:bookmarkEnd w:id="148"/>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49" w:name="_Toc65487605"/>
      <w:r w:rsidRPr="00982992">
        <w:rPr>
          <w:rFonts w:asciiTheme="minorEastAsia" w:eastAsiaTheme="minorEastAsia" w:hAnsiTheme="minorEastAsia"/>
          <w:bCs/>
          <w:kern w:val="2"/>
          <w:sz w:val="32"/>
          <w:szCs w:val="32"/>
        </w:rPr>
        <w:t>（二十一）试点企业建设</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推进“工业互联网+危化安全生产”战略的基础是进行龙头企业试点示范，培育一批化工行业示范效果好的企业级平台，推动重点企业示范平台部署，实现技术与应用双驱动。</w:t>
      </w:r>
      <w:bookmarkEnd w:id="149"/>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50" w:name="_Toc65487606"/>
      <w:r w:rsidRPr="00982992">
        <w:rPr>
          <w:rFonts w:asciiTheme="minorEastAsia" w:eastAsiaTheme="minorEastAsia" w:hAnsiTheme="minorEastAsia"/>
          <w:bCs/>
          <w:kern w:val="2"/>
          <w:sz w:val="32"/>
          <w:szCs w:val="32"/>
        </w:rPr>
        <w:t>（二十二）试点园区建设</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组织开展“工业互联网+危化安全生产”园区试点工作，遴选一批可复制、易推广的园区标杆应用，鼓励建设具备创新性和示范性的园区级“工业互联网+危化安全生产”安全管理和服务平台，培育一批解决方案提供商。探索安全生产管理新方式，推动现场检查向线上线下相结合检查转变、离散性检查向持续监测转变，提升行政管理效率。</w:t>
      </w:r>
      <w:bookmarkEnd w:id="150"/>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51" w:name="_Toc65487607"/>
      <w:r w:rsidRPr="00982992">
        <w:rPr>
          <w:rFonts w:asciiTheme="minorEastAsia" w:eastAsiaTheme="minorEastAsia" w:hAnsiTheme="minorEastAsia"/>
          <w:bCs/>
          <w:kern w:val="2"/>
          <w:sz w:val="32"/>
          <w:szCs w:val="32"/>
        </w:rPr>
        <w:t>（二十三）试点省份建设</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以化工企业较多和工业互联网基础较好的省份为试点，将各地市、各部门、各企业节点的数据通过统一的格式和接口，建立起可验证、可溯源、可确权的应急管理可信数据体系，实现协同共治。鼓励试点省份充分发挥自主性，整合已建的信息化平台和已有的数据资源，构建省级“工业互联网+危化安全生产”安全监管和公共服务平台及区域标识解析节点，创新监管模式，广泛汇聚产业资源，支撑开展资源配置优化和创新生态构建，加快“工业互联网+危化安全生产”建设。</w:t>
      </w:r>
      <w:bookmarkEnd w:id="151"/>
    </w:p>
    <w:p w:rsidR="00743532"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52" w:name="_Toc65487608"/>
      <w:r w:rsidRPr="00982992">
        <w:rPr>
          <w:rFonts w:asciiTheme="minorEastAsia" w:eastAsiaTheme="minorEastAsia" w:hAnsiTheme="minorEastAsia"/>
          <w:bCs/>
          <w:kern w:val="2"/>
          <w:sz w:val="32"/>
          <w:szCs w:val="32"/>
        </w:rPr>
        <w:lastRenderedPageBreak/>
        <w:t>（二十四）敏捷应急</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将现有文本岗位应急处置卡进行数字化设计，提炼重构并云化处理，利用工业互联网平台汇聚相关岗位、重点工艺、关键设备知识库，并形成覆盖危险化学品生产、储存、使用、经营和运输等全产业链的系列化微服务组件，为危险化学品事故应急救援提供云端设计知识及工具服务。</w:t>
      </w:r>
      <w:bookmarkEnd w:id="152"/>
    </w:p>
    <w:p w:rsidR="00F846B1"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53" w:name="_Toc65487609"/>
      <w:r w:rsidRPr="00982992">
        <w:rPr>
          <w:rFonts w:asciiTheme="minorEastAsia" w:eastAsiaTheme="minorEastAsia" w:hAnsiTheme="minorEastAsia"/>
          <w:bCs/>
          <w:kern w:val="2"/>
          <w:sz w:val="32"/>
          <w:szCs w:val="32"/>
        </w:rPr>
        <w:t>（二十五）应急资源信息化</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针对目前企业、园区、政府应急资源管理环节多，缺乏统一接口及现有的应急物资管理信息系统数据掌握不全面、数据更新速度较慢，供需双方信息对接不畅，容易出现应急物资种类、时间上的供需失衡等问题，利用大数据解析、信息整合等手段，由传统的数据孤岛转为信息化协同管理，推动企业、园区、园区周边及政府应急资源的并行组织和协同优化。</w:t>
      </w:r>
      <w:bookmarkEnd w:id="153"/>
    </w:p>
    <w:p w:rsidR="00E751FA" w:rsidRPr="00982992" w:rsidRDefault="00E751FA" w:rsidP="00A579A1">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154" w:name="_Toc65487610"/>
      <w:r w:rsidRPr="00982992">
        <w:rPr>
          <w:rFonts w:asciiTheme="minorEastAsia" w:eastAsiaTheme="minorEastAsia" w:hAnsiTheme="minorEastAsia"/>
          <w:b/>
          <w:bCs/>
          <w:sz w:val="32"/>
          <w:szCs w:val="32"/>
        </w:rPr>
        <w:t>四、试点与工程建设</w:t>
      </w:r>
      <w:bookmarkEnd w:id="154"/>
    </w:p>
    <w:p w:rsidR="00F846B1"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55" w:name="_Toc65487611"/>
      <w:r w:rsidRPr="00982992">
        <w:rPr>
          <w:rFonts w:asciiTheme="minorEastAsia" w:eastAsiaTheme="minorEastAsia" w:hAnsiTheme="minorEastAsia"/>
          <w:bCs/>
          <w:kern w:val="2"/>
          <w:sz w:val="32"/>
          <w:szCs w:val="32"/>
        </w:rPr>
        <w:t>（一）实施规划</w:t>
      </w:r>
    </w:p>
    <w:p w:rsidR="00E751FA" w:rsidRPr="00982992" w:rsidRDefault="00E751FA" w:rsidP="0019175A">
      <w:pPr>
        <w:pStyle w:val="2"/>
        <w:adjustRightInd w:val="0"/>
        <w:snapToGrid w:val="0"/>
        <w:spacing w:beforeAutospacing="0" w:afterAutospacing="0" w:line="560" w:lineRule="exact"/>
        <w:ind w:firstLine="640"/>
        <w:jc w:val="both"/>
        <w:rPr>
          <w:rFonts w:asciiTheme="minorEastAsia" w:eastAsiaTheme="minorEastAsia" w:hAnsiTheme="minorEastAsia"/>
          <w:b w:val="0"/>
          <w:kern w:val="2"/>
          <w:sz w:val="32"/>
          <w:szCs w:val="32"/>
        </w:rPr>
      </w:pPr>
      <w:r w:rsidRPr="00982992">
        <w:rPr>
          <w:rFonts w:asciiTheme="minorEastAsia" w:eastAsiaTheme="minorEastAsia" w:hAnsiTheme="minorEastAsia"/>
          <w:b w:val="0"/>
          <w:kern w:val="2"/>
          <w:sz w:val="32"/>
          <w:szCs w:val="32"/>
        </w:rPr>
        <w:t>整体分三个阶段，包括试点期、推广期和完善期。试点期，以企业和园区示范工程建设为重点，初步构建“工业互联网+危化安全生产”体系，推进企业数字化转型。遴选一批可复制、易推广的园区和企业标杆示范。推广期，发挥试点示范的标杆引领作用，在化工行业全面推广应用，进一步推动化工行业“自动化、数字化”升级改造，切实提升化工行业安全生产数字化、网络化、智能化水平。在此基础上，逐步扩大工业互联网应用，</w:t>
      </w:r>
      <w:r w:rsidRPr="00982992">
        <w:rPr>
          <w:rFonts w:asciiTheme="minorEastAsia" w:eastAsiaTheme="minorEastAsia" w:hAnsiTheme="minorEastAsia"/>
          <w:b w:val="0"/>
          <w:kern w:val="2"/>
          <w:sz w:val="32"/>
          <w:szCs w:val="32"/>
        </w:rPr>
        <w:lastRenderedPageBreak/>
        <w:t>贯通其他涉及危险化学品的行业，对危险化学品开展全生命周期追踪治理，逐步实现企业、化工园区、监管部门信息共享、上下贯通。完善期，全面建成“工业互联网+危化安全生产”运营体系，全面打通</w:t>
      </w:r>
      <w:r w:rsidR="00236722" w:rsidRPr="00982992">
        <w:rPr>
          <w:rFonts w:asciiTheme="minorEastAsia" w:eastAsiaTheme="minorEastAsia" w:hAnsiTheme="minorEastAsia"/>
          <w:b w:val="0"/>
          <w:kern w:val="2"/>
          <w:sz w:val="32"/>
          <w:szCs w:val="32"/>
        </w:rPr>
        <w:t>危险化学品</w:t>
      </w:r>
      <w:r w:rsidRPr="00982992">
        <w:rPr>
          <w:rFonts w:asciiTheme="minorEastAsia" w:eastAsiaTheme="minorEastAsia" w:hAnsiTheme="minorEastAsia"/>
          <w:b w:val="0"/>
          <w:kern w:val="2"/>
          <w:sz w:val="32"/>
          <w:szCs w:val="32"/>
        </w:rPr>
        <w:t>生产、储存、</w:t>
      </w:r>
      <w:r w:rsidR="00C44850" w:rsidRPr="00982992">
        <w:rPr>
          <w:rFonts w:asciiTheme="minorEastAsia" w:eastAsiaTheme="minorEastAsia" w:hAnsiTheme="minorEastAsia"/>
          <w:b w:val="0"/>
          <w:kern w:val="2"/>
          <w:sz w:val="32"/>
          <w:szCs w:val="32"/>
        </w:rPr>
        <w:t>使用、经营、</w:t>
      </w:r>
      <w:r w:rsidRPr="00982992">
        <w:rPr>
          <w:rFonts w:asciiTheme="minorEastAsia" w:eastAsiaTheme="minorEastAsia" w:hAnsiTheme="minorEastAsia"/>
          <w:b w:val="0"/>
          <w:kern w:val="2"/>
          <w:sz w:val="32"/>
          <w:szCs w:val="32"/>
        </w:rPr>
        <w:t>运输等环节，并进一步促进产业链延伸，联合相关部委，实现危险化学品全要素、全流程在线汇聚管理，激发产业新动能。</w:t>
      </w:r>
      <w:bookmarkEnd w:id="155"/>
    </w:p>
    <w:p w:rsidR="00255AE6"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Cs/>
          <w:kern w:val="2"/>
          <w:sz w:val="32"/>
          <w:szCs w:val="32"/>
        </w:rPr>
      </w:pPr>
      <w:bookmarkStart w:id="156" w:name="_Toc65487612"/>
      <w:r w:rsidRPr="00982992">
        <w:rPr>
          <w:rFonts w:asciiTheme="minorEastAsia" w:eastAsiaTheme="minorEastAsia" w:hAnsiTheme="minorEastAsia"/>
          <w:bCs/>
          <w:kern w:val="2"/>
          <w:sz w:val="32"/>
          <w:szCs w:val="32"/>
        </w:rPr>
        <w:t>（二）试点原则</w:t>
      </w:r>
    </w:p>
    <w:p w:rsidR="00E751FA" w:rsidRPr="00982992" w:rsidRDefault="00E751FA" w:rsidP="0019175A">
      <w:pPr>
        <w:pStyle w:val="2"/>
        <w:adjustRightInd w:val="0"/>
        <w:snapToGrid w:val="0"/>
        <w:spacing w:beforeAutospacing="0" w:afterAutospacing="0" w:line="560" w:lineRule="exact"/>
        <w:ind w:firstLine="643"/>
        <w:jc w:val="both"/>
        <w:rPr>
          <w:rFonts w:asciiTheme="minorEastAsia" w:eastAsiaTheme="minorEastAsia" w:hAnsiTheme="minorEastAsia"/>
          <w:b w:val="0"/>
          <w:kern w:val="2"/>
          <w:sz w:val="32"/>
          <w:szCs w:val="32"/>
        </w:rPr>
      </w:pPr>
      <w:r w:rsidRPr="00982992">
        <w:rPr>
          <w:rFonts w:asciiTheme="minorEastAsia" w:eastAsiaTheme="minorEastAsia" w:hAnsiTheme="minorEastAsia"/>
          <w:kern w:val="2"/>
          <w:sz w:val="32"/>
          <w:szCs w:val="32"/>
        </w:rPr>
        <w:t>一是企业申报与政府遴选相结合。</w:t>
      </w:r>
      <w:r w:rsidRPr="00982992">
        <w:rPr>
          <w:rFonts w:asciiTheme="minorEastAsia" w:eastAsiaTheme="minorEastAsia" w:hAnsiTheme="minorEastAsia"/>
          <w:b w:val="0"/>
          <w:kern w:val="2"/>
          <w:sz w:val="32"/>
          <w:szCs w:val="32"/>
        </w:rPr>
        <w:t>鼓励符合建设规划要求的企业自愿申报“工业互联网+危化安全生产”试点，各省</w:t>
      </w:r>
      <w:r w:rsidR="00571944" w:rsidRPr="00982992">
        <w:rPr>
          <w:rFonts w:asciiTheme="minorEastAsia" w:eastAsiaTheme="minorEastAsia" w:hAnsiTheme="minorEastAsia" w:hint="eastAsia"/>
          <w:b w:val="0"/>
          <w:kern w:val="2"/>
          <w:sz w:val="32"/>
          <w:szCs w:val="32"/>
          <w:lang w:eastAsia="zh-CN"/>
        </w:rPr>
        <w:t>份</w:t>
      </w:r>
      <w:r w:rsidRPr="00982992">
        <w:rPr>
          <w:rFonts w:asciiTheme="minorEastAsia" w:eastAsiaTheme="minorEastAsia" w:hAnsiTheme="minorEastAsia"/>
          <w:b w:val="0"/>
          <w:kern w:val="2"/>
          <w:sz w:val="32"/>
          <w:szCs w:val="32"/>
        </w:rPr>
        <w:t>根据实际情况遴选有一定基础，有一定代表性，能够覆盖某一细分领域，可以形成可推广成果的企业参加项目试点。应急管理部和地方各级应急管理部门将积极整合资源，建立协调机制，全力支持入选企业试点项目深入实施。</w:t>
      </w:r>
      <w:r w:rsidRPr="00982992">
        <w:rPr>
          <w:rFonts w:asciiTheme="minorEastAsia" w:eastAsiaTheme="minorEastAsia" w:hAnsiTheme="minorEastAsia"/>
          <w:kern w:val="2"/>
          <w:sz w:val="32"/>
          <w:szCs w:val="32"/>
        </w:rPr>
        <w:t>二是分类与分期相结合</w:t>
      </w:r>
      <w:r w:rsidRPr="00982992">
        <w:rPr>
          <w:rFonts w:asciiTheme="minorEastAsia" w:eastAsiaTheme="minorEastAsia" w:hAnsiTheme="minorEastAsia"/>
          <w:b w:val="0"/>
          <w:kern w:val="2"/>
          <w:sz w:val="32"/>
          <w:szCs w:val="32"/>
        </w:rPr>
        <w:t>。试点过程中将根据企业规模、企业现有基础等情况，分类别设定</w:t>
      </w:r>
      <w:r w:rsidR="004F5B7D" w:rsidRPr="00982992">
        <w:rPr>
          <w:rFonts w:asciiTheme="minorEastAsia" w:eastAsiaTheme="minorEastAsia" w:hAnsiTheme="minorEastAsia" w:hint="eastAsia"/>
          <w:b w:val="0"/>
          <w:kern w:val="2"/>
          <w:sz w:val="32"/>
          <w:szCs w:val="32"/>
          <w:lang w:eastAsia="zh-CN"/>
        </w:rPr>
        <w:t>重点建设内容</w:t>
      </w:r>
      <w:r w:rsidR="007A2422" w:rsidRPr="00982992">
        <w:rPr>
          <w:rFonts w:asciiTheme="minorEastAsia" w:eastAsiaTheme="minorEastAsia" w:hAnsiTheme="minorEastAsia" w:hint="eastAsia"/>
          <w:b w:val="0"/>
          <w:kern w:val="2"/>
          <w:sz w:val="32"/>
          <w:szCs w:val="32"/>
          <w:lang w:eastAsia="zh-CN"/>
        </w:rPr>
        <w:t>（</w:t>
      </w:r>
      <w:r w:rsidR="007A2422" w:rsidRPr="00982992">
        <w:rPr>
          <w:rFonts w:asciiTheme="minorEastAsia" w:eastAsiaTheme="minorEastAsia" w:hAnsiTheme="minorEastAsia"/>
          <w:b w:val="0"/>
          <w:kern w:val="2"/>
          <w:sz w:val="32"/>
          <w:szCs w:val="32"/>
        </w:rPr>
        <w:t>如表2</w:t>
      </w:r>
      <w:r w:rsidR="007A2422" w:rsidRPr="00982992">
        <w:rPr>
          <w:rFonts w:asciiTheme="minorEastAsia" w:eastAsiaTheme="minorEastAsia" w:hAnsiTheme="minorEastAsia" w:hint="eastAsia"/>
          <w:b w:val="0"/>
          <w:kern w:val="2"/>
          <w:sz w:val="32"/>
          <w:szCs w:val="32"/>
          <w:lang w:eastAsia="zh-CN"/>
        </w:rPr>
        <w:t>）</w:t>
      </w:r>
      <w:r w:rsidRPr="00982992">
        <w:rPr>
          <w:rFonts w:asciiTheme="minorEastAsia" w:eastAsiaTheme="minorEastAsia" w:hAnsiTheme="minorEastAsia"/>
          <w:b w:val="0"/>
          <w:kern w:val="2"/>
          <w:sz w:val="32"/>
          <w:szCs w:val="32"/>
        </w:rPr>
        <w:t>，</w:t>
      </w:r>
      <w:r w:rsidR="00724142" w:rsidRPr="00982992">
        <w:rPr>
          <w:rFonts w:asciiTheme="minorEastAsia" w:eastAsiaTheme="minorEastAsia" w:hAnsiTheme="minorEastAsia" w:hint="eastAsia"/>
          <w:b w:val="0"/>
          <w:kern w:val="2"/>
          <w:sz w:val="32"/>
          <w:szCs w:val="32"/>
          <w:lang w:eastAsia="zh-CN"/>
        </w:rPr>
        <w:t>通过三年试点建设</w:t>
      </w:r>
      <w:r w:rsidRPr="00982992">
        <w:rPr>
          <w:rFonts w:asciiTheme="minorEastAsia" w:eastAsiaTheme="minorEastAsia" w:hAnsiTheme="minorEastAsia"/>
          <w:b w:val="0"/>
          <w:kern w:val="2"/>
          <w:sz w:val="32"/>
          <w:szCs w:val="32"/>
        </w:rPr>
        <w:t>，构建“工业互联网+危化安全生产”的初步框架，并在“十四五”期间全面推广。</w:t>
      </w:r>
      <w:r w:rsidRPr="00982992">
        <w:rPr>
          <w:rFonts w:asciiTheme="minorEastAsia" w:eastAsiaTheme="minorEastAsia" w:hAnsiTheme="minorEastAsia"/>
          <w:kern w:val="2"/>
          <w:sz w:val="32"/>
          <w:szCs w:val="32"/>
        </w:rPr>
        <w:t>三是单项试点与综合试点相结合。</w:t>
      </w:r>
      <w:r w:rsidRPr="00982992">
        <w:rPr>
          <w:rFonts w:asciiTheme="minorEastAsia" w:eastAsiaTheme="minorEastAsia" w:hAnsiTheme="minorEastAsia"/>
          <w:b w:val="0"/>
          <w:kern w:val="2"/>
          <w:sz w:val="32"/>
          <w:szCs w:val="32"/>
        </w:rPr>
        <w:t>试点过程中将采取单项试点和综合试点相结合的方式。单项试点旨在对某一单项技术、场景或应用进行充分验证，综合试点旨在对多项技术、场景的融合应用进行全方位评估，沉淀一批有实效、可复制、可移植的先进经验和成果并形成相应的技术规范。试点企业可以根据自身条件和发展需要，灵活选择试点方式和试点内容。</w:t>
      </w:r>
      <w:bookmarkEnd w:id="156"/>
    </w:p>
    <w:p w:rsidR="00E751FA" w:rsidRPr="00982992" w:rsidRDefault="00E751FA" w:rsidP="00A579A1">
      <w:pPr>
        <w:pStyle w:val="1"/>
        <w:adjustRightInd w:val="0"/>
        <w:snapToGrid w:val="0"/>
        <w:spacing w:before="0" w:after="0" w:line="560" w:lineRule="exact"/>
        <w:ind w:firstLineChars="200" w:firstLine="643"/>
        <w:rPr>
          <w:rFonts w:asciiTheme="minorEastAsia" w:eastAsiaTheme="minorEastAsia" w:hAnsiTheme="minorEastAsia"/>
          <w:b/>
          <w:bCs/>
          <w:sz w:val="32"/>
          <w:szCs w:val="32"/>
        </w:rPr>
      </w:pPr>
      <w:bookmarkStart w:id="157" w:name="_Toc65487613"/>
      <w:r w:rsidRPr="00982992">
        <w:rPr>
          <w:rFonts w:asciiTheme="minorEastAsia" w:eastAsiaTheme="minorEastAsia" w:hAnsiTheme="minorEastAsia"/>
          <w:b/>
          <w:bCs/>
          <w:sz w:val="32"/>
          <w:szCs w:val="32"/>
        </w:rPr>
        <w:lastRenderedPageBreak/>
        <w:t>五、保障措施</w:t>
      </w:r>
      <w:bookmarkEnd w:id="157"/>
    </w:p>
    <w:p w:rsidR="00743532" w:rsidRPr="00982992" w:rsidRDefault="00E751FA" w:rsidP="0019175A">
      <w:pPr>
        <w:adjustRightInd w:val="0"/>
        <w:snapToGrid w:val="0"/>
        <w:spacing w:line="560" w:lineRule="exact"/>
        <w:ind w:firstLine="643"/>
        <w:outlineLvl w:val="2"/>
        <w:rPr>
          <w:rFonts w:asciiTheme="minorEastAsia" w:eastAsiaTheme="minorEastAsia" w:hAnsiTheme="minorEastAsia"/>
          <w:b/>
          <w:bCs/>
          <w:szCs w:val="32"/>
        </w:rPr>
      </w:pPr>
      <w:bookmarkStart w:id="158" w:name="_Toc65487614"/>
      <w:r w:rsidRPr="00982992">
        <w:rPr>
          <w:rFonts w:asciiTheme="minorEastAsia" w:eastAsiaTheme="minorEastAsia" w:hAnsiTheme="minorEastAsia"/>
          <w:b/>
          <w:bCs/>
          <w:szCs w:val="32"/>
        </w:rPr>
        <w:t>（一）加强组织领导</w:t>
      </w:r>
    </w:p>
    <w:p w:rsidR="00E751FA" w:rsidRPr="00982992" w:rsidRDefault="00E751FA" w:rsidP="00AC2626">
      <w:pPr>
        <w:adjustRightInd w:val="0"/>
        <w:snapToGrid w:val="0"/>
        <w:spacing w:line="560" w:lineRule="exact"/>
        <w:ind w:firstLine="632"/>
        <w:outlineLvl w:val="2"/>
        <w:rPr>
          <w:rFonts w:asciiTheme="minorEastAsia" w:eastAsiaTheme="minorEastAsia" w:hAnsiTheme="minorEastAsia"/>
          <w:spacing w:val="-2"/>
          <w:szCs w:val="32"/>
        </w:rPr>
      </w:pPr>
      <w:r w:rsidRPr="00982992">
        <w:rPr>
          <w:rFonts w:asciiTheme="minorEastAsia" w:eastAsiaTheme="minorEastAsia" w:hAnsiTheme="minorEastAsia"/>
          <w:spacing w:val="-2"/>
          <w:szCs w:val="32"/>
        </w:rPr>
        <w:t>各地区要高度重视，</w:t>
      </w:r>
      <w:r w:rsidRPr="00982992">
        <w:rPr>
          <w:rFonts w:asciiTheme="minorEastAsia" w:eastAsiaTheme="minorEastAsia" w:hAnsiTheme="minorEastAsia" w:hint="eastAsia"/>
          <w:spacing w:val="-2"/>
          <w:szCs w:val="32"/>
        </w:rPr>
        <w:t>把“工业互联网+危化安全生产”作为推动危险化学品安全管理数字化转型的关键抓手，建立工作推进机制</w:t>
      </w:r>
      <w:r w:rsidRPr="00982992">
        <w:rPr>
          <w:rFonts w:asciiTheme="minorEastAsia" w:eastAsiaTheme="minorEastAsia" w:hAnsiTheme="minorEastAsia"/>
          <w:spacing w:val="-2"/>
          <w:szCs w:val="32"/>
        </w:rPr>
        <w:t>，加大宣贯力度，精</w:t>
      </w:r>
      <w:r w:rsidRPr="00982992">
        <w:rPr>
          <w:rFonts w:asciiTheme="minorEastAsia" w:eastAsiaTheme="minorEastAsia" w:hAnsiTheme="minorEastAsia" w:hint="eastAsia"/>
          <w:spacing w:val="-2"/>
          <w:szCs w:val="32"/>
        </w:rPr>
        <w:t>心</w:t>
      </w:r>
      <w:r w:rsidRPr="00982992">
        <w:rPr>
          <w:rFonts w:asciiTheme="minorEastAsia" w:eastAsiaTheme="minorEastAsia" w:hAnsiTheme="minorEastAsia"/>
          <w:spacing w:val="-2"/>
          <w:szCs w:val="32"/>
        </w:rPr>
        <w:t>组织安排，稳步推进建设方案落地。</w:t>
      </w:r>
      <w:bookmarkEnd w:id="158"/>
    </w:p>
    <w:p w:rsidR="00743532" w:rsidRPr="00982992" w:rsidRDefault="00E751FA" w:rsidP="0019175A">
      <w:pPr>
        <w:adjustRightInd w:val="0"/>
        <w:snapToGrid w:val="0"/>
        <w:spacing w:line="560" w:lineRule="exact"/>
        <w:ind w:firstLine="643"/>
        <w:outlineLvl w:val="2"/>
        <w:rPr>
          <w:rFonts w:asciiTheme="minorEastAsia" w:eastAsiaTheme="minorEastAsia" w:hAnsiTheme="minorEastAsia"/>
          <w:b/>
          <w:bCs/>
          <w:szCs w:val="32"/>
        </w:rPr>
      </w:pPr>
      <w:bookmarkStart w:id="159" w:name="_Toc65487615"/>
      <w:r w:rsidRPr="00982992">
        <w:rPr>
          <w:rFonts w:asciiTheme="minorEastAsia" w:eastAsiaTheme="minorEastAsia" w:hAnsiTheme="minorEastAsia"/>
          <w:b/>
          <w:bCs/>
          <w:szCs w:val="32"/>
        </w:rPr>
        <w:t>（二）</w:t>
      </w:r>
      <w:r w:rsidRPr="00982992">
        <w:rPr>
          <w:rFonts w:asciiTheme="minorEastAsia" w:eastAsiaTheme="minorEastAsia" w:hAnsiTheme="minorEastAsia" w:hint="eastAsia"/>
          <w:b/>
          <w:bCs/>
          <w:szCs w:val="32"/>
        </w:rPr>
        <w:t>加强</w:t>
      </w:r>
      <w:r w:rsidRPr="00982992">
        <w:rPr>
          <w:rFonts w:asciiTheme="minorEastAsia" w:eastAsiaTheme="minorEastAsia" w:hAnsiTheme="minorEastAsia"/>
          <w:b/>
          <w:bCs/>
          <w:szCs w:val="32"/>
        </w:rPr>
        <w:t>支持引导</w:t>
      </w:r>
    </w:p>
    <w:p w:rsidR="00E751FA" w:rsidRPr="00982992" w:rsidRDefault="00E751FA" w:rsidP="0019175A">
      <w:pPr>
        <w:adjustRightInd w:val="0"/>
        <w:snapToGrid w:val="0"/>
        <w:spacing w:line="560" w:lineRule="exact"/>
        <w:ind w:firstLine="640"/>
        <w:outlineLvl w:val="2"/>
        <w:rPr>
          <w:rFonts w:asciiTheme="minorEastAsia" w:eastAsiaTheme="minorEastAsia" w:hAnsiTheme="minorEastAsia"/>
          <w:szCs w:val="32"/>
        </w:rPr>
      </w:pPr>
      <w:r w:rsidRPr="00982992">
        <w:rPr>
          <w:rFonts w:asciiTheme="minorEastAsia" w:eastAsiaTheme="minorEastAsia" w:hAnsiTheme="minorEastAsia"/>
          <w:szCs w:val="32"/>
        </w:rPr>
        <w:t>各地区要结合本地区工业互联网发展基础及</w:t>
      </w:r>
      <w:r w:rsidR="004E2E1D" w:rsidRPr="00982992">
        <w:rPr>
          <w:rFonts w:asciiTheme="minorEastAsia" w:eastAsiaTheme="minorEastAsia" w:hAnsiTheme="minorEastAsia" w:hint="eastAsia"/>
          <w:szCs w:val="32"/>
        </w:rPr>
        <w:t>危险化学品</w:t>
      </w:r>
      <w:r w:rsidRPr="00982992">
        <w:rPr>
          <w:rFonts w:asciiTheme="minorEastAsia" w:eastAsiaTheme="minorEastAsia" w:hAnsiTheme="minorEastAsia"/>
          <w:szCs w:val="32"/>
        </w:rPr>
        <w:t>安全生产特点，</w:t>
      </w:r>
      <w:r w:rsidRPr="00982992">
        <w:rPr>
          <w:rFonts w:asciiTheme="minorEastAsia" w:eastAsiaTheme="minorEastAsia" w:hAnsiTheme="minorEastAsia" w:hint="eastAsia"/>
          <w:szCs w:val="32"/>
        </w:rPr>
        <w:t>加强顶层设计，</w:t>
      </w:r>
      <w:r w:rsidRPr="00982992">
        <w:rPr>
          <w:rFonts w:asciiTheme="minorEastAsia" w:eastAsiaTheme="minorEastAsia" w:hAnsiTheme="minorEastAsia"/>
          <w:szCs w:val="32"/>
        </w:rPr>
        <w:t>突出重点目标任务，制定</w:t>
      </w:r>
      <w:r w:rsidRPr="00982992">
        <w:rPr>
          <w:rFonts w:asciiTheme="minorEastAsia" w:eastAsiaTheme="minorEastAsia" w:hAnsiTheme="minorEastAsia" w:hint="eastAsia"/>
          <w:szCs w:val="32"/>
        </w:rPr>
        <w:t>扶持</w:t>
      </w:r>
      <w:r w:rsidRPr="00982992">
        <w:rPr>
          <w:rFonts w:asciiTheme="minorEastAsia" w:eastAsiaTheme="minorEastAsia" w:hAnsiTheme="minorEastAsia"/>
          <w:szCs w:val="32"/>
        </w:rPr>
        <w:t>政策，加大</w:t>
      </w:r>
      <w:r w:rsidRPr="00982992">
        <w:rPr>
          <w:rFonts w:asciiTheme="minorEastAsia" w:eastAsiaTheme="minorEastAsia" w:hAnsiTheme="minorEastAsia" w:hint="eastAsia"/>
          <w:szCs w:val="32"/>
        </w:rPr>
        <w:t>资金支持</w:t>
      </w:r>
      <w:r w:rsidRPr="00982992">
        <w:rPr>
          <w:rFonts w:asciiTheme="minorEastAsia" w:eastAsiaTheme="minorEastAsia" w:hAnsiTheme="minorEastAsia"/>
          <w:szCs w:val="32"/>
        </w:rPr>
        <w:t>力度，积极开展“工业互联网+危化安全生产”建设应用工作。</w:t>
      </w:r>
      <w:bookmarkEnd w:id="159"/>
    </w:p>
    <w:p w:rsidR="00743532" w:rsidRPr="00982992" w:rsidRDefault="00E751FA" w:rsidP="0019175A">
      <w:pPr>
        <w:adjustRightInd w:val="0"/>
        <w:snapToGrid w:val="0"/>
        <w:spacing w:line="560" w:lineRule="exact"/>
        <w:ind w:firstLine="643"/>
        <w:outlineLvl w:val="2"/>
        <w:rPr>
          <w:rFonts w:asciiTheme="minorEastAsia" w:eastAsiaTheme="minorEastAsia" w:hAnsiTheme="minorEastAsia"/>
          <w:b/>
          <w:bCs/>
          <w:szCs w:val="32"/>
        </w:rPr>
      </w:pPr>
      <w:bookmarkStart w:id="160" w:name="_Toc65487616"/>
      <w:r w:rsidRPr="00982992">
        <w:rPr>
          <w:rFonts w:asciiTheme="minorEastAsia" w:eastAsiaTheme="minorEastAsia" w:hAnsiTheme="minorEastAsia"/>
          <w:b/>
          <w:bCs/>
          <w:szCs w:val="32"/>
        </w:rPr>
        <w:t>（三）加强示范引领</w:t>
      </w:r>
    </w:p>
    <w:p w:rsidR="00E751FA" w:rsidRPr="00982992" w:rsidRDefault="00E751FA" w:rsidP="005E182D">
      <w:pPr>
        <w:adjustRightInd w:val="0"/>
        <w:snapToGrid w:val="0"/>
        <w:spacing w:line="560" w:lineRule="exact"/>
        <w:ind w:firstLine="632"/>
        <w:outlineLvl w:val="2"/>
        <w:rPr>
          <w:rFonts w:asciiTheme="minorEastAsia" w:eastAsiaTheme="minorEastAsia" w:hAnsiTheme="minorEastAsia"/>
          <w:spacing w:val="-2"/>
          <w:szCs w:val="32"/>
        </w:rPr>
      </w:pPr>
      <w:r w:rsidRPr="00982992">
        <w:rPr>
          <w:rFonts w:asciiTheme="minorEastAsia" w:eastAsiaTheme="minorEastAsia" w:hAnsiTheme="minorEastAsia"/>
          <w:spacing w:val="-2"/>
          <w:szCs w:val="32"/>
        </w:rPr>
        <w:t>各地区要</w:t>
      </w:r>
      <w:r w:rsidRPr="00982992">
        <w:rPr>
          <w:rFonts w:asciiTheme="minorEastAsia" w:eastAsiaTheme="minorEastAsia" w:hAnsiTheme="minorEastAsia" w:hint="eastAsia"/>
          <w:spacing w:val="-2"/>
          <w:szCs w:val="32"/>
        </w:rPr>
        <w:t>按照本方案确定的重点内容、重点工作、实施规划、试点原则等要求，认真选择试点单位，优化试点方案，强化生态支撑，开展试点评估，尽快形成试点成果。</w:t>
      </w:r>
      <w:r w:rsidRPr="00982992">
        <w:rPr>
          <w:rFonts w:asciiTheme="minorEastAsia" w:eastAsiaTheme="minorEastAsia" w:hAnsiTheme="minorEastAsia"/>
          <w:spacing w:val="-2"/>
          <w:szCs w:val="32"/>
        </w:rPr>
        <w:t>及时</w:t>
      </w:r>
      <w:r w:rsidRPr="00982992">
        <w:rPr>
          <w:rFonts w:asciiTheme="minorEastAsia" w:eastAsiaTheme="minorEastAsia" w:hAnsiTheme="minorEastAsia" w:hint="eastAsia"/>
          <w:spacing w:val="-2"/>
          <w:szCs w:val="32"/>
        </w:rPr>
        <w:t>总结各地区</w:t>
      </w:r>
      <w:r w:rsidRPr="00982992">
        <w:rPr>
          <w:rFonts w:asciiTheme="minorEastAsia" w:eastAsiaTheme="minorEastAsia" w:hAnsiTheme="minorEastAsia"/>
          <w:spacing w:val="-2"/>
          <w:szCs w:val="32"/>
        </w:rPr>
        <w:t>建设应用的好经验好做法</w:t>
      </w:r>
      <w:r w:rsidRPr="00982992">
        <w:rPr>
          <w:rFonts w:asciiTheme="minorEastAsia" w:eastAsiaTheme="minorEastAsia" w:hAnsiTheme="minorEastAsia" w:hint="eastAsia"/>
          <w:spacing w:val="-2"/>
          <w:szCs w:val="32"/>
        </w:rPr>
        <w:t>，加强技术交流</w:t>
      </w:r>
      <w:r w:rsidRPr="00982992">
        <w:rPr>
          <w:rFonts w:asciiTheme="minorEastAsia" w:eastAsiaTheme="minorEastAsia" w:hAnsiTheme="minorEastAsia"/>
          <w:spacing w:val="-2"/>
          <w:szCs w:val="32"/>
        </w:rPr>
        <w:t>，形成示范带动效应。</w:t>
      </w:r>
      <w:bookmarkEnd w:id="160"/>
    </w:p>
    <w:p w:rsidR="00743532" w:rsidRPr="00982992" w:rsidRDefault="00E751FA" w:rsidP="0019175A">
      <w:pPr>
        <w:adjustRightInd w:val="0"/>
        <w:snapToGrid w:val="0"/>
        <w:spacing w:line="560" w:lineRule="exact"/>
        <w:ind w:firstLine="643"/>
        <w:outlineLvl w:val="2"/>
        <w:rPr>
          <w:rFonts w:asciiTheme="minorEastAsia" w:eastAsiaTheme="minorEastAsia" w:hAnsiTheme="minorEastAsia"/>
          <w:szCs w:val="32"/>
        </w:rPr>
      </w:pPr>
      <w:bookmarkStart w:id="161" w:name="_Toc65487617"/>
      <w:r w:rsidRPr="00982992">
        <w:rPr>
          <w:rFonts w:asciiTheme="minorEastAsia" w:eastAsiaTheme="minorEastAsia" w:hAnsiTheme="minorEastAsia"/>
          <w:b/>
          <w:bCs/>
          <w:szCs w:val="32"/>
        </w:rPr>
        <w:t>（四）</w:t>
      </w:r>
      <w:bookmarkStart w:id="162" w:name="_Hlk61379760"/>
      <w:r w:rsidRPr="00982992">
        <w:rPr>
          <w:rFonts w:asciiTheme="minorEastAsia" w:eastAsiaTheme="minorEastAsia" w:hAnsiTheme="minorEastAsia" w:hint="eastAsia"/>
          <w:b/>
          <w:bCs/>
          <w:szCs w:val="32"/>
        </w:rPr>
        <w:t>加强</w:t>
      </w:r>
      <w:r w:rsidRPr="00982992">
        <w:rPr>
          <w:rFonts w:asciiTheme="minorEastAsia" w:eastAsiaTheme="minorEastAsia" w:hAnsiTheme="minorEastAsia"/>
          <w:b/>
          <w:bCs/>
          <w:szCs w:val="32"/>
        </w:rPr>
        <w:t>开放</w:t>
      </w:r>
      <w:bookmarkEnd w:id="162"/>
      <w:r w:rsidRPr="00982992">
        <w:rPr>
          <w:rFonts w:asciiTheme="minorEastAsia" w:eastAsiaTheme="minorEastAsia" w:hAnsiTheme="minorEastAsia" w:hint="eastAsia"/>
          <w:b/>
          <w:bCs/>
          <w:szCs w:val="32"/>
        </w:rPr>
        <w:t>合作</w:t>
      </w:r>
    </w:p>
    <w:p w:rsidR="00E751FA" w:rsidRPr="00982992" w:rsidRDefault="00E751FA" w:rsidP="0019175A">
      <w:pPr>
        <w:adjustRightInd w:val="0"/>
        <w:snapToGrid w:val="0"/>
        <w:spacing w:line="560" w:lineRule="exact"/>
        <w:ind w:firstLine="640"/>
        <w:outlineLvl w:val="2"/>
        <w:rPr>
          <w:rFonts w:asciiTheme="minorEastAsia" w:eastAsiaTheme="minorEastAsia" w:hAnsiTheme="minorEastAsia"/>
          <w:b/>
          <w:bCs/>
          <w:szCs w:val="32"/>
        </w:rPr>
      </w:pPr>
      <w:r w:rsidRPr="00982992">
        <w:rPr>
          <w:rFonts w:asciiTheme="minorEastAsia" w:eastAsiaTheme="minorEastAsia" w:hAnsiTheme="minorEastAsia"/>
          <w:szCs w:val="32"/>
        </w:rPr>
        <w:t>坚持开放、创新、包容、互信，打造涵盖科研院所、行业协会、专用设备制造商、专业软件服务商、数据服务商、系统集成商、通信技术企业、互联网企业、应用开发者、企业用户等的开放式“工业互联网+危化安全生产”生态系统，</w:t>
      </w:r>
      <w:r w:rsidRPr="00982992">
        <w:rPr>
          <w:rFonts w:asciiTheme="minorEastAsia" w:eastAsiaTheme="minorEastAsia" w:hAnsiTheme="minorEastAsia" w:hint="eastAsia"/>
          <w:szCs w:val="32"/>
        </w:rPr>
        <w:t>推动</w:t>
      </w:r>
      <w:bookmarkStart w:id="163" w:name="_GoBack"/>
      <w:bookmarkEnd w:id="163"/>
      <w:r w:rsidRPr="00982992">
        <w:rPr>
          <w:rFonts w:asciiTheme="minorEastAsia" w:eastAsiaTheme="minorEastAsia" w:hAnsiTheme="minorEastAsia"/>
          <w:szCs w:val="32"/>
        </w:rPr>
        <w:t>各生态系统成员充分发挥各自优势，创造最大价值。</w:t>
      </w:r>
      <w:bookmarkEnd w:id="161"/>
    </w:p>
    <w:p w:rsidR="00E751FA" w:rsidRPr="00982992" w:rsidRDefault="00E751FA">
      <w:pPr>
        <w:ind w:firstLine="640"/>
        <w:rPr>
          <w:rFonts w:asciiTheme="minorEastAsia" w:eastAsiaTheme="minorEastAsia" w:hAnsiTheme="minorEastAsia"/>
        </w:rPr>
        <w:sectPr w:rsidR="00E751FA" w:rsidRPr="00982992" w:rsidSect="0022763D">
          <w:footerReference w:type="default" r:id="rId14"/>
          <w:footerReference w:type="first" r:id="rId15"/>
          <w:pgSz w:w="11906" w:h="16838"/>
          <w:pgMar w:top="2098" w:right="1588" w:bottom="1985" w:left="1588" w:header="851" w:footer="992" w:gutter="0"/>
          <w:pgNumType w:start="4"/>
          <w:cols w:space="720"/>
          <w:docGrid w:type="lines" w:linePitch="435"/>
        </w:sectPr>
      </w:pPr>
    </w:p>
    <w:p w:rsidR="00E751FA" w:rsidRPr="00982992" w:rsidRDefault="00E751FA">
      <w:pPr>
        <w:spacing w:line="540" w:lineRule="exact"/>
        <w:ind w:firstLineChars="0" w:firstLine="0"/>
        <w:jc w:val="center"/>
        <w:rPr>
          <w:rFonts w:asciiTheme="minorEastAsia" w:eastAsiaTheme="minorEastAsia" w:hAnsiTheme="minorEastAsia"/>
          <w:b/>
          <w:bCs/>
          <w:szCs w:val="32"/>
        </w:rPr>
      </w:pPr>
      <w:r w:rsidRPr="00982992">
        <w:rPr>
          <w:rFonts w:asciiTheme="minorEastAsia" w:eastAsiaTheme="minorEastAsia" w:hAnsiTheme="minorEastAsia"/>
          <w:b/>
          <w:bCs/>
          <w:szCs w:val="32"/>
        </w:rPr>
        <w:lastRenderedPageBreak/>
        <w:t>表2 示范工程</w:t>
      </w:r>
      <w:r w:rsidR="00370C1F" w:rsidRPr="00982992">
        <w:rPr>
          <w:rFonts w:asciiTheme="minorEastAsia" w:eastAsiaTheme="minorEastAsia" w:hAnsiTheme="minorEastAsia" w:hint="eastAsia"/>
          <w:b/>
          <w:bCs/>
          <w:szCs w:val="32"/>
        </w:rPr>
        <w:t>重点</w:t>
      </w:r>
      <w:r w:rsidRPr="00982992">
        <w:rPr>
          <w:rFonts w:asciiTheme="minorEastAsia" w:eastAsiaTheme="minorEastAsia" w:hAnsiTheme="minorEastAsia"/>
          <w:b/>
          <w:bCs/>
          <w:szCs w:val="32"/>
        </w:rPr>
        <w:t>建设</w:t>
      </w:r>
      <w:r w:rsidR="00370C1F" w:rsidRPr="00982992">
        <w:rPr>
          <w:rFonts w:asciiTheme="minorEastAsia" w:eastAsiaTheme="minorEastAsia" w:hAnsiTheme="minorEastAsia" w:hint="eastAsia"/>
          <w:b/>
          <w:bCs/>
          <w:szCs w:val="32"/>
        </w:rPr>
        <w:t>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1"/>
        <w:gridCol w:w="4671"/>
        <w:gridCol w:w="4438"/>
        <w:gridCol w:w="4008"/>
      </w:tblGrid>
      <w:tr w:rsidR="00E751FA" w:rsidRPr="00982992" w:rsidTr="00676F17">
        <w:trPr>
          <w:trHeight w:val="402"/>
          <w:jc w:val="center"/>
        </w:trPr>
        <w:tc>
          <w:tcPr>
            <w:tcW w:w="274" w:type="pct"/>
            <w:vAlign w:val="center"/>
          </w:tcPr>
          <w:p w:rsidR="00E751FA" w:rsidRPr="00982992" w:rsidRDefault="00E751FA">
            <w:pPr>
              <w:spacing w:line="400" w:lineRule="exact"/>
              <w:ind w:firstLine="480"/>
              <w:rPr>
                <w:rFonts w:asciiTheme="minorEastAsia" w:eastAsiaTheme="minorEastAsia" w:hAnsiTheme="minorEastAsia"/>
                <w:sz w:val="24"/>
                <w:szCs w:val="24"/>
              </w:rPr>
            </w:pPr>
          </w:p>
        </w:tc>
        <w:tc>
          <w:tcPr>
            <w:tcW w:w="1683" w:type="pct"/>
            <w:vAlign w:val="center"/>
          </w:tcPr>
          <w:p w:rsidR="00E751FA" w:rsidRPr="00982992" w:rsidRDefault="00E751FA">
            <w:pPr>
              <w:spacing w:line="400" w:lineRule="exact"/>
              <w:ind w:firstLineChars="0" w:firstLine="0"/>
              <w:jc w:val="center"/>
              <w:rPr>
                <w:rFonts w:asciiTheme="minorEastAsia" w:eastAsiaTheme="minorEastAsia" w:hAnsiTheme="minorEastAsia"/>
                <w:b/>
                <w:sz w:val="28"/>
                <w:szCs w:val="28"/>
              </w:rPr>
            </w:pPr>
            <w:r w:rsidRPr="00982992">
              <w:rPr>
                <w:rFonts w:asciiTheme="minorEastAsia" w:eastAsiaTheme="minorEastAsia" w:hAnsiTheme="minorEastAsia"/>
                <w:b/>
                <w:sz w:val="28"/>
                <w:szCs w:val="28"/>
              </w:rPr>
              <w:t>大型及以上</w:t>
            </w:r>
          </w:p>
        </w:tc>
        <w:tc>
          <w:tcPr>
            <w:tcW w:w="1599" w:type="pct"/>
            <w:vAlign w:val="center"/>
          </w:tcPr>
          <w:p w:rsidR="00E751FA" w:rsidRPr="00982992" w:rsidRDefault="00E751FA">
            <w:pPr>
              <w:spacing w:line="400" w:lineRule="exact"/>
              <w:ind w:firstLineChars="0" w:firstLine="0"/>
              <w:jc w:val="center"/>
              <w:rPr>
                <w:rFonts w:asciiTheme="minorEastAsia" w:eastAsiaTheme="minorEastAsia" w:hAnsiTheme="minorEastAsia"/>
                <w:b/>
                <w:sz w:val="28"/>
                <w:szCs w:val="28"/>
              </w:rPr>
            </w:pPr>
            <w:r w:rsidRPr="00982992">
              <w:rPr>
                <w:rFonts w:asciiTheme="minorEastAsia" w:eastAsiaTheme="minorEastAsia" w:hAnsiTheme="minorEastAsia"/>
                <w:b/>
                <w:sz w:val="28"/>
                <w:szCs w:val="28"/>
              </w:rPr>
              <w:t>中</w:t>
            </w:r>
            <w:r w:rsidR="00BD7C48" w:rsidRPr="00982992">
              <w:rPr>
                <w:rFonts w:asciiTheme="minorEastAsia" w:eastAsiaTheme="minorEastAsia" w:hAnsiTheme="minorEastAsia" w:hint="eastAsia"/>
                <w:b/>
                <w:sz w:val="28"/>
                <w:szCs w:val="28"/>
              </w:rPr>
              <w:t xml:space="preserve"> </w:t>
            </w:r>
            <w:r w:rsidRPr="00982992">
              <w:rPr>
                <w:rFonts w:asciiTheme="minorEastAsia" w:eastAsiaTheme="minorEastAsia" w:hAnsiTheme="minorEastAsia"/>
                <w:b/>
                <w:sz w:val="28"/>
                <w:szCs w:val="28"/>
              </w:rPr>
              <w:t>型</w:t>
            </w:r>
          </w:p>
        </w:tc>
        <w:tc>
          <w:tcPr>
            <w:tcW w:w="1444" w:type="pct"/>
            <w:vAlign w:val="center"/>
          </w:tcPr>
          <w:p w:rsidR="00E751FA" w:rsidRPr="00982992" w:rsidRDefault="00E751FA">
            <w:pPr>
              <w:spacing w:line="400" w:lineRule="exact"/>
              <w:ind w:firstLineChars="0" w:firstLine="0"/>
              <w:jc w:val="center"/>
              <w:rPr>
                <w:rFonts w:asciiTheme="minorEastAsia" w:eastAsiaTheme="minorEastAsia" w:hAnsiTheme="minorEastAsia"/>
                <w:b/>
                <w:sz w:val="28"/>
                <w:szCs w:val="28"/>
              </w:rPr>
            </w:pPr>
            <w:r w:rsidRPr="00982992">
              <w:rPr>
                <w:rFonts w:asciiTheme="minorEastAsia" w:eastAsiaTheme="minorEastAsia" w:hAnsiTheme="minorEastAsia"/>
                <w:b/>
                <w:sz w:val="28"/>
                <w:szCs w:val="28"/>
              </w:rPr>
              <w:t>小</w:t>
            </w:r>
            <w:r w:rsidR="00BD7C48" w:rsidRPr="00982992">
              <w:rPr>
                <w:rFonts w:asciiTheme="minorEastAsia" w:eastAsiaTheme="minorEastAsia" w:hAnsiTheme="minorEastAsia" w:hint="eastAsia"/>
                <w:b/>
                <w:sz w:val="28"/>
                <w:szCs w:val="28"/>
              </w:rPr>
              <w:t xml:space="preserve"> </w:t>
            </w:r>
            <w:r w:rsidRPr="00982992">
              <w:rPr>
                <w:rFonts w:asciiTheme="minorEastAsia" w:eastAsiaTheme="minorEastAsia" w:hAnsiTheme="minorEastAsia"/>
                <w:b/>
                <w:sz w:val="28"/>
                <w:szCs w:val="28"/>
              </w:rPr>
              <w:t>型</w:t>
            </w:r>
          </w:p>
        </w:tc>
      </w:tr>
      <w:tr w:rsidR="00E751FA" w:rsidRPr="00982992" w:rsidTr="00676F17">
        <w:trPr>
          <w:trHeight w:val="4745"/>
          <w:jc w:val="center"/>
        </w:trPr>
        <w:tc>
          <w:tcPr>
            <w:tcW w:w="274" w:type="pct"/>
            <w:vAlign w:val="center"/>
          </w:tcPr>
          <w:p w:rsidR="00E751FA" w:rsidRPr="00982992" w:rsidRDefault="00E751FA">
            <w:pPr>
              <w:spacing w:line="400" w:lineRule="exact"/>
              <w:ind w:firstLineChars="0" w:firstLine="0"/>
              <w:jc w:val="center"/>
              <w:rPr>
                <w:rFonts w:asciiTheme="minorEastAsia" w:eastAsiaTheme="minorEastAsia" w:hAnsiTheme="minorEastAsia"/>
                <w:b/>
                <w:sz w:val="24"/>
                <w:szCs w:val="24"/>
              </w:rPr>
            </w:pPr>
            <w:r w:rsidRPr="00982992">
              <w:rPr>
                <w:rFonts w:asciiTheme="minorEastAsia" w:eastAsiaTheme="minorEastAsia" w:hAnsiTheme="minorEastAsia"/>
                <w:b/>
                <w:sz w:val="24"/>
                <w:szCs w:val="24"/>
              </w:rPr>
              <w:t>基础</w:t>
            </w:r>
          </w:p>
          <w:p w:rsidR="00E751FA" w:rsidRPr="00982992" w:rsidRDefault="00E751FA">
            <w:pPr>
              <w:spacing w:line="400" w:lineRule="exact"/>
              <w:ind w:firstLineChars="0" w:firstLine="0"/>
              <w:jc w:val="center"/>
              <w:rPr>
                <w:rFonts w:asciiTheme="minorEastAsia" w:eastAsiaTheme="minorEastAsia" w:hAnsiTheme="minorEastAsia"/>
                <w:b/>
                <w:sz w:val="24"/>
                <w:szCs w:val="24"/>
              </w:rPr>
            </w:pPr>
            <w:r w:rsidRPr="00982992">
              <w:rPr>
                <w:rFonts w:asciiTheme="minorEastAsia" w:eastAsiaTheme="minorEastAsia" w:hAnsiTheme="minorEastAsia"/>
                <w:b/>
                <w:sz w:val="24"/>
                <w:szCs w:val="24"/>
              </w:rPr>
              <w:t>应用</w:t>
            </w:r>
          </w:p>
        </w:tc>
        <w:tc>
          <w:tcPr>
            <w:tcW w:w="1683" w:type="pct"/>
            <w:vAlign w:val="center"/>
          </w:tcPr>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基础安全信息数据库建设与整合</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流程化作业许可和作业过程管理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人员定位</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安全绩效考核</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模拟演练</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重大危险源管理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培训管理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风险分级管控和隐患排查治理管理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设备完整性管理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承包商管理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流通管理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封闭管理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不安全行为管理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安全状况分析预警</w:t>
            </w:r>
          </w:p>
        </w:tc>
        <w:tc>
          <w:tcPr>
            <w:tcW w:w="1599" w:type="pct"/>
            <w:vAlign w:val="center"/>
          </w:tcPr>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基础安全信息数据库建设</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流程化作业许可和作业过程管理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安全绩效考核</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重大危险源管理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培训管理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风险分级管控和隐患排查治理管理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设备完整性管理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承包商管理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流通管理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封闭管理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不安全行为管理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安全状况分析预警</w:t>
            </w:r>
          </w:p>
        </w:tc>
        <w:tc>
          <w:tcPr>
            <w:tcW w:w="1444" w:type="pct"/>
            <w:vAlign w:val="center"/>
          </w:tcPr>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MSDS</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流程化作业许可和作业过程管理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重大危险源管理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培训管理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风险分级管控和隐患排查治理管理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设备台账管理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承包商管理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流通管理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封闭管理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不安全行为管理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安全状况分析预警</w:t>
            </w:r>
          </w:p>
        </w:tc>
      </w:tr>
      <w:tr w:rsidR="00E751FA" w:rsidRPr="00982992" w:rsidTr="00676F17">
        <w:trPr>
          <w:trHeight w:val="2784"/>
          <w:jc w:val="center"/>
        </w:trPr>
        <w:tc>
          <w:tcPr>
            <w:tcW w:w="274" w:type="pct"/>
            <w:vAlign w:val="center"/>
          </w:tcPr>
          <w:p w:rsidR="00E751FA" w:rsidRPr="00982992" w:rsidRDefault="00E751FA">
            <w:pPr>
              <w:spacing w:line="400" w:lineRule="exact"/>
              <w:ind w:firstLineChars="0" w:firstLine="0"/>
              <w:jc w:val="center"/>
              <w:rPr>
                <w:rFonts w:asciiTheme="minorEastAsia" w:eastAsiaTheme="minorEastAsia" w:hAnsiTheme="minorEastAsia"/>
                <w:b/>
                <w:sz w:val="24"/>
                <w:szCs w:val="24"/>
              </w:rPr>
            </w:pPr>
            <w:r w:rsidRPr="00982992">
              <w:rPr>
                <w:rFonts w:asciiTheme="minorEastAsia" w:eastAsiaTheme="minorEastAsia" w:hAnsiTheme="minorEastAsia"/>
                <w:b/>
                <w:sz w:val="24"/>
                <w:szCs w:val="24"/>
              </w:rPr>
              <w:t>提升</w:t>
            </w:r>
          </w:p>
          <w:p w:rsidR="00E751FA" w:rsidRPr="00982992" w:rsidRDefault="00E751FA">
            <w:pPr>
              <w:spacing w:line="400" w:lineRule="exact"/>
              <w:ind w:firstLineChars="0" w:firstLine="0"/>
              <w:jc w:val="center"/>
              <w:rPr>
                <w:rFonts w:asciiTheme="minorEastAsia" w:eastAsiaTheme="minorEastAsia" w:hAnsiTheme="minorEastAsia"/>
                <w:b/>
                <w:sz w:val="24"/>
                <w:szCs w:val="24"/>
              </w:rPr>
            </w:pPr>
            <w:r w:rsidRPr="00982992">
              <w:rPr>
                <w:rFonts w:asciiTheme="minorEastAsia" w:eastAsiaTheme="minorEastAsia" w:hAnsiTheme="minorEastAsia"/>
                <w:b/>
                <w:sz w:val="24"/>
                <w:szCs w:val="24"/>
              </w:rPr>
              <w:t>应用</w:t>
            </w:r>
          </w:p>
        </w:tc>
        <w:tc>
          <w:tcPr>
            <w:tcW w:w="1683" w:type="pct"/>
            <w:vAlign w:val="center"/>
          </w:tcPr>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hint="eastAsia"/>
                <w:sz w:val="28"/>
                <w:szCs w:val="28"/>
              </w:rPr>
              <w:t>自动化过程控制优化</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预测性维修</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数字交付</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全过程作业许可和作业过程管理</w:t>
            </w:r>
          </w:p>
          <w:p w:rsidR="00E751FA" w:rsidRPr="00982992" w:rsidRDefault="00245327">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hint="eastAsia"/>
                <w:sz w:val="28"/>
                <w:szCs w:val="28"/>
              </w:rPr>
              <w:t>生产</w:t>
            </w:r>
            <w:r w:rsidR="00E751FA" w:rsidRPr="00982992">
              <w:rPr>
                <w:rFonts w:asciiTheme="minorEastAsia" w:eastAsiaTheme="minorEastAsia" w:hAnsiTheme="minorEastAsia"/>
                <w:sz w:val="28"/>
                <w:szCs w:val="28"/>
              </w:rPr>
              <w:t>安全审计</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智能巡检</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敏捷应急</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危险作业无人化</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自动盘库</w:t>
            </w:r>
          </w:p>
        </w:tc>
        <w:tc>
          <w:tcPr>
            <w:tcW w:w="1599" w:type="pct"/>
            <w:vAlign w:val="center"/>
          </w:tcPr>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基础安全信息数据库建设与整合</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人员定位</w:t>
            </w:r>
          </w:p>
          <w:p w:rsidR="00E751FA" w:rsidRPr="00982992" w:rsidRDefault="00245327">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hint="eastAsia"/>
                <w:sz w:val="28"/>
                <w:szCs w:val="28"/>
              </w:rPr>
              <w:t>生产</w:t>
            </w:r>
            <w:r w:rsidR="00E751FA" w:rsidRPr="00982992">
              <w:rPr>
                <w:rFonts w:asciiTheme="minorEastAsia" w:eastAsiaTheme="minorEastAsia" w:hAnsiTheme="minorEastAsia"/>
                <w:sz w:val="28"/>
                <w:szCs w:val="28"/>
              </w:rPr>
              <w:t>安全审计</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模拟演练</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全过程作业许可和作业过程管理</w:t>
            </w:r>
          </w:p>
        </w:tc>
        <w:tc>
          <w:tcPr>
            <w:tcW w:w="1444" w:type="pct"/>
            <w:vAlign w:val="center"/>
          </w:tcPr>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基础安全信息数据库建设</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安全绩效考核</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设备完整性管理</w:t>
            </w:r>
          </w:p>
          <w:p w:rsidR="00E751FA" w:rsidRPr="00982992" w:rsidRDefault="00E751FA">
            <w:pPr>
              <w:spacing w:line="340" w:lineRule="exact"/>
              <w:ind w:firstLineChars="0" w:firstLine="0"/>
              <w:rPr>
                <w:rFonts w:asciiTheme="minorEastAsia" w:eastAsiaTheme="minorEastAsia" w:hAnsiTheme="minorEastAsia"/>
                <w:sz w:val="28"/>
                <w:szCs w:val="28"/>
              </w:rPr>
            </w:pPr>
            <w:r w:rsidRPr="00982992">
              <w:rPr>
                <w:rFonts w:asciiTheme="minorEastAsia" w:eastAsiaTheme="minorEastAsia" w:hAnsiTheme="minorEastAsia"/>
                <w:sz w:val="28"/>
                <w:szCs w:val="28"/>
              </w:rPr>
              <w:t>模拟演练</w:t>
            </w:r>
          </w:p>
        </w:tc>
      </w:tr>
    </w:tbl>
    <w:p w:rsidR="00E751FA" w:rsidRPr="00982992" w:rsidRDefault="00E751FA">
      <w:pPr>
        <w:snapToGrid w:val="0"/>
        <w:spacing w:line="20" w:lineRule="exact"/>
        <w:ind w:firstLine="640"/>
        <w:rPr>
          <w:rFonts w:asciiTheme="minorEastAsia" w:eastAsiaTheme="minorEastAsia" w:hAnsiTheme="minorEastAsia"/>
          <w:szCs w:val="32"/>
        </w:rPr>
      </w:pPr>
    </w:p>
    <w:p w:rsidR="00E751FA" w:rsidRPr="00982992" w:rsidRDefault="00E751FA">
      <w:pPr>
        <w:snapToGrid w:val="0"/>
        <w:spacing w:line="20" w:lineRule="exact"/>
        <w:ind w:firstLine="640"/>
        <w:rPr>
          <w:rFonts w:asciiTheme="minorEastAsia" w:eastAsiaTheme="minorEastAsia" w:hAnsiTheme="minorEastAsia"/>
          <w:szCs w:val="32"/>
        </w:rPr>
      </w:pPr>
    </w:p>
    <w:p w:rsidR="00E751FA" w:rsidRPr="00982992" w:rsidRDefault="00E751FA">
      <w:pPr>
        <w:snapToGrid w:val="0"/>
        <w:spacing w:line="20" w:lineRule="exact"/>
        <w:ind w:firstLine="640"/>
        <w:rPr>
          <w:rFonts w:asciiTheme="minorEastAsia" w:eastAsiaTheme="minorEastAsia" w:hAnsiTheme="minorEastAsia"/>
          <w:szCs w:val="32"/>
        </w:rPr>
      </w:pPr>
    </w:p>
    <w:p w:rsidR="00E751FA" w:rsidRPr="00982992" w:rsidRDefault="00E751FA">
      <w:pPr>
        <w:snapToGrid w:val="0"/>
        <w:spacing w:line="20" w:lineRule="exact"/>
        <w:ind w:firstLine="640"/>
        <w:rPr>
          <w:rFonts w:asciiTheme="minorEastAsia" w:eastAsiaTheme="minorEastAsia" w:hAnsiTheme="minorEastAsia"/>
          <w:szCs w:val="32"/>
        </w:rPr>
      </w:pPr>
    </w:p>
    <w:bookmarkEnd w:id="0"/>
    <w:bookmarkEnd w:id="1"/>
    <w:p w:rsidR="00E751FA" w:rsidRPr="00982992" w:rsidRDefault="00E751FA">
      <w:pPr>
        <w:snapToGrid w:val="0"/>
        <w:spacing w:line="20" w:lineRule="exact"/>
        <w:ind w:firstLine="640"/>
        <w:rPr>
          <w:rFonts w:asciiTheme="minorEastAsia" w:eastAsiaTheme="minorEastAsia" w:hAnsiTheme="minorEastAsia"/>
          <w:szCs w:val="32"/>
        </w:rPr>
      </w:pPr>
    </w:p>
    <w:sectPr w:rsidR="00E751FA" w:rsidRPr="00982992" w:rsidSect="00676F17">
      <w:pgSz w:w="16838" w:h="11906" w:orient="landscape"/>
      <w:pgMar w:top="1588" w:right="1588" w:bottom="1304" w:left="1588" w:header="851" w:footer="454" w:gutter="0"/>
      <w:cols w:space="720"/>
      <w:titlePg/>
      <w:docGrid w:type="lines" w:linePitch="4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92F" w:rsidRDefault="00D9592F" w:rsidP="001E5A52">
      <w:pPr>
        <w:spacing w:line="240" w:lineRule="auto"/>
        <w:ind w:firstLine="640"/>
      </w:pPr>
      <w:r>
        <w:separator/>
      </w:r>
    </w:p>
  </w:endnote>
  <w:endnote w:type="continuationSeparator" w:id="0">
    <w:p w:rsidR="00D9592F" w:rsidRDefault="00D9592F" w:rsidP="001E5A52">
      <w:pPr>
        <w:spacing w:line="240" w:lineRule="auto"/>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Default="00E751F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Default="00E751FA">
    <w:pPr>
      <w:pStyle w:val="a4"/>
      <w:ind w:firstLine="560"/>
      <w:jc w:val="center"/>
      <w:rPr>
        <w:rFonts w:ascii="Times New Roman" w:hAnsi="Times New Roman"/>
        <w:sz w:val="28"/>
        <w:szCs w:val="28"/>
      </w:rPr>
    </w:pPr>
  </w:p>
  <w:p w:rsidR="00E751FA" w:rsidRDefault="00E751FA">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Pr="0022763D" w:rsidRDefault="009404B2" w:rsidP="0022763D">
    <w:pPr>
      <w:pStyle w:val="a4"/>
      <w:ind w:firstLine="480"/>
      <w:jc w:val="center"/>
      <w:rPr>
        <w:rFonts w:ascii="Times New Roman" w:hAnsi="Times New Roman"/>
        <w:sz w:val="24"/>
        <w:szCs w:val="36"/>
      </w:rPr>
    </w:pPr>
    <w:r>
      <w:rPr>
        <w:rFonts w:ascii="Times New Roman" w:hAnsi="Times New Roman"/>
        <w:sz w:val="24"/>
        <w:szCs w:val="36"/>
      </w:rPr>
      <w:fldChar w:fldCharType="begin"/>
    </w:r>
    <w:r w:rsidR="00E751FA">
      <w:rPr>
        <w:rFonts w:ascii="Times New Roman" w:hAnsi="Times New Roman"/>
        <w:sz w:val="24"/>
        <w:szCs w:val="36"/>
      </w:rPr>
      <w:instrText>PAGE   \* MERGEFORMAT</w:instrText>
    </w:r>
    <w:r>
      <w:rPr>
        <w:rFonts w:ascii="Times New Roman" w:hAnsi="Times New Roman"/>
        <w:sz w:val="24"/>
        <w:szCs w:val="36"/>
      </w:rPr>
      <w:fldChar w:fldCharType="separate"/>
    </w:r>
    <w:r w:rsidR="00E751FA">
      <w:rPr>
        <w:rFonts w:ascii="Times New Roman" w:hAnsi="Times New Roman"/>
        <w:sz w:val="24"/>
        <w:szCs w:val="36"/>
        <w:lang w:val="zh-CN"/>
      </w:rPr>
      <w:t>2</w:t>
    </w:r>
    <w:r>
      <w:rPr>
        <w:rFonts w:ascii="Times New Roman" w:hAnsi="Times New Roman"/>
        <w:sz w:val="24"/>
        <w:szCs w:val="36"/>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Default="00E751FA">
    <w:pPr>
      <w:pStyle w:val="a4"/>
      <w:ind w:firstLine="480"/>
      <w:jc w:val="center"/>
      <w:rPr>
        <w:rFonts w:ascii="Times New Roman" w:hAnsi="Times New Roman"/>
        <w:sz w:val="24"/>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Default="00E751FA">
    <w:pPr>
      <w:pStyle w:val="a4"/>
      <w:ind w:firstLine="480"/>
      <w:rPr>
        <w:rFonts w:ascii="宋体" w:eastAsia="宋体" w:hAnsi="宋体" w:cs="宋体"/>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92F" w:rsidRDefault="00D9592F" w:rsidP="001E5A52">
      <w:pPr>
        <w:spacing w:line="240" w:lineRule="auto"/>
        <w:ind w:firstLine="640"/>
      </w:pPr>
      <w:r>
        <w:separator/>
      </w:r>
    </w:p>
  </w:footnote>
  <w:footnote w:type="continuationSeparator" w:id="0">
    <w:p w:rsidR="00D9592F" w:rsidRDefault="00D9592F" w:rsidP="001E5A52">
      <w:pPr>
        <w:spacing w:line="240" w:lineRule="auto"/>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Default="00E751FA">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Default="00E751FA">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FA" w:rsidRDefault="00E751FA">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60F38"/>
    <w:multiLevelType w:val="multilevel"/>
    <w:tmpl w:val="6CE60F38"/>
    <w:lvl w:ilvl="0">
      <w:start w:val="1"/>
      <w:numFmt w:val="decimal"/>
      <w:lvlText w:val="%1."/>
      <w:lvlJc w:val="left"/>
      <w:pPr>
        <w:ind w:left="425" w:hanging="425"/>
      </w:pPr>
      <w:rPr>
        <w:rFonts w:hint="eastAsia"/>
        <w:b w:val="0"/>
      </w:rPr>
    </w:lvl>
    <w:lvl w:ilvl="1">
      <w:start w:val="1"/>
      <w:numFmt w:val="decimal"/>
      <w:pStyle w:val="4"/>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isLg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attachedTemplate r:id="rId1"/>
  <w:doNotTrackMoves/>
  <w:documentProtection w:edit="trackedChanges" w:formatting="1" w:enforcement="0"/>
  <w:defaultTabStop w:val="420"/>
  <w:drawingGridHorizontalSpacing w:val="160"/>
  <w:drawingGridVerticalSpacing w:val="447"/>
  <w:noPunctuationKerning/>
  <w:characterSpacingControl w:val="compressPunctuation"/>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86B0F"/>
    <w:rsid w:val="9D99B18F"/>
    <w:rsid w:val="AEDDF780"/>
    <w:rsid w:val="B6FECB89"/>
    <w:rsid w:val="BBFF1B7A"/>
    <w:rsid w:val="C7FC9DF9"/>
    <w:rsid w:val="C9FBB6FF"/>
    <w:rsid w:val="CCB76845"/>
    <w:rsid w:val="CFBDB0B2"/>
    <w:rsid w:val="DF6FD2C5"/>
    <w:rsid w:val="EFBF2C36"/>
    <w:rsid w:val="EFEF3BC2"/>
    <w:rsid w:val="F75B9984"/>
    <w:rsid w:val="F7D5AD4A"/>
    <w:rsid w:val="FCFF6CE2"/>
    <w:rsid w:val="FFBFA1D6"/>
    <w:rsid w:val="FFDB9365"/>
    <w:rsid w:val="0000017A"/>
    <w:rsid w:val="00000D94"/>
    <w:rsid w:val="00001F55"/>
    <w:rsid w:val="0000217A"/>
    <w:rsid w:val="00003CE2"/>
    <w:rsid w:val="0001145D"/>
    <w:rsid w:val="000114D2"/>
    <w:rsid w:val="000169E7"/>
    <w:rsid w:val="00017AC6"/>
    <w:rsid w:val="000208DD"/>
    <w:rsid w:val="00021B06"/>
    <w:rsid w:val="00022FA0"/>
    <w:rsid w:val="00032CFF"/>
    <w:rsid w:val="0003438B"/>
    <w:rsid w:val="00037449"/>
    <w:rsid w:val="00037BC4"/>
    <w:rsid w:val="00037CDB"/>
    <w:rsid w:val="0004095B"/>
    <w:rsid w:val="0004155A"/>
    <w:rsid w:val="00043193"/>
    <w:rsid w:val="00044334"/>
    <w:rsid w:val="00044997"/>
    <w:rsid w:val="00044A1F"/>
    <w:rsid w:val="000453AA"/>
    <w:rsid w:val="00047D6C"/>
    <w:rsid w:val="0005007F"/>
    <w:rsid w:val="00053693"/>
    <w:rsid w:val="00054B8D"/>
    <w:rsid w:val="00061365"/>
    <w:rsid w:val="000627F3"/>
    <w:rsid w:val="00062941"/>
    <w:rsid w:val="00064B32"/>
    <w:rsid w:val="0006696B"/>
    <w:rsid w:val="0007118B"/>
    <w:rsid w:val="0007179B"/>
    <w:rsid w:val="00074A77"/>
    <w:rsid w:val="00075EFA"/>
    <w:rsid w:val="00076FE9"/>
    <w:rsid w:val="00082186"/>
    <w:rsid w:val="000829DF"/>
    <w:rsid w:val="00096C91"/>
    <w:rsid w:val="000971F7"/>
    <w:rsid w:val="000A0113"/>
    <w:rsid w:val="000A1CB5"/>
    <w:rsid w:val="000A6D7F"/>
    <w:rsid w:val="000B2F13"/>
    <w:rsid w:val="000C0932"/>
    <w:rsid w:val="000C32EC"/>
    <w:rsid w:val="000C5497"/>
    <w:rsid w:val="000C6632"/>
    <w:rsid w:val="000D0C58"/>
    <w:rsid w:val="000D0D25"/>
    <w:rsid w:val="000D1046"/>
    <w:rsid w:val="000D2AD9"/>
    <w:rsid w:val="000D348F"/>
    <w:rsid w:val="000D3C5C"/>
    <w:rsid w:val="000D49C1"/>
    <w:rsid w:val="000D685E"/>
    <w:rsid w:val="000D73C7"/>
    <w:rsid w:val="000E0990"/>
    <w:rsid w:val="000E3EB5"/>
    <w:rsid w:val="000E4503"/>
    <w:rsid w:val="000E59BF"/>
    <w:rsid w:val="000E5BB6"/>
    <w:rsid w:val="000F0ED6"/>
    <w:rsid w:val="000F1454"/>
    <w:rsid w:val="000F54CC"/>
    <w:rsid w:val="00100686"/>
    <w:rsid w:val="00105355"/>
    <w:rsid w:val="00106923"/>
    <w:rsid w:val="00111CFB"/>
    <w:rsid w:val="00114A13"/>
    <w:rsid w:val="001201C2"/>
    <w:rsid w:val="00121F27"/>
    <w:rsid w:val="001245CE"/>
    <w:rsid w:val="00125001"/>
    <w:rsid w:val="00125B8A"/>
    <w:rsid w:val="00132F47"/>
    <w:rsid w:val="00133253"/>
    <w:rsid w:val="0013473F"/>
    <w:rsid w:val="00137B66"/>
    <w:rsid w:val="001432BB"/>
    <w:rsid w:val="001439C7"/>
    <w:rsid w:val="00145316"/>
    <w:rsid w:val="0014549B"/>
    <w:rsid w:val="0015029C"/>
    <w:rsid w:val="00150870"/>
    <w:rsid w:val="0015101C"/>
    <w:rsid w:val="001528D7"/>
    <w:rsid w:val="0017032B"/>
    <w:rsid w:val="00172918"/>
    <w:rsid w:val="00172D19"/>
    <w:rsid w:val="00174782"/>
    <w:rsid w:val="0017527E"/>
    <w:rsid w:val="001774B1"/>
    <w:rsid w:val="00181EE9"/>
    <w:rsid w:val="001828A7"/>
    <w:rsid w:val="00183386"/>
    <w:rsid w:val="00186010"/>
    <w:rsid w:val="0019006A"/>
    <w:rsid w:val="001901BE"/>
    <w:rsid w:val="0019061E"/>
    <w:rsid w:val="0019124A"/>
    <w:rsid w:val="0019175A"/>
    <w:rsid w:val="001946AC"/>
    <w:rsid w:val="00195E24"/>
    <w:rsid w:val="001A5054"/>
    <w:rsid w:val="001B3033"/>
    <w:rsid w:val="001C25EB"/>
    <w:rsid w:val="001C5801"/>
    <w:rsid w:val="001C64D7"/>
    <w:rsid w:val="001D102F"/>
    <w:rsid w:val="001D1C3A"/>
    <w:rsid w:val="001D7797"/>
    <w:rsid w:val="001E02A7"/>
    <w:rsid w:val="001E095A"/>
    <w:rsid w:val="001E29BA"/>
    <w:rsid w:val="001E2C76"/>
    <w:rsid w:val="001E5A52"/>
    <w:rsid w:val="001E683F"/>
    <w:rsid w:val="001F0674"/>
    <w:rsid w:val="001F095F"/>
    <w:rsid w:val="001F1205"/>
    <w:rsid w:val="001F20A9"/>
    <w:rsid w:val="001F4128"/>
    <w:rsid w:val="001F5E84"/>
    <w:rsid w:val="001F6759"/>
    <w:rsid w:val="0020425B"/>
    <w:rsid w:val="00204946"/>
    <w:rsid w:val="00207A48"/>
    <w:rsid w:val="0021054E"/>
    <w:rsid w:val="002106EF"/>
    <w:rsid w:val="002169F2"/>
    <w:rsid w:val="0022763D"/>
    <w:rsid w:val="00234C8C"/>
    <w:rsid w:val="00234EC5"/>
    <w:rsid w:val="00236722"/>
    <w:rsid w:val="00240D0D"/>
    <w:rsid w:val="00242825"/>
    <w:rsid w:val="00242BC2"/>
    <w:rsid w:val="00242DFA"/>
    <w:rsid w:val="00244C7E"/>
    <w:rsid w:val="00245327"/>
    <w:rsid w:val="00246A58"/>
    <w:rsid w:val="0025290A"/>
    <w:rsid w:val="00253F73"/>
    <w:rsid w:val="002557F7"/>
    <w:rsid w:val="00255AE6"/>
    <w:rsid w:val="00257EA7"/>
    <w:rsid w:val="00263F40"/>
    <w:rsid w:val="00270AFE"/>
    <w:rsid w:val="0027574A"/>
    <w:rsid w:val="002774BC"/>
    <w:rsid w:val="00286B0F"/>
    <w:rsid w:val="0029157C"/>
    <w:rsid w:val="0029315B"/>
    <w:rsid w:val="00293A02"/>
    <w:rsid w:val="0029461B"/>
    <w:rsid w:val="002963EE"/>
    <w:rsid w:val="0029774C"/>
    <w:rsid w:val="002A3B63"/>
    <w:rsid w:val="002A41D6"/>
    <w:rsid w:val="002A4DC7"/>
    <w:rsid w:val="002B143B"/>
    <w:rsid w:val="002B1D04"/>
    <w:rsid w:val="002B2A28"/>
    <w:rsid w:val="002C29B7"/>
    <w:rsid w:val="002C6142"/>
    <w:rsid w:val="002C68B8"/>
    <w:rsid w:val="002C720A"/>
    <w:rsid w:val="002C77BF"/>
    <w:rsid w:val="002C7E4F"/>
    <w:rsid w:val="002D136C"/>
    <w:rsid w:val="002D1980"/>
    <w:rsid w:val="002D2455"/>
    <w:rsid w:val="002D3262"/>
    <w:rsid w:val="002D5A51"/>
    <w:rsid w:val="002D6C8B"/>
    <w:rsid w:val="002E0B91"/>
    <w:rsid w:val="002E6F3A"/>
    <w:rsid w:val="002E7762"/>
    <w:rsid w:val="002F5261"/>
    <w:rsid w:val="00300286"/>
    <w:rsid w:val="00301951"/>
    <w:rsid w:val="00302932"/>
    <w:rsid w:val="00302DDC"/>
    <w:rsid w:val="00302DF8"/>
    <w:rsid w:val="003043E7"/>
    <w:rsid w:val="00313119"/>
    <w:rsid w:val="003138B2"/>
    <w:rsid w:val="00314933"/>
    <w:rsid w:val="00315016"/>
    <w:rsid w:val="003164E5"/>
    <w:rsid w:val="00316671"/>
    <w:rsid w:val="00316C5A"/>
    <w:rsid w:val="00325BDF"/>
    <w:rsid w:val="00327AEA"/>
    <w:rsid w:val="00331945"/>
    <w:rsid w:val="00335437"/>
    <w:rsid w:val="003363E9"/>
    <w:rsid w:val="0033698C"/>
    <w:rsid w:val="003377DD"/>
    <w:rsid w:val="00340FC6"/>
    <w:rsid w:val="003413BF"/>
    <w:rsid w:val="00344EF7"/>
    <w:rsid w:val="0034597C"/>
    <w:rsid w:val="00345D4C"/>
    <w:rsid w:val="00345E87"/>
    <w:rsid w:val="0034777D"/>
    <w:rsid w:val="00351C98"/>
    <w:rsid w:val="00352710"/>
    <w:rsid w:val="003547AC"/>
    <w:rsid w:val="00361266"/>
    <w:rsid w:val="003630D3"/>
    <w:rsid w:val="003638FE"/>
    <w:rsid w:val="00363F97"/>
    <w:rsid w:val="00365899"/>
    <w:rsid w:val="00366870"/>
    <w:rsid w:val="00370C1F"/>
    <w:rsid w:val="003713E2"/>
    <w:rsid w:val="00371CE2"/>
    <w:rsid w:val="003748FB"/>
    <w:rsid w:val="00374B06"/>
    <w:rsid w:val="00375769"/>
    <w:rsid w:val="00376478"/>
    <w:rsid w:val="00380297"/>
    <w:rsid w:val="00380E65"/>
    <w:rsid w:val="00380FA5"/>
    <w:rsid w:val="003814EA"/>
    <w:rsid w:val="0038517E"/>
    <w:rsid w:val="00385201"/>
    <w:rsid w:val="0039074C"/>
    <w:rsid w:val="00390E43"/>
    <w:rsid w:val="00394CDE"/>
    <w:rsid w:val="003A04A6"/>
    <w:rsid w:val="003A4B73"/>
    <w:rsid w:val="003A642A"/>
    <w:rsid w:val="003A656B"/>
    <w:rsid w:val="003B2231"/>
    <w:rsid w:val="003B3757"/>
    <w:rsid w:val="003B5F30"/>
    <w:rsid w:val="003B6C1E"/>
    <w:rsid w:val="003C0920"/>
    <w:rsid w:val="003C1923"/>
    <w:rsid w:val="003C52DD"/>
    <w:rsid w:val="003C6F3E"/>
    <w:rsid w:val="003D0189"/>
    <w:rsid w:val="003D11C3"/>
    <w:rsid w:val="003D3378"/>
    <w:rsid w:val="003D36F7"/>
    <w:rsid w:val="003D4FC9"/>
    <w:rsid w:val="003D5C76"/>
    <w:rsid w:val="003D5E87"/>
    <w:rsid w:val="003D66B8"/>
    <w:rsid w:val="003D7C4E"/>
    <w:rsid w:val="003E0C65"/>
    <w:rsid w:val="003E0E19"/>
    <w:rsid w:val="003E1C04"/>
    <w:rsid w:val="003E241A"/>
    <w:rsid w:val="003E3A64"/>
    <w:rsid w:val="003E4B3A"/>
    <w:rsid w:val="003E5F94"/>
    <w:rsid w:val="003E6E8E"/>
    <w:rsid w:val="003F344E"/>
    <w:rsid w:val="003F52C5"/>
    <w:rsid w:val="003F55EF"/>
    <w:rsid w:val="003F641E"/>
    <w:rsid w:val="00401786"/>
    <w:rsid w:val="0040633A"/>
    <w:rsid w:val="00407854"/>
    <w:rsid w:val="00412894"/>
    <w:rsid w:val="00423F68"/>
    <w:rsid w:val="004258D1"/>
    <w:rsid w:val="00430964"/>
    <w:rsid w:val="00432098"/>
    <w:rsid w:val="00434BF1"/>
    <w:rsid w:val="00435CEE"/>
    <w:rsid w:val="00435E94"/>
    <w:rsid w:val="00435EE1"/>
    <w:rsid w:val="00437AAD"/>
    <w:rsid w:val="004400E3"/>
    <w:rsid w:val="00440A52"/>
    <w:rsid w:val="00441A60"/>
    <w:rsid w:val="00443047"/>
    <w:rsid w:val="004439F2"/>
    <w:rsid w:val="0044637C"/>
    <w:rsid w:val="00447FE1"/>
    <w:rsid w:val="00452794"/>
    <w:rsid w:val="00454066"/>
    <w:rsid w:val="004604AB"/>
    <w:rsid w:val="00461D08"/>
    <w:rsid w:val="00467AA4"/>
    <w:rsid w:val="00470D21"/>
    <w:rsid w:val="00471FDD"/>
    <w:rsid w:val="00474007"/>
    <w:rsid w:val="00475CE4"/>
    <w:rsid w:val="00476B3C"/>
    <w:rsid w:val="004818E6"/>
    <w:rsid w:val="00483DFA"/>
    <w:rsid w:val="00484139"/>
    <w:rsid w:val="0048453C"/>
    <w:rsid w:val="00486FF6"/>
    <w:rsid w:val="00490B84"/>
    <w:rsid w:val="00491564"/>
    <w:rsid w:val="00491BEE"/>
    <w:rsid w:val="00493664"/>
    <w:rsid w:val="00493FBF"/>
    <w:rsid w:val="00494138"/>
    <w:rsid w:val="00494D87"/>
    <w:rsid w:val="004A0BAA"/>
    <w:rsid w:val="004A166D"/>
    <w:rsid w:val="004A1BE6"/>
    <w:rsid w:val="004A27D7"/>
    <w:rsid w:val="004A2927"/>
    <w:rsid w:val="004A3587"/>
    <w:rsid w:val="004A3784"/>
    <w:rsid w:val="004A5F6B"/>
    <w:rsid w:val="004A7108"/>
    <w:rsid w:val="004A7593"/>
    <w:rsid w:val="004A7779"/>
    <w:rsid w:val="004B1945"/>
    <w:rsid w:val="004B1B6C"/>
    <w:rsid w:val="004B5B0C"/>
    <w:rsid w:val="004B5D54"/>
    <w:rsid w:val="004B6884"/>
    <w:rsid w:val="004C45D0"/>
    <w:rsid w:val="004C50C7"/>
    <w:rsid w:val="004C5CE7"/>
    <w:rsid w:val="004C6258"/>
    <w:rsid w:val="004C6311"/>
    <w:rsid w:val="004D1FE3"/>
    <w:rsid w:val="004D40F1"/>
    <w:rsid w:val="004D4339"/>
    <w:rsid w:val="004D4529"/>
    <w:rsid w:val="004D6300"/>
    <w:rsid w:val="004E1E71"/>
    <w:rsid w:val="004E2D3C"/>
    <w:rsid w:val="004E2E1D"/>
    <w:rsid w:val="004E448B"/>
    <w:rsid w:val="004E52F5"/>
    <w:rsid w:val="004F0F79"/>
    <w:rsid w:val="004F5B7D"/>
    <w:rsid w:val="00500130"/>
    <w:rsid w:val="00500C42"/>
    <w:rsid w:val="005029A5"/>
    <w:rsid w:val="00504BFA"/>
    <w:rsid w:val="0051041B"/>
    <w:rsid w:val="0051076C"/>
    <w:rsid w:val="00512EDD"/>
    <w:rsid w:val="00514F90"/>
    <w:rsid w:val="00515F7F"/>
    <w:rsid w:val="00517A32"/>
    <w:rsid w:val="005204B4"/>
    <w:rsid w:val="0052127B"/>
    <w:rsid w:val="00521D14"/>
    <w:rsid w:val="0052352C"/>
    <w:rsid w:val="00524FE8"/>
    <w:rsid w:val="005303DA"/>
    <w:rsid w:val="00530F56"/>
    <w:rsid w:val="00531053"/>
    <w:rsid w:val="00532458"/>
    <w:rsid w:val="00533E8A"/>
    <w:rsid w:val="00534326"/>
    <w:rsid w:val="005470F0"/>
    <w:rsid w:val="00547B6E"/>
    <w:rsid w:val="005527FE"/>
    <w:rsid w:val="005612C0"/>
    <w:rsid w:val="005614C0"/>
    <w:rsid w:val="00561DC2"/>
    <w:rsid w:val="00562F5D"/>
    <w:rsid w:val="00564DD2"/>
    <w:rsid w:val="00565B26"/>
    <w:rsid w:val="00566870"/>
    <w:rsid w:val="00566BA8"/>
    <w:rsid w:val="00571944"/>
    <w:rsid w:val="00572872"/>
    <w:rsid w:val="0057493A"/>
    <w:rsid w:val="005800E8"/>
    <w:rsid w:val="005866D8"/>
    <w:rsid w:val="00587913"/>
    <w:rsid w:val="00592A19"/>
    <w:rsid w:val="00593E51"/>
    <w:rsid w:val="00594721"/>
    <w:rsid w:val="00595A66"/>
    <w:rsid w:val="00596174"/>
    <w:rsid w:val="00596363"/>
    <w:rsid w:val="005A082A"/>
    <w:rsid w:val="005A1720"/>
    <w:rsid w:val="005A2F26"/>
    <w:rsid w:val="005A534D"/>
    <w:rsid w:val="005A5912"/>
    <w:rsid w:val="005B40AC"/>
    <w:rsid w:val="005B4AE8"/>
    <w:rsid w:val="005C6BF5"/>
    <w:rsid w:val="005C79A4"/>
    <w:rsid w:val="005D0A91"/>
    <w:rsid w:val="005D2E53"/>
    <w:rsid w:val="005D37FD"/>
    <w:rsid w:val="005D4082"/>
    <w:rsid w:val="005D66A4"/>
    <w:rsid w:val="005E119D"/>
    <w:rsid w:val="005E182D"/>
    <w:rsid w:val="005E3607"/>
    <w:rsid w:val="005E3D5A"/>
    <w:rsid w:val="005E45F7"/>
    <w:rsid w:val="005E5837"/>
    <w:rsid w:val="005F21A3"/>
    <w:rsid w:val="005F3E76"/>
    <w:rsid w:val="005F4F5B"/>
    <w:rsid w:val="005F7195"/>
    <w:rsid w:val="006034DE"/>
    <w:rsid w:val="006040CE"/>
    <w:rsid w:val="00604F35"/>
    <w:rsid w:val="00605089"/>
    <w:rsid w:val="00606B85"/>
    <w:rsid w:val="00606CBB"/>
    <w:rsid w:val="00615FF0"/>
    <w:rsid w:val="00620DD5"/>
    <w:rsid w:val="00621D1F"/>
    <w:rsid w:val="0062413F"/>
    <w:rsid w:val="006301F9"/>
    <w:rsid w:val="00630BAD"/>
    <w:rsid w:val="0063334B"/>
    <w:rsid w:val="00633736"/>
    <w:rsid w:val="006337B3"/>
    <w:rsid w:val="00633D9A"/>
    <w:rsid w:val="0064110A"/>
    <w:rsid w:val="00641E8B"/>
    <w:rsid w:val="00642D1D"/>
    <w:rsid w:val="006454BE"/>
    <w:rsid w:val="00647F11"/>
    <w:rsid w:val="006539E3"/>
    <w:rsid w:val="00654091"/>
    <w:rsid w:val="00657A93"/>
    <w:rsid w:val="00660E5A"/>
    <w:rsid w:val="006619B3"/>
    <w:rsid w:val="006635DE"/>
    <w:rsid w:val="00665350"/>
    <w:rsid w:val="00666FFA"/>
    <w:rsid w:val="00667A47"/>
    <w:rsid w:val="00667A93"/>
    <w:rsid w:val="00671F77"/>
    <w:rsid w:val="0067238F"/>
    <w:rsid w:val="0067274C"/>
    <w:rsid w:val="00672CD7"/>
    <w:rsid w:val="006737C7"/>
    <w:rsid w:val="006743DA"/>
    <w:rsid w:val="006745B8"/>
    <w:rsid w:val="00674C17"/>
    <w:rsid w:val="006766A1"/>
    <w:rsid w:val="00676F17"/>
    <w:rsid w:val="0068068E"/>
    <w:rsid w:val="00680AFF"/>
    <w:rsid w:val="006832F2"/>
    <w:rsid w:val="00683679"/>
    <w:rsid w:val="00683E65"/>
    <w:rsid w:val="00685E34"/>
    <w:rsid w:val="00690D5F"/>
    <w:rsid w:val="00690D7F"/>
    <w:rsid w:val="00691D00"/>
    <w:rsid w:val="006922E9"/>
    <w:rsid w:val="006941E9"/>
    <w:rsid w:val="00696376"/>
    <w:rsid w:val="006968C1"/>
    <w:rsid w:val="0069759F"/>
    <w:rsid w:val="006A0E01"/>
    <w:rsid w:val="006A0E13"/>
    <w:rsid w:val="006B04BF"/>
    <w:rsid w:val="006B0F78"/>
    <w:rsid w:val="006B2177"/>
    <w:rsid w:val="006B2F8D"/>
    <w:rsid w:val="006B33F3"/>
    <w:rsid w:val="006B3922"/>
    <w:rsid w:val="006B4BF0"/>
    <w:rsid w:val="006B711E"/>
    <w:rsid w:val="006B7CCD"/>
    <w:rsid w:val="006C1322"/>
    <w:rsid w:val="006C3E92"/>
    <w:rsid w:val="006C446E"/>
    <w:rsid w:val="006C4631"/>
    <w:rsid w:val="006C4EFE"/>
    <w:rsid w:val="006C6A4C"/>
    <w:rsid w:val="006D0B21"/>
    <w:rsid w:val="006D4C86"/>
    <w:rsid w:val="006D5333"/>
    <w:rsid w:val="006E2643"/>
    <w:rsid w:val="006E4E5E"/>
    <w:rsid w:val="006E643A"/>
    <w:rsid w:val="006E68CA"/>
    <w:rsid w:val="006F1F8D"/>
    <w:rsid w:val="006F5234"/>
    <w:rsid w:val="006F584B"/>
    <w:rsid w:val="006F67C0"/>
    <w:rsid w:val="006F68CA"/>
    <w:rsid w:val="007077AE"/>
    <w:rsid w:val="007140D8"/>
    <w:rsid w:val="00717A7F"/>
    <w:rsid w:val="00721461"/>
    <w:rsid w:val="00724142"/>
    <w:rsid w:val="007254A2"/>
    <w:rsid w:val="00726601"/>
    <w:rsid w:val="0072696D"/>
    <w:rsid w:val="00730685"/>
    <w:rsid w:val="00732E78"/>
    <w:rsid w:val="00733A53"/>
    <w:rsid w:val="00733B67"/>
    <w:rsid w:val="0073515A"/>
    <w:rsid w:val="007358D3"/>
    <w:rsid w:val="00736234"/>
    <w:rsid w:val="007404CB"/>
    <w:rsid w:val="00741C2A"/>
    <w:rsid w:val="00741E03"/>
    <w:rsid w:val="00743532"/>
    <w:rsid w:val="007438EA"/>
    <w:rsid w:val="00743C57"/>
    <w:rsid w:val="007440E6"/>
    <w:rsid w:val="00745FDE"/>
    <w:rsid w:val="007469D8"/>
    <w:rsid w:val="0075097E"/>
    <w:rsid w:val="00751752"/>
    <w:rsid w:val="00752FF4"/>
    <w:rsid w:val="007536F0"/>
    <w:rsid w:val="007537A0"/>
    <w:rsid w:val="0075545F"/>
    <w:rsid w:val="00756110"/>
    <w:rsid w:val="00756BB5"/>
    <w:rsid w:val="00757463"/>
    <w:rsid w:val="00757954"/>
    <w:rsid w:val="00757BA2"/>
    <w:rsid w:val="0076144B"/>
    <w:rsid w:val="00761600"/>
    <w:rsid w:val="007651AB"/>
    <w:rsid w:val="0076604B"/>
    <w:rsid w:val="007670C0"/>
    <w:rsid w:val="00767CFC"/>
    <w:rsid w:val="007707A8"/>
    <w:rsid w:val="00770D30"/>
    <w:rsid w:val="007731F6"/>
    <w:rsid w:val="0077342C"/>
    <w:rsid w:val="0077405B"/>
    <w:rsid w:val="0077793F"/>
    <w:rsid w:val="007817EF"/>
    <w:rsid w:val="00781DB8"/>
    <w:rsid w:val="00783151"/>
    <w:rsid w:val="0078421D"/>
    <w:rsid w:val="007852E8"/>
    <w:rsid w:val="00785D21"/>
    <w:rsid w:val="007865ED"/>
    <w:rsid w:val="00786B6A"/>
    <w:rsid w:val="007875CB"/>
    <w:rsid w:val="0079312D"/>
    <w:rsid w:val="007933F4"/>
    <w:rsid w:val="007A2042"/>
    <w:rsid w:val="007A2422"/>
    <w:rsid w:val="007A351A"/>
    <w:rsid w:val="007A50C6"/>
    <w:rsid w:val="007A5F88"/>
    <w:rsid w:val="007A653D"/>
    <w:rsid w:val="007A793F"/>
    <w:rsid w:val="007B1CBC"/>
    <w:rsid w:val="007B55C9"/>
    <w:rsid w:val="007B5E04"/>
    <w:rsid w:val="007B7D0D"/>
    <w:rsid w:val="007C0A8D"/>
    <w:rsid w:val="007C1D16"/>
    <w:rsid w:val="007C2ADF"/>
    <w:rsid w:val="007D1B23"/>
    <w:rsid w:val="007D1EBB"/>
    <w:rsid w:val="007E323A"/>
    <w:rsid w:val="007E5B13"/>
    <w:rsid w:val="007E7722"/>
    <w:rsid w:val="007E7E3D"/>
    <w:rsid w:val="007F0F96"/>
    <w:rsid w:val="007F2D98"/>
    <w:rsid w:val="007F2E4F"/>
    <w:rsid w:val="007F3AB1"/>
    <w:rsid w:val="0080373C"/>
    <w:rsid w:val="00810320"/>
    <w:rsid w:val="008168AE"/>
    <w:rsid w:val="008204BE"/>
    <w:rsid w:val="00820A1F"/>
    <w:rsid w:val="00821F64"/>
    <w:rsid w:val="008248E7"/>
    <w:rsid w:val="00826298"/>
    <w:rsid w:val="00826F28"/>
    <w:rsid w:val="008301A1"/>
    <w:rsid w:val="00831458"/>
    <w:rsid w:val="00834E28"/>
    <w:rsid w:val="008367AF"/>
    <w:rsid w:val="00837143"/>
    <w:rsid w:val="008433F2"/>
    <w:rsid w:val="00843F66"/>
    <w:rsid w:val="008453A1"/>
    <w:rsid w:val="00850B3D"/>
    <w:rsid w:val="00860A1E"/>
    <w:rsid w:val="00862C44"/>
    <w:rsid w:val="00862F37"/>
    <w:rsid w:val="00864344"/>
    <w:rsid w:val="00865471"/>
    <w:rsid w:val="00866925"/>
    <w:rsid w:val="00867422"/>
    <w:rsid w:val="00867CA0"/>
    <w:rsid w:val="00870059"/>
    <w:rsid w:val="0087480F"/>
    <w:rsid w:val="008748BA"/>
    <w:rsid w:val="008773A6"/>
    <w:rsid w:val="00881A18"/>
    <w:rsid w:val="00882332"/>
    <w:rsid w:val="0088462D"/>
    <w:rsid w:val="00886197"/>
    <w:rsid w:val="0088732E"/>
    <w:rsid w:val="008873E5"/>
    <w:rsid w:val="00892DCA"/>
    <w:rsid w:val="0089729F"/>
    <w:rsid w:val="008A2580"/>
    <w:rsid w:val="008A2B4F"/>
    <w:rsid w:val="008A4A9D"/>
    <w:rsid w:val="008A505D"/>
    <w:rsid w:val="008A744A"/>
    <w:rsid w:val="008A7862"/>
    <w:rsid w:val="008A7CE5"/>
    <w:rsid w:val="008B3029"/>
    <w:rsid w:val="008B3460"/>
    <w:rsid w:val="008B792A"/>
    <w:rsid w:val="008C2B31"/>
    <w:rsid w:val="008C781E"/>
    <w:rsid w:val="008D13A6"/>
    <w:rsid w:val="008D141C"/>
    <w:rsid w:val="008E14D5"/>
    <w:rsid w:val="008E1866"/>
    <w:rsid w:val="008E2F9C"/>
    <w:rsid w:val="008F038E"/>
    <w:rsid w:val="008F196C"/>
    <w:rsid w:val="008F3ECB"/>
    <w:rsid w:val="008F500F"/>
    <w:rsid w:val="008F50D2"/>
    <w:rsid w:val="008F662D"/>
    <w:rsid w:val="0090086C"/>
    <w:rsid w:val="00900EF8"/>
    <w:rsid w:val="00902859"/>
    <w:rsid w:val="009048B4"/>
    <w:rsid w:val="00905218"/>
    <w:rsid w:val="009054B0"/>
    <w:rsid w:val="00905738"/>
    <w:rsid w:val="00906F9E"/>
    <w:rsid w:val="00907C70"/>
    <w:rsid w:val="00916600"/>
    <w:rsid w:val="009166F8"/>
    <w:rsid w:val="00916CEA"/>
    <w:rsid w:val="0091770C"/>
    <w:rsid w:val="00921684"/>
    <w:rsid w:val="00921D1F"/>
    <w:rsid w:val="009230F5"/>
    <w:rsid w:val="00927AF8"/>
    <w:rsid w:val="00927CCA"/>
    <w:rsid w:val="00930CA8"/>
    <w:rsid w:val="0093371A"/>
    <w:rsid w:val="00934597"/>
    <w:rsid w:val="009357BD"/>
    <w:rsid w:val="00936096"/>
    <w:rsid w:val="0093775E"/>
    <w:rsid w:val="009404B2"/>
    <w:rsid w:val="00946F59"/>
    <w:rsid w:val="0095201E"/>
    <w:rsid w:val="0095219B"/>
    <w:rsid w:val="009531BD"/>
    <w:rsid w:val="00953891"/>
    <w:rsid w:val="00955832"/>
    <w:rsid w:val="00956DD0"/>
    <w:rsid w:val="00963466"/>
    <w:rsid w:val="0096749D"/>
    <w:rsid w:val="00971246"/>
    <w:rsid w:val="00971E54"/>
    <w:rsid w:val="00972BD4"/>
    <w:rsid w:val="009735AF"/>
    <w:rsid w:val="0097501D"/>
    <w:rsid w:val="00975A15"/>
    <w:rsid w:val="00980A67"/>
    <w:rsid w:val="00981DA3"/>
    <w:rsid w:val="00982992"/>
    <w:rsid w:val="009936C6"/>
    <w:rsid w:val="009A4EE9"/>
    <w:rsid w:val="009A6A3F"/>
    <w:rsid w:val="009B0E15"/>
    <w:rsid w:val="009B1729"/>
    <w:rsid w:val="009B1A51"/>
    <w:rsid w:val="009B20CE"/>
    <w:rsid w:val="009B34A8"/>
    <w:rsid w:val="009B3DE5"/>
    <w:rsid w:val="009B5319"/>
    <w:rsid w:val="009B57B4"/>
    <w:rsid w:val="009B645B"/>
    <w:rsid w:val="009B69C8"/>
    <w:rsid w:val="009B6EEA"/>
    <w:rsid w:val="009C04E3"/>
    <w:rsid w:val="009C2CFC"/>
    <w:rsid w:val="009C3A2F"/>
    <w:rsid w:val="009C492E"/>
    <w:rsid w:val="009D34A9"/>
    <w:rsid w:val="009D48EB"/>
    <w:rsid w:val="009D4D5D"/>
    <w:rsid w:val="009D4F4A"/>
    <w:rsid w:val="009D7B58"/>
    <w:rsid w:val="009E0E7F"/>
    <w:rsid w:val="009E127C"/>
    <w:rsid w:val="009E24BF"/>
    <w:rsid w:val="009E2BF0"/>
    <w:rsid w:val="009E2EC7"/>
    <w:rsid w:val="009E2FAA"/>
    <w:rsid w:val="009E4BC0"/>
    <w:rsid w:val="009E4C80"/>
    <w:rsid w:val="009E7BAD"/>
    <w:rsid w:val="009F6F74"/>
    <w:rsid w:val="00A02328"/>
    <w:rsid w:val="00A057C8"/>
    <w:rsid w:val="00A10171"/>
    <w:rsid w:val="00A11592"/>
    <w:rsid w:val="00A118D5"/>
    <w:rsid w:val="00A1194C"/>
    <w:rsid w:val="00A11DF2"/>
    <w:rsid w:val="00A14CFC"/>
    <w:rsid w:val="00A15698"/>
    <w:rsid w:val="00A15AB0"/>
    <w:rsid w:val="00A162B4"/>
    <w:rsid w:val="00A17761"/>
    <w:rsid w:val="00A221D9"/>
    <w:rsid w:val="00A2255A"/>
    <w:rsid w:val="00A22A0A"/>
    <w:rsid w:val="00A22ED8"/>
    <w:rsid w:val="00A249B9"/>
    <w:rsid w:val="00A24D9D"/>
    <w:rsid w:val="00A26A3B"/>
    <w:rsid w:val="00A31CE6"/>
    <w:rsid w:val="00A3229C"/>
    <w:rsid w:val="00A322CF"/>
    <w:rsid w:val="00A33A22"/>
    <w:rsid w:val="00A33A81"/>
    <w:rsid w:val="00A36F80"/>
    <w:rsid w:val="00A401AB"/>
    <w:rsid w:val="00A4053A"/>
    <w:rsid w:val="00A4078D"/>
    <w:rsid w:val="00A45642"/>
    <w:rsid w:val="00A46852"/>
    <w:rsid w:val="00A472CD"/>
    <w:rsid w:val="00A502E1"/>
    <w:rsid w:val="00A50F57"/>
    <w:rsid w:val="00A513D5"/>
    <w:rsid w:val="00A52AB9"/>
    <w:rsid w:val="00A53F0F"/>
    <w:rsid w:val="00A53F16"/>
    <w:rsid w:val="00A55C6F"/>
    <w:rsid w:val="00A579A1"/>
    <w:rsid w:val="00A6219F"/>
    <w:rsid w:val="00A6237A"/>
    <w:rsid w:val="00A70DD4"/>
    <w:rsid w:val="00A75316"/>
    <w:rsid w:val="00A80F92"/>
    <w:rsid w:val="00A81343"/>
    <w:rsid w:val="00A81746"/>
    <w:rsid w:val="00A820B2"/>
    <w:rsid w:val="00A83E7C"/>
    <w:rsid w:val="00A83E90"/>
    <w:rsid w:val="00A841DB"/>
    <w:rsid w:val="00A85033"/>
    <w:rsid w:val="00A87EFD"/>
    <w:rsid w:val="00A92ECE"/>
    <w:rsid w:val="00A96018"/>
    <w:rsid w:val="00A9619A"/>
    <w:rsid w:val="00AA174A"/>
    <w:rsid w:val="00AA4E0B"/>
    <w:rsid w:val="00AB0D23"/>
    <w:rsid w:val="00AB7251"/>
    <w:rsid w:val="00AC2626"/>
    <w:rsid w:val="00AC303B"/>
    <w:rsid w:val="00AC359A"/>
    <w:rsid w:val="00AC3D28"/>
    <w:rsid w:val="00AC4A5E"/>
    <w:rsid w:val="00AC6896"/>
    <w:rsid w:val="00AC7D4B"/>
    <w:rsid w:val="00AD05E4"/>
    <w:rsid w:val="00AD0EA2"/>
    <w:rsid w:val="00AD2D05"/>
    <w:rsid w:val="00AD7B75"/>
    <w:rsid w:val="00AE10AA"/>
    <w:rsid w:val="00AE1422"/>
    <w:rsid w:val="00AE4408"/>
    <w:rsid w:val="00AE45B0"/>
    <w:rsid w:val="00AE5667"/>
    <w:rsid w:val="00AE5D49"/>
    <w:rsid w:val="00AE5F57"/>
    <w:rsid w:val="00AE6404"/>
    <w:rsid w:val="00AE78C8"/>
    <w:rsid w:val="00AF101F"/>
    <w:rsid w:val="00AF586D"/>
    <w:rsid w:val="00B023D5"/>
    <w:rsid w:val="00B02D8C"/>
    <w:rsid w:val="00B04965"/>
    <w:rsid w:val="00B05126"/>
    <w:rsid w:val="00B11CB7"/>
    <w:rsid w:val="00B1294B"/>
    <w:rsid w:val="00B12ED0"/>
    <w:rsid w:val="00B139DB"/>
    <w:rsid w:val="00B13C90"/>
    <w:rsid w:val="00B14B93"/>
    <w:rsid w:val="00B15C3D"/>
    <w:rsid w:val="00B17118"/>
    <w:rsid w:val="00B22184"/>
    <w:rsid w:val="00B247FB"/>
    <w:rsid w:val="00B26F69"/>
    <w:rsid w:val="00B32608"/>
    <w:rsid w:val="00B343AD"/>
    <w:rsid w:val="00B531B6"/>
    <w:rsid w:val="00B5393C"/>
    <w:rsid w:val="00B562C5"/>
    <w:rsid w:val="00B568E3"/>
    <w:rsid w:val="00B60C4E"/>
    <w:rsid w:val="00B66CF4"/>
    <w:rsid w:val="00B67BEB"/>
    <w:rsid w:val="00B67C5F"/>
    <w:rsid w:val="00B72A63"/>
    <w:rsid w:val="00B732FC"/>
    <w:rsid w:val="00B748D1"/>
    <w:rsid w:val="00B75782"/>
    <w:rsid w:val="00B766A8"/>
    <w:rsid w:val="00B778D0"/>
    <w:rsid w:val="00B81493"/>
    <w:rsid w:val="00B84E86"/>
    <w:rsid w:val="00B90833"/>
    <w:rsid w:val="00BA12F8"/>
    <w:rsid w:val="00BA1F97"/>
    <w:rsid w:val="00BA20E0"/>
    <w:rsid w:val="00BA4B0E"/>
    <w:rsid w:val="00BA594C"/>
    <w:rsid w:val="00BA72C3"/>
    <w:rsid w:val="00BB01BD"/>
    <w:rsid w:val="00BB40BE"/>
    <w:rsid w:val="00BB4175"/>
    <w:rsid w:val="00BB4635"/>
    <w:rsid w:val="00BB526F"/>
    <w:rsid w:val="00BC0488"/>
    <w:rsid w:val="00BC17ED"/>
    <w:rsid w:val="00BC2028"/>
    <w:rsid w:val="00BC46FA"/>
    <w:rsid w:val="00BC5EC7"/>
    <w:rsid w:val="00BC63EC"/>
    <w:rsid w:val="00BC66DF"/>
    <w:rsid w:val="00BD0B12"/>
    <w:rsid w:val="00BD0DCF"/>
    <w:rsid w:val="00BD2661"/>
    <w:rsid w:val="00BD687D"/>
    <w:rsid w:val="00BD7C48"/>
    <w:rsid w:val="00BD7E68"/>
    <w:rsid w:val="00BE2C1E"/>
    <w:rsid w:val="00BE3ACC"/>
    <w:rsid w:val="00BE3DB2"/>
    <w:rsid w:val="00BE75CB"/>
    <w:rsid w:val="00BF03B3"/>
    <w:rsid w:val="00BF1549"/>
    <w:rsid w:val="00BF1C8D"/>
    <w:rsid w:val="00BF4011"/>
    <w:rsid w:val="00BF62E5"/>
    <w:rsid w:val="00C007C7"/>
    <w:rsid w:val="00C02C95"/>
    <w:rsid w:val="00C03A65"/>
    <w:rsid w:val="00C12577"/>
    <w:rsid w:val="00C146A4"/>
    <w:rsid w:val="00C14F85"/>
    <w:rsid w:val="00C152A1"/>
    <w:rsid w:val="00C1538A"/>
    <w:rsid w:val="00C15C0B"/>
    <w:rsid w:val="00C209EC"/>
    <w:rsid w:val="00C20A92"/>
    <w:rsid w:val="00C20BB9"/>
    <w:rsid w:val="00C243BA"/>
    <w:rsid w:val="00C25563"/>
    <w:rsid w:val="00C2784D"/>
    <w:rsid w:val="00C3088F"/>
    <w:rsid w:val="00C3276B"/>
    <w:rsid w:val="00C440B2"/>
    <w:rsid w:val="00C441DB"/>
    <w:rsid w:val="00C446CD"/>
    <w:rsid w:val="00C44850"/>
    <w:rsid w:val="00C45BD5"/>
    <w:rsid w:val="00C5030B"/>
    <w:rsid w:val="00C53AAC"/>
    <w:rsid w:val="00C550E5"/>
    <w:rsid w:val="00C56E07"/>
    <w:rsid w:val="00C603A6"/>
    <w:rsid w:val="00C6056B"/>
    <w:rsid w:val="00C6272B"/>
    <w:rsid w:val="00C637F0"/>
    <w:rsid w:val="00C63EEA"/>
    <w:rsid w:val="00C65ACC"/>
    <w:rsid w:val="00C7367F"/>
    <w:rsid w:val="00C74317"/>
    <w:rsid w:val="00C8323C"/>
    <w:rsid w:val="00C8395D"/>
    <w:rsid w:val="00C862BC"/>
    <w:rsid w:val="00C91602"/>
    <w:rsid w:val="00C92618"/>
    <w:rsid w:val="00C93892"/>
    <w:rsid w:val="00C94284"/>
    <w:rsid w:val="00C957EC"/>
    <w:rsid w:val="00C95AD0"/>
    <w:rsid w:val="00C9723A"/>
    <w:rsid w:val="00C97304"/>
    <w:rsid w:val="00CA3799"/>
    <w:rsid w:val="00CA428F"/>
    <w:rsid w:val="00CA4589"/>
    <w:rsid w:val="00CB4FCD"/>
    <w:rsid w:val="00CB5CF0"/>
    <w:rsid w:val="00CB7225"/>
    <w:rsid w:val="00CC0076"/>
    <w:rsid w:val="00CC1B3A"/>
    <w:rsid w:val="00CC3C11"/>
    <w:rsid w:val="00CC5E74"/>
    <w:rsid w:val="00CC79D6"/>
    <w:rsid w:val="00CD30A0"/>
    <w:rsid w:val="00CD49A8"/>
    <w:rsid w:val="00CE26B0"/>
    <w:rsid w:val="00CE3221"/>
    <w:rsid w:val="00CE34B0"/>
    <w:rsid w:val="00CE6ABD"/>
    <w:rsid w:val="00CF039A"/>
    <w:rsid w:val="00CF0B90"/>
    <w:rsid w:val="00CF325B"/>
    <w:rsid w:val="00CF3347"/>
    <w:rsid w:val="00CF367E"/>
    <w:rsid w:val="00CF5EF5"/>
    <w:rsid w:val="00D0085F"/>
    <w:rsid w:val="00D03231"/>
    <w:rsid w:val="00D033AF"/>
    <w:rsid w:val="00D07BB0"/>
    <w:rsid w:val="00D136B9"/>
    <w:rsid w:val="00D16EE0"/>
    <w:rsid w:val="00D17113"/>
    <w:rsid w:val="00D177B4"/>
    <w:rsid w:val="00D21D89"/>
    <w:rsid w:val="00D2244F"/>
    <w:rsid w:val="00D26588"/>
    <w:rsid w:val="00D26F85"/>
    <w:rsid w:val="00D303B3"/>
    <w:rsid w:val="00D30419"/>
    <w:rsid w:val="00D31080"/>
    <w:rsid w:val="00D31CE3"/>
    <w:rsid w:val="00D339F3"/>
    <w:rsid w:val="00D35326"/>
    <w:rsid w:val="00D3734C"/>
    <w:rsid w:val="00D379FD"/>
    <w:rsid w:val="00D40FFB"/>
    <w:rsid w:val="00D43A36"/>
    <w:rsid w:val="00D46E76"/>
    <w:rsid w:val="00D47E24"/>
    <w:rsid w:val="00D47F27"/>
    <w:rsid w:val="00D500CA"/>
    <w:rsid w:val="00D51431"/>
    <w:rsid w:val="00D5769F"/>
    <w:rsid w:val="00D57C51"/>
    <w:rsid w:val="00D60900"/>
    <w:rsid w:val="00D63117"/>
    <w:rsid w:val="00D63237"/>
    <w:rsid w:val="00D648DA"/>
    <w:rsid w:val="00D70268"/>
    <w:rsid w:val="00D71B5A"/>
    <w:rsid w:val="00D72405"/>
    <w:rsid w:val="00D72E54"/>
    <w:rsid w:val="00D754DE"/>
    <w:rsid w:val="00D774B0"/>
    <w:rsid w:val="00D8027B"/>
    <w:rsid w:val="00D81BF9"/>
    <w:rsid w:val="00D86FE1"/>
    <w:rsid w:val="00D90185"/>
    <w:rsid w:val="00D90715"/>
    <w:rsid w:val="00D90EDB"/>
    <w:rsid w:val="00D9272C"/>
    <w:rsid w:val="00D92C3A"/>
    <w:rsid w:val="00D93364"/>
    <w:rsid w:val="00D942C0"/>
    <w:rsid w:val="00D95596"/>
    <w:rsid w:val="00D9592F"/>
    <w:rsid w:val="00D97A53"/>
    <w:rsid w:val="00DA11A9"/>
    <w:rsid w:val="00DA11F6"/>
    <w:rsid w:val="00DA49FC"/>
    <w:rsid w:val="00DA6D11"/>
    <w:rsid w:val="00DB0290"/>
    <w:rsid w:val="00DB0983"/>
    <w:rsid w:val="00DB3A04"/>
    <w:rsid w:val="00DB595D"/>
    <w:rsid w:val="00DB7FE6"/>
    <w:rsid w:val="00DC10B1"/>
    <w:rsid w:val="00DC25AE"/>
    <w:rsid w:val="00DC3503"/>
    <w:rsid w:val="00DC384A"/>
    <w:rsid w:val="00DC7530"/>
    <w:rsid w:val="00DD0F5E"/>
    <w:rsid w:val="00DD3B52"/>
    <w:rsid w:val="00DD4D9C"/>
    <w:rsid w:val="00DE6F22"/>
    <w:rsid w:val="00DE744A"/>
    <w:rsid w:val="00DE768A"/>
    <w:rsid w:val="00DE7E2E"/>
    <w:rsid w:val="00DF1ACD"/>
    <w:rsid w:val="00DF2CE8"/>
    <w:rsid w:val="00DF3F2A"/>
    <w:rsid w:val="00DF51B2"/>
    <w:rsid w:val="00DF5385"/>
    <w:rsid w:val="00DF64B0"/>
    <w:rsid w:val="00E01F21"/>
    <w:rsid w:val="00E02E95"/>
    <w:rsid w:val="00E110AA"/>
    <w:rsid w:val="00E12B6E"/>
    <w:rsid w:val="00E15D70"/>
    <w:rsid w:val="00E22BBA"/>
    <w:rsid w:val="00E2508F"/>
    <w:rsid w:val="00E25A1C"/>
    <w:rsid w:val="00E26DE8"/>
    <w:rsid w:val="00E27DD1"/>
    <w:rsid w:val="00E30F57"/>
    <w:rsid w:val="00E31DBE"/>
    <w:rsid w:val="00E33AA8"/>
    <w:rsid w:val="00E36BC6"/>
    <w:rsid w:val="00E376A1"/>
    <w:rsid w:val="00E45A56"/>
    <w:rsid w:val="00E46B7B"/>
    <w:rsid w:val="00E47699"/>
    <w:rsid w:val="00E522B6"/>
    <w:rsid w:val="00E53AA6"/>
    <w:rsid w:val="00E5561D"/>
    <w:rsid w:val="00E55BFA"/>
    <w:rsid w:val="00E57596"/>
    <w:rsid w:val="00E602DA"/>
    <w:rsid w:val="00E60751"/>
    <w:rsid w:val="00E60AD5"/>
    <w:rsid w:val="00E63263"/>
    <w:rsid w:val="00E644A0"/>
    <w:rsid w:val="00E66DE0"/>
    <w:rsid w:val="00E70B03"/>
    <w:rsid w:val="00E751FA"/>
    <w:rsid w:val="00E75B86"/>
    <w:rsid w:val="00E75CFF"/>
    <w:rsid w:val="00E76AF9"/>
    <w:rsid w:val="00E814EC"/>
    <w:rsid w:val="00E8357E"/>
    <w:rsid w:val="00E84B6E"/>
    <w:rsid w:val="00E86F2F"/>
    <w:rsid w:val="00E8730D"/>
    <w:rsid w:val="00E9003D"/>
    <w:rsid w:val="00E90BAD"/>
    <w:rsid w:val="00EA3690"/>
    <w:rsid w:val="00EA3D14"/>
    <w:rsid w:val="00EA63AC"/>
    <w:rsid w:val="00EA6996"/>
    <w:rsid w:val="00EB1638"/>
    <w:rsid w:val="00EB34FA"/>
    <w:rsid w:val="00EB4373"/>
    <w:rsid w:val="00EC0455"/>
    <w:rsid w:val="00EC236F"/>
    <w:rsid w:val="00EC2866"/>
    <w:rsid w:val="00EC329A"/>
    <w:rsid w:val="00EC4FB2"/>
    <w:rsid w:val="00EC676C"/>
    <w:rsid w:val="00ED1260"/>
    <w:rsid w:val="00ED2777"/>
    <w:rsid w:val="00ED66B4"/>
    <w:rsid w:val="00ED6B98"/>
    <w:rsid w:val="00ED7722"/>
    <w:rsid w:val="00ED7969"/>
    <w:rsid w:val="00EE3EE6"/>
    <w:rsid w:val="00EE4DF1"/>
    <w:rsid w:val="00EF1F61"/>
    <w:rsid w:val="00EF401D"/>
    <w:rsid w:val="00EF4365"/>
    <w:rsid w:val="00EF5CAA"/>
    <w:rsid w:val="00EF6E6B"/>
    <w:rsid w:val="00F02D59"/>
    <w:rsid w:val="00F02F13"/>
    <w:rsid w:val="00F04827"/>
    <w:rsid w:val="00F1306F"/>
    <w:rsid w:val="00F207FE"/>
    <w:rsid w:val="00F210DC"/>
    <w:rsid w:val="00F265B9"/>
    <w:rsid w:val="00F30413"/>
    <w:rsid w:val="00F30A8E"/>
    <w:rsid w:val="00F3213B"/>
    <w:rsid w:val="00F329D2"/>
    <w:rsid w:val="00F360D2"/>
    <w:rsid w:val="00F467F3"/>
    <w:rsid w:val="00F54A48"/>
    <w:rsid w:val="00F57F8B"/>
    <w:rsid w:val="00F6056D"/>
    <w:rsid w:val="00F673C7"/>
    <w:rsid w:val="00F676C8"/>
    <w:rsid w:val="00F71026"/>
    <w:rsid w:val="00F724F3"/>
    <w:rsid w:val="00F739B9"/>
    <w:rsid w:val="00F77B91"/>
    <w:rsid w:val="00F77E8B"/>
    <w:rsid w:val="00F80D28"/>
    <w:rsid w:val="00F81FF6"/>
    <w:rsid w:val="00F832DC"/>
    <w:rsid w:val="00F8363D"/>
    <w:rsid w:val="00F83EE5"/>
    <w:rsid w:val="00F846B1"/>
    <w:rsid w:val="00F85CB3"/>
    <w:rsid w:val="00F9090A"/>
    <w:rsid w:val="00FA12C5"/>
    <w:rsid w:val="00FA42E5"/>
    <w:rsid w:val="00FA52CA"/>
    <w:rsid w:val="00FA6FD9"/>
    <w:rsid w:val="00FB2299"/>
    <w:rsid w:val="00FB6C03"/>
    <w:rsid w:val="00FC4203"/>
    <w:rsid w:val="00FC47A7"/>
    <w:rsid w:val="00FC519C"/>
    <w:rsid w:val="00FC69CD"/>
    <w:rsid w:val="00FD1910"/>
    <w:rsid w:val="00FE199C"/>
    <w:rsid w:val="00FE1E97"/>
    <w:rsid w:val="00FE3012"/>
    <w:rsid w:val="00FE407C"/>
    <w:rsid w:val="00FE6B25"/>
    <w:rsid w:val="00FF28F2"/>
    <w:rsid w:val="00FF42F5"/>
    <w:rsid w:val="00FF46C2"/>
    <w:rsid w:val="01A3202A"/>
    <w:rsid w:val="02327DBC"/>
    <w:rsid w:val="043323F8"/>
    <w:rsid w:val="04D737BF"/>
    <w:rsid w:val="08AF6C9F"/>
    <w:rsid w:val="0B293101"/>
    <w:rsid w:val="10302349"/>
    <w:rsid w:val="15C94AD7"/>
    <w:rsid w:val="182D0262"/>
    <w:rsid w:val="1AC8267C"/>
    <w:rsid w:val="1C254EE8"/>
    <w:rsid w:val="1DFB7C2F"/>
    <w:rsid w:val="1EDD5907"/>
    <w:rsid w:val="258F1C62"/>
    <w:rsid w:val="28B42E13"/>
    <w:rsid w:val="29E83960"/>
    <w:rsid w:val="2C98115F"/>
    <w:rsid w:val="2EC45708"/>
    <w:rsid w:val="2F46609D"/>
    <w:rsid w:val="2FC95447"/>
    <w:rsid w:val="37F94E6A"/>
    <w:rsid w:val="3A366107"/>
    <w:rsid w:val="3C501FF2"/>
    <w:rsid w:val="3CF5D085"/>
    <w:rsid w:val="3E6E4862"/>
    <w:rsid w:val="3E9F4499"/>
    <w:rsid w:val="416C7DD7"/>
    <w:rsid w:val="43A838C7"/>
    <w:rsid w:val="44A50E61"/>
    <w:rsid w:val="456F372F"/>
    <w:rsid w:val="467B4559"/>
    <w:rsid w:val="4B832D4F"/>
    <w:rsid w:val="4E5871E0"/>
    <w:rsid w:val="4EB16FEC"/>
    <w:rsid w:val="4F7B62B0"/>
    <w:rsid w:val="4FFF70A5"/>
    <w:rsid w:val="56913AF8"/>
    <w:rsid w:val="595657AA"/>
    <w:rsid w:val="59EB4999"/>
    <w:rsid w:val="5A0F7158"/>
    <w:rsid w:val="5B9C0684"/>
    <w:rsid w:val="5C6242F8"/>
    <w:rsid w:val="5CFF6B32"/>
    <w:rsid w:val="5F322AB5"/>
    <w:rsid w:val="606E59AB"/>
    <w:rsid w:val="62770321"/>
    <w:rsid w:val="62BB559D"/>
    <w:rsid w:val="63A83BC7"/>
    <w:rsid w:val="6B47336D"/>
    <w:rsid w:val="6BF037D7"/>
    <w:rsid w:val="6CE17F05"/>
    <w:rsid w:val="6F8246A4"/>
    <w:rsid w:val="73FBDAB5"/>
    <w:rsid w:val="76F1585B"/>
    <w:rsid w:val="77B36481"/>
    <w:rsid w:val="77D84E28"/>
    <w:rsid w:val="79776F22"/>
    <w:rsid w:val="7B1F68F6"/>
    <w:rsid w:val="7CEB0C5F"/>
    <w:rsid w:val="7DDF1E92"/>
    <w:rsid w:val="7DFF0402"/>
    <w:rsid w:val="7E658F70"/>
    <w:rsid w:val="7ED70D6E"/>
    <w:rsid w:val="7F2F3411"/>
    <w:rsid w:val="7F5D0992"/>
    <w:rsid w:val="7F7830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semiHidden="1" w:qFormat="1"/>
    <w:lsdException w:name="heading 4" w:uiPriority="9" w:unhideWhenUsed="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uiPriority="99" w:qFormat="1"/>
    <w:lsdException w:name="header" w:uiPriority="99" w:unhideWhenUsed="0" w:qFormat="1"/>
    <w:lsdException w:name="footer" w:uiPriority="99"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iPriority="99" w:unhideWhenUsed="0" w:qFormat="1"/>
    <w:lsdException w:name="line number" w:semiHidden="1"/>
    <w:lsdException w:name="page number" w:semiHidden="1"/>
    <w:lsdException w:name="endnote reference" w:semiHidden="1"/>
    <w:lsdException w:name="endnote text" w:semiHidden="1"/>
    <w:lsdException w:name="table of authorities" w:unhideWhenUsed="0"/>
    <w:lsdException w:name="macro" w:semiHidden="1"/>
    <w:lsdException w:name="toa heading" w:semiHidden="1"/>
    <w:lsdException w:name="List" w:unhideWhenUsed="0"/>
    <w:lsdException w:name="List Bullet" w:unhideWhenUsed="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unhideWhenUsed="0"/>
    <w:lsdException w:name="List Continue 3" w:unhideWhenUsed="0"/>
    <w:lsdException w:name="List Continue 4" w:unhideWhenUsed="0"/>
    <w:lsdException w:name="List Continue 5" w:unhideWhenUsed="0"/>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unhideWhenUsed="0" w:qFormat="1"/>
    <w:lsdException w:name="Emphasis"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iPriority="39" w:unhideWhenUsed="0" w:qFormat="1"/>
    <w:lsdException w:name="Table Theme" w:semiHidden="1"/>
    <w:lsdException w:name="Placeholder Text" w:semiHidden="1" w:uiPriority="99"/>
    <w:lsdException w:name="No Spacing" w:uiPriority="99"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34" w:unhideWhenUsed="0" w:qFormat="1"/>
    <w:lsdException w:name="Quote" w:uiPriority="99" w:unhideWhenUsed="0" w:qFormat="1"/>
    <w:lsdException w:name="Intense Quote" w:uiPriority="99"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4B2"/>
    <w:pPr>
      <w:widowControl w:val="0"/>
      <w:spacing w:line="360" w:lineRule="auto"/>
      <w:ind w:firstLineChars="200" w:firstLine="881"/>
      <w:jc w:val="both"/>
    </w:pPr>
    <w:rPr>
      <w:rFonts w:ascii="Calibri" w:eastAsia="仿宋_GB2312" w:hAnsi="Calibri"/>
      <w:kern w:val="2"/>
      <w:sz w:val="32"/>
      <w:szCs w:val="22"/>
    </w:rPr>
  </w:style>
  <w:style w:type="paragraph" w:styleId="1">
    <w:name w:val="heading 1"/>
    <w:basedOn w:val="a"/>
    <w:next w:val="a"/>
    <w:link w:val="1Char"/>
    <w:qFormat/>
    <w:rsid w:val="009404B2"/>
    <w:pPr>
      <w:keepNext/>
      <w:keepLines/>
      <w:spacing w:before="340" w:after="330" w:line="576" w:lineRule="auto"/>
      <w:ind w:firstLineChars="0" w:firstLine="0"/>
      <w:outlineLvl w:val="0"/>
    </w:pPr>
    <w:rPr>
      <w:rFonts w:ascii="Times New Roman" w:eastAsia="黑体" w:hAnsi="Times New Roman"/>
      <w:kern w:val="44"/>
      <w:sz w:val="20"/>
      <w:szCs w:val="20"/>
      <w:lang/>
    </w:rPr>
  </w:style>
  <w:style w:type="paragraph" w:styleId="2">
    <w:name w:val="heading 2"/>
    <w:basedOn w:val="a"/>
    <w:next w:val="a"/>
    <w:link w:val="2Char"/>
    <w:qFormat/>
    <w:rsid w:val="009404B2"/>
    <w:pPr>
      <w:spacing w:beforeAutospacing="1" w:afterAutospacing="1"/>
      <w:jc w:val="left"/>
      <w:outlineLvl w:val="1"/>
    </w:pPr>
    <w:rPr>
      <w:rFonts w:ascii="宋体" w:eastAsia="宋体" w:hAnsi="宋体"/>
      <w:b/>
      <w:kern w:val="0"/>
      <w:sz w:val="36"/>
      <w:szCs w:val="36"/>
      <w:lang/>
    </w:rPr>
  </w:style>
  <w:style w:type="paragraph" w:styleId="4">
    <w:name w:val="heading 4"/>
    <w:basedOn w:val="a"/>
    <w:next w:val="a"/>
    <w:uiPriority w:val="9"/>
    <w:qFormat/>
    <w:rsid w:val="009404B2"/>
    <w:pPr>
      <w:keepNext/>
      <w:keepLines/>
      <w:numPr>
        <w:ilvl w:val="1"/>
        <w:numId w:val="1"/>
      </w:numPr>
      <w:spacing w:line="377" w:lineRule="auto"/>
      <w:ind w:firstLineChars="0" w:firstLine="0"/>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link w:val="a3"/>
    <w:qFormat/>
    <w:rsid w:val="009404B2"/>
    <w:rPr>
      <w:rFonts w:ascii="Calibri" w:eastAsia="仿宋_GB2312" w:hAnsi="Calibri" w:cs="Times New Roman"/>
      <w:b/>
      <w:bCs/>
      <w:kern w:val="2"/>
      <w:sz w:val="32"/>
      <w:szCs w:val="22"/>
    </w:rPr>
  </w:style>
  <w:style w:type="character" w:customStyle="1" w:styleId="Char0">
    <w:name w:val="页脚 Char"/>
    <w:link w:val="a4"/>
    <w:uiPriority w:val="99"/>
    <w:qFormat/>
    <w:rsid w:val="009404B2"/>
    <w:rPr>
      <w:rFonts w:ascii="Calibri" w:eastAsia="仿宋_GB2312" w:hAnsi="Calibri" w:cs="Times New Roman"/>
      <w:kern w:val="2"/>
      <w:sz w:val="18"/>
      <w:szCs w:val="22"/>
    </w:rPr>
  </w:style>
  <w:style w:type="character" w:customStyle="1" w:styleId="Char1">
    <w:name w:val="批注文字 Char"/>
    <w:link w:val="a5"/>
    <w:uiPriority w:val="99"/>
    <w:semiHidden/>
    <w:qFormat/>
    <w:rsid w:val="009404B2"/>
    <w:rPr>
      <w:rFonts w:ascii="Calibri" w:eastAsia="仿宋_GB2312" w:hAnsi="Calibri" w:cs="Times New Roman"/>
      <w:kern w:val="2"/>
      <w:sz w:val="32"/>
      <w:szCs w:val="22"/>
    </w:rPr>
  </w:style>
  <w:style w:type="character" w:customStyle="1" w:styleId="Char2">
    <w:name w:val="页眉 Char"/>
    <w:link w:val="a6"/>
    <w:uiPriority w:val="99"/>
    <w:qFormat/>
    <w:rsid w:val="009404B2"/>
    <w:rPr>
      <w:rFonts w:ascii="Calibri" w:eastAsia="仿宋_GB2312" w:hAnsi="Calibri" w:cs="Times New Roman"/>
      <w:kern w:val="2"/>
      <w:sz w:val="18"/>
      <w:szCs w:val="22"/>
    </w:rPr>
  </w:style>
  <w:style w:type="character" w:styleId="a7">
    <w:name w:val="Hyperlink"/>
    <w:uiPriority w:val="99"/>
    <w:unhideWhenUsed/>
    <w:qFormat/>
    <w:rsid w:val="009404B2"/>
    <w:rPr>
      <w:color w:val="0563C1"/>
      <w:u w:val="single"/>
    </w:rPr>
  </w:style>
  <w:style w:type="character" w:styleId="a8">
    <w:name w:val="annotation reference"/>
    <w:uiPriority w:val="99"/>
    <w:qFormat/>
    <w:rsid w:val="009404B2"/>
    <w:rPr>
      <w:sz w:val="21"/>
      <w:szCs w:val="21"/>
    </w:rPr>
  </w:style>
  <w:style w:type="character" w:customStyle="1" w:styleId="1Char">
    <w:name w:val="标题 1 Char"/>
    <w:link w:val="1"/>
    <w:qFormat/>
    <w:rsid w:val="009404B2"/>
    <w:rPr>
      <w:rFonts w:eastAsia="黑体"/>
      <w:kern w:val="44"/>
    </w:rPr>
  </w:style>
  <w:style w:type="character" w:customStyle="1" w:styleId="Char3">
    <w:name w:val="批注框文本 Char"/>
    <w:link w:val="a9"/>
    <w:qFormat/>
    <w:rsid w:val="009404B2"/>
    <w:rPr>
      <w:rFonts w:ascii="Calibri" w:eastAsia="仿宋_GB2312" w:hAnsi="Calibri" w:cs="Times New Roman"/>
      <w:kern w:val="2"/>
      <w:sz w:val="18"/>
      <w:szCs w:val="18"/>
    </w:rPr>
  </w:style>
  <w:style w:type="character" w:customStyle="1" w:styleId="2Char">
    <w:name w:val="标题 2 Char"/>
    <w:link w:val="2"/>
    <w:qFormat/>
    <w:rsid w:val="009404B2"/>
    <w:rPr>
      <w:rFonts w:ascii="宋体" w:hAnsi="宋体"/>
      <w:b/>
      <w:sz w:val="36"/>
      <w:szCs w:val="36"/>
    </w:rPr>
  </w:style>
  <w:style w:type="paragraph" w:styleId="3">
    <w:name w:val="toc 3"/>
    <w:basedOn w:val="a"/>
    <w:next w:val="a"/>
    <w:uiPriority w:val="39"/>
    <w:unhideWhenUsed/>
    <w:qFormat/>
    <w:rsid w:val="009404B2"/>
    <w:pPr>
      <w:widowControl/>
      <w:spacing w:after="100" w:line="259" w:lineRule="auto"/>
      <w:ind w:left="440" w:firstLineChars="0" w:firstLine="0"/>
      <w:jc w:val="left"/>
    </w:pPr>
    <w:rPr>
      <w:rFonts w:eastAsia="宋体"/>
      <w:kern w:val="0"/>
      <w:sz w:val="22"/>
    </w:rPr>
  </w:style>
  <w:style w:type="paragraph" w:styleId="a6">
    <w:name w:val="header"/>
    <w:basedOn w:val="a"/>
    <w:link w:val="Char2"/>
    <w:uiPriority w:val="99"/>
    <w:qFormat/>
    <w:rsid w:val="009404B2"/>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lang/>
    </w:rPr>
  </w:style>
  <w:style w:type="paragraph" w:styleId="10">
    <w:name w:val="toc 1"/>
    <w:basedOn w:val="a"/>
    <w:next w:val="a"/>
    <w:uiPriority w:val="39"/>
    <w:unhideWhenUsed/>
    <w:qFormat/>
    <w:rsid w:val="009404B2"/>
    <w:pPr>
      <w:widowControl/>
      <w:tabs>
        <w:tab w:val="right" w:leader="dot" w:pos="8296"/>
      </w:tabs>
      <w:spacing w:before="100" w:beforeAutospacing="1" w:after="100" w:afterAutospacing="1"/>
      <w:ind w:firstLineChars="0" w:firstLine="0"/>
      <w:jc w:val="left"/>
    </w:pPr>
    <w:rPr>
      <w:rFonts w:eastAsia="宋体"/>
      <w:kern w:val="0"/>
      <w:sz w:val="22"/>
    </w:rPr>
  </w:style>
  <w:style w:type="paragraph" w:styleId="a5">
    <w:name w:val="annotation text"/>
    <w:basedOn w:val="a"/>
    <w:link w:val="Char1"/>
    <w:uiPriority w:val="99"/>
    <w:unhideWhenUsed/>
    <w:qFormat/>
    <w:rsid w:val="009404B2"/>
    <w:pPr>
      <w:jc w:val="left"/>
    </w:pPr>
    <w:rPr>
      <w:lang/>
    </w:rPr>
  </w:style>
  <w:style w:type="paragraph" w:styleId="a4">
    <w:name w:val="footer"/>
    <w:basedOn w:val="a"/>
    <w:link w:val="Char0"/>
    <w:uiPriority w:val="99"/>
    <w:qFormat/>
    <w:rsid w:val="009404B2"/>
    <w:pPr>
      <w:tabs>
        <w:tab w:val="center" w:pos="4153"/>
        <w:tab w:val="right" w:pos="8306"/>
      </w:tabs>
      <w:snapToGrid w:val="0"/>
      <w:jc w:val="left"/>
    </w:pPr>
    <w:rPr>
      <w:sz w:val="18"/>
      <w:lang/>
    </w:rPr>
  </w:style>
  <w:style w:type="paragraph" w:styleId="a9">
    <w:name w:val="Balloon Text"/>
    <w:basedOn w:val="a"/>
    <w:link w:val="Char3"/>
    <w:qFormat/>
    <w:rsid w:val="009404B2"/>
    <w:pPr>
      <w:spacing w:line="240" w:lineRule="auto"/>
    </w:pPr>
    <w:rPr>
      <w:sz w:val="18"/>
      <w:szCs w:val="18"/>
      <w:lang/>
    </w:rPr>
  </w:style>
  <w:style w:type="paragraph" w:styleId="a3">
    <w:name w:val="annotation subject"/>
    <w:basedOn w:val="a5"/>
    <w:next w:val="a5"/>
    <w:link w:val="Char"/>
    <w:qFormat/>
    <w:rsid w:val="009404B2"/>
    <w:rPr>
      <w:b/>
      <w:bCs/>
    </w:rPr>
  </w:style>
  <w:style w:type="paragraph" w:styleId="20">
    <w:name w:val="toc 2"/>
    <w:basedOn w:val="a"/>
    <w:next w:val="a"/>
    <w:uiPriority w:val="39"/>
    <w:unhideWhenUsed/>
    <w:qFormat/>
    <w:rsid w:val="009404B2"/>
    <w:pPr>
      <w:widowControl/>
      <w:spacing w:after="100" w:line="259" w:lineRule="auto"/>
      <w:ind w:left="220" w:firstLineChars="0" w:firstLine="0"/>
      <w:jc w:val="left"/>
    </w:pPr>
    <w:rPr>
      <w:rFonts w:eastAsia="宋体"/>
      <w:kern w:val="0"/>
      <w:sz w:val="22"/>
    </w:rPr>
  </w:style>
  <w:style w:type="paragraph" w:styleId="aa">
    <w:name w:val="List Paragraph"/>
    <w:basedOn w:val="a"/>
    <w:uiPriority w:val="34"/>
    <w:qFormat/>
    <w:rsid w:val="009404B2"/>
    <w:pPr>
      <w:ind w:firstLine="420"/>
    </w:pPr>
  </w:style>
  <w:style w:type="paragraph" w:customStyle="1" w:styleId="TOC1">
    <w:name w:val="TOC 标题1"/>
    <w:basedOn w:val="1"/>
    <w:next w:val="a"/>
    <w:uiPriority w:val="39"/>
    <w:unhideWhenUsed/>
    <w:qFormat/>
    <w:rsid w:val="009404B2"/>
    <w:pPr>
      <w:widowControl/>
      <w:spacing w:before="240" w:after="0" w:line="259" w:lineRule="auto"/>
      <w:jc w:val="left"/>
      <w:outlineLvl w:val="9"/>
    </w:pPr>
    <w:rPr>
      <w:rFonts w:ascii="Calibri Light" w:eastAsia="宋体" w:hAnsi="Calibri Light"/>
      <w:color w:val="2E74B5"/>
      <w:kern w:val="0"/>
      <w:szCs w:val="32"/>
    </w:rPr>
  </w:style>
  <w:style w:type="table" w:styleId="ab">
    <w:name w:val="Table Grid"/>
    <w:basedOn w:val="a1"/>
    <w:uiPriority w:val="39"/>
    <w:qFormat/>
    <w:rsid w:val="009404B2"/>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unhideWhenUsed/>
    <w:rsid w:val="007670C0"/>
    <w:rPr>
      <w:rFonts w:ascii="Calibri" w:eastAsia="仿宋_GB2312" w:hAnsi="Calibri"/>
      <w:kern w:val="2"/>
      <w:sz w:val="32"/>
      <w:szCs w:val="22"/>
    </w:rPr>
  </w:style>
  <w:style w:type="paragraph" w:styleId="ad">
    <w:name w:val="Document Map"/>
    <w:basedOn w:val="a"/>
    <w:link w:val="Char4"/>
    <w:semiHidden/>
    <w:unhideWhenUsed/>
    <w:rsid w:val="005E3D5A"/>
    <w:rPr>
      <w:rFonts w:ascii="宋体" w:eastAsia="宋体"/>
      <w:sz w:val="18"/>
      <w:szCs w:val="18"/>
    </w:rPr>
  </w:style>
  <w:style w:type="character" w:customStyle="1" w:styleId="Char4">
    <w:name w:val="文档结构图 Char"/>
    <w:basedOn w:val="a0"/>
    <w:link w:val="ad"/>
    <w:semiHidden/>
    <w:rsid w:val="005E3D5A"/>
    <w:rPr>
      <w:rFonts w:ascii="宋体" w:hAnsi="Calibri"/>
      <w:kern w:val="2"/>
      <w:sz w:val="18"/>
      <w:szCs w:val="18"/>
    </w:rPr>
  </w:style>
  <w:style w:type="paragraph" w:styleId="ae">
    <w:name w:val="Date"/>
    <w:basedOn w:val="a"/>
    <w:next w:val="a"/>
    <w:link w:val="Char5"/>
    <w:semiHidden/>
    <w:unhideWhenUsed/>
    <w:rsid w:val="00982992"/>
    <w:pPr>
      <w:ind w:leftChars="2500" w:left="100"/>
    </w:pPr>
  </w:style>
  <w:style w:type="character" w:customStyle="1" w:styleId="Char5">
    <w:name w:val="日期 Char"/>
    <w:basedOn w:val="a0"/>
    <w:link w:val="ae"/>
    <w:semiHidden/>
    <w:rsid w:val="00982992"/>
    <w:rPr>
      <w:rFonts w:ascii="Calibri" w:eastAsia="仿宋_GB2312" w:hAnsi="Calibri"/>
      <w:kern w:val="2"/>
      <w:sz w:val="32"/>
      <w:szCs w:val="22"/>
    </w:rPr>
  </w:style>
</w:styles>
</file>

<file path=word/webSettings.xml><?xml version="1.0" encoding="utf-8"?>
<w:webSettings xmlns:r="http://schemas.openxmlformats.org/officeDocument/2006/relationships" xmlns:w="http://schemas.openxmlformats.org/wordprocessingml/2006/main">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4BE0C-EC2C-4DA7-944C-B9B71569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Template>
  <TotalTime>9</TotalTime>
  <Pages>39</Pages>
  <Words>11450</Words>
  <Characters>11566</Characters>
  <Application>Microsoft Office Word</Application>
  <DocSecurity>0</DocSecurity>
  <Lines>550</Lines>
  <Paragraphs>338</Paragraphs>
  <ScaleCrop>false</ScaleCrop>
  <Company/>
  <LinksUpToDate>false</LinksUpToDate>
  <CharactersWithSpaces>22678</CharactersWithSpaces>
  <SharedDoc>false</SharedDoc>
  <HLinks>
    <vt:vector size="252" baseType="variant">
      <vt:variant>
        <vt:i4>1769524</vt:i4>
      </vt:variant>
      <vt:variant>
        <vt:i4>248</vt:i4>
      </vt:variant>
      <vt:variant>
        <vt:i4>0</vt:i4>
      </vt:variant>
      <vt:variant>
        <vt:i4>5</vt:i4>
      </vt:variant>
      <vt:variant>
        <vt:lpwstr/>
      </vt:variant>
      <vt:variant>
        <vt:lpwstr>_Toc65487617</vt:lpwstr>
      </vt:variant>
      <vt:variant>
        <vt:i4>1703988</vt:i4>
      </vt:variant>
      <vt:variant>
        <vt:i4>242</vt:i4>
      </vt:variant>
      <vt:variant>
        <vt:i4>0</vt:i4>
      </vt:variant>
      <vt:variant>
        <vt:i4>5</vt:i4>
      </vt:variant>
      <vt:variant>
        <vt:lpwstr/>
      </vt:variant>
      <vt:variant>
        <vt:lpwstr>_Toc65487616</vt:lpwstr>
      </vt:variant>
      <vt:variant>
        <vt:i4>1638452</vt:i4>
      </vt:variant>
      <vt:variant>
        <vt:i4>236</vt:i4>
      </vt:variant>
      <vt:variant>
        <vt:i4>0</vt:i4>
      </vt:variant>
      <vt:variant>
        <vt:i4>5</vt:i4>
      </vt:variant>
      <vt:variant>
        <vt:lpwstr/>
      </vt:variant>
      <vt:variant>
        <vt:lpwstr>_Toc65487615</vt:lpwstr>
      </vt:variant>
      <vt:variant>
        <vt:i4>1572916</vt:i4>
      </vt:variant>
      <vt:variant>
        <vt:i4>230</vt:i4>
      </vt:variant>
      <vt:variant>
        <vt:i4>0</vt:i4>
      </vt:variant>
      <vt:variant>
        <vt:i4>5</vt:i4>
      </vt:variant>
      <vt:variant>
        <vt:lpwstr/>
      </vt:variant>
      <vt:variant>
        <vt:lpwstr>_Toc65487614</vt:lpwstr>
      </vt:variant>
      <vt:variant>
        <vt:i4>2031668</vt:i4>
      </vt:variant>
      <vt:variant>
        <vt:i4>224</vt:i4>
      </vt:variant>
      <vt:variant>
        <vt:i4>0</vt:i4>
      </vt:variant>
      <vt:variant>
        <vt:i4>5</vt:i4>
      </vt:variant>
      <vt:variant>
        <vt:lpwstr/>
      </vt:variant>
      <vt:variant>
        <vt:lpwstr>_Toc65487613</vt:lpwstr>
      </vt:variant>
      <vt:variant>
        <vt:i4>1966132</vt:i4>
      </vt:variant>
      <vt:variant>
        <vt:i4>218</vt:i4>
      </vt:variant>
      <vt:variant>
        <vt:i4>0</vt:i4>
      </vt:variant>
      <vt:variant>
        <vt:i4>5</vt:i4>
      </vt:variant>
      <vt:variant>
        <vt:lpwstr/>
      </vt:variant>
      <vt:variant>
        <vt:lpwstr>_Toc65487612</vt:lpwstr>
      </vt:variant>
      <vt:variant>
        <vt:i4>1900596</vt:i4>
      </vt:variant>
      <vt:variant>
        <vt:i4>212</vt:i4>
      </vt:variant>
      <vt:variant>
        <vt:i4>0</vt:i4>
      </vt:variant>
      <vt:variant>
        <vt:i4>5</vt:i4>
      </vt:variant>
      <vt:variant>
        <vt:lpwstr/>
      </vt:variant>
      <vt:variant>
        <vt:lpwstr>_Toc65487611</vt:lpwstr>
      </vt:variant>
      <vt:variant>
        <vt:i4>1835060</vt:i4>
      </vt:variant>
      <vt:variant>
        <vt:i4>206</vt:i4>
      </vt:variant>
      <vt:variant>
        <vt:i4>0</vt:i4>
      </vt:variant>
      <vt:variant>
        <vt:i4>5</vt:i4>
      </vt:variant>
      <vt:variant>
        <vt:lpwstr/>
      </vt:variant>
      <vt:variant>
        <vt:lpwstr>_Toc65487610</vt:lpwstr>
      </vt:variant>
      <vt:variant>
        <vt:i4>1376309</vt:i4>
      </vt:variant>
      <vt:variant>
        <vt:i4>200</vt:i4>
      </vt:variant>
      <vt:variant>
        <vt:i4>0</vt:i4>
      </vt:variant>
      <vt:variant>
        <vt:i4>5</vt:i4>
      </vt:variant>
      <vt:variant>
        <vt:lpwstr/>
      </vt:variant>
      <vt:variant>
        <vt:lpwstr>_Toc65487609</vt:lpwstr>
      </vt:variant>
      <vt:variant>
        <vt:i4>1310773</vt:i4>
      </vt:variant>
      <vt:variant>
        <vt:i4>194</vt:i4>
      </vt:variant>
      <vt:variant>
        <vt:i4>0</vt:i4>
      </vt:variant>
      <vt:variant>
        <vt:i4>5</vt:i4>
      </vt:variant>
      <vt:variant>
        <vt:lpwstr/>
      </vt:variant>
      <vt:variant>
        <vt:lpwstr>_Toc65487608</vt:lpwstr>
      </vt:variant>
      <vt:variant>
        <vt:i4>1769525</vt:i4>
      </vt:variant>
      <vt:variant>
        <vt:i4>188</vt:i4>
      </vt:variant>
      <vt:variant>
        <vt:i4>0</vt:i4>
      </vt:variant>
      <vt:variant>
        <vt:i4>5</vt:i4>
      </vt:variant>
      <vt:variant>
        <vt:lpwstr/>
      </vt:variant>
      <vt:variant>
        <vt:lpwstr>_Toc65487607</vt:lpwstr>
      </vt:variant>
      <vt:variant>
        <vt:i4>1703989</vt:i4>
      </vt:variant>
      <vt:variant>
        <vt:i4>182</vt:i4>
      </vt:variant>
      <vt:variant>
        <vt:i4>0</vt:i4>
      </vt:variant>
      <vt:variant>
        <vt:i4>5</vt:i4>
      </vt:variant>
      <vt:variant>
        <vt:lpwstr/>
      </vt:variant>
      <vt:variant>
        <vt:lpwstr>_Toc65487606</vt:lpwstr>
      </vt:variant>
      <vt:variant>
        <vt:i4>1638453</vt:i4>
      </vt:variant>
      <vt:variant>
        <vt:i4>176</vt:i4>
      </vt:variant>
      <vt:variant>
        <vt:i4>0</vt:i4>
      </vt:variant>
      <vt:variant>
        <vt:i4>5</vt:i4>
      </vt:variant>
      <vt:variant>
        <vt:lpwstr/>
      </vt:variant>
      <vt:variant>
        <vt:lpwstr>_Toc65487605</vt:lpwstr>
      </vt:variant>
      <vt:variant>
        <vt:i4>1572917</vt:i4>
      </vt:variant>
      <vt:variant>
        <vt:i4>170</vt:i4>
      </vt:variant>
      <vt:variant>
        <vt:i4>0</vt:i4>
      </vt:variant>
      <vt:variant>
        <vt:i4>5</vt:i4>
      </vt:variant>
      <vt:variant>
        <vt:lpwstr/>
      </vt:variant>
      <vt:variant>
        <vt:lpwstr>_Toc65487604</vt:lpwstr>
      </vt:variant>
      <vt:variant>
        <vt:i4>2031669</vt:i4>
      </vt:variant>
      <vt:variant>
        <vt:i4>164</vt:i4>
      </vt:variant>
      <vt:variant>
        <vt:i4>0</vt:i4>
      </vt:variant>
      <vt:variant>
        <vt:i4>5</vt:i4>
      </vt:variant>
      <vt:variant>
        <vt:lpwstr/>
      </vt:variant>
      <vt:variant>
        <vt:lpwstr>_Toc65487603</vt:lpwstr>
      </vt:variant>
      <vt:variant>
        <vt:i4>1966133</vt:i4>
      </vt:variant>
      <vt:variant>
        <vt:i4>158</vt:i4>
      </vt:variant>
      <vt:variant>
        <vt:i4>0</vt:i4>
      </vt:variant>
      <vt:variant>
        <vt:i4>5</vt:i4>
      </vt:variant>
      <vt:variant>
        <vt:lpwstr/>
      </vt:variant>
      <vt:variant>
        <vt:lpwstr>_Toc65487602</vt:lpwstr>
      </vt:variant>
      <vt:variant>
        <vt:i4>1900597</vt:i4>
      </vt:variant>
      <vt:variant>
        <vt:i4>152</vt:i4>
      </vt:variant>
      <vt:variant>
        <vt:i4>0</vt:i4>
      </vt:variant>
      <vt:variant>
        <vt:i4>5</vt:i4>
      </vt:variant>
      <vt:variant>
        <vt:lpwstr/>
      </vt:variant>
      <vt:variant>
        <vt:lpwstr>_Toc65487601</vt:lpwstr>
      </vt:variant>
      <vt:variant>
        <vt:i4>1835061</vt:i4>
      </vt:variant>
      <vt:variant>
        <vt:i4>146</vt:i4>
      </vt:variant>
      <vt:variant>
        <vt:i4>0</vt:i4>
      </vt:variant>
      <vt:variant>
        <vt:i4>5</vt:i4>
      </vt:variant>
      <vt:variant>
        <vt:lpwstr/>
      </vt:variant>
      <vt:variant>
        <vt:lpwstr>_Toc65487600</vt:lpwstr>
      </vt:variant>
      <vt:variant>
        <vt:i4>1441852</vt:i4>
      </vt:variant>
      <vt:variant>
        <vt:i4>140</vt:i4>
      </vt:variant>
      <vt:variant>
        <vt:i4>0</vt:i4>
      </vt:variant>
      <vt:variant>
        <vt:i4>5</vt:i4>
      </vt:variant>
      <vt:variant>
        <vt:lpwstr/>
      </vt:variant>
      <vt:variant>
        <vt:lpwstr>_Toc65487599</vt:lpwstr>
      </vt:variant>
      <vt:variant>
        <vt:i4>1507388</vt:i4>
      </vt:variant>
      <vt:variant>
        <vt:i4>134</vt:i4>
      </vt:variant>
      <vt:variant>
        <vt:i4>0</vt:i4>
      </vt:variant>
      <vt:variant>
        <vt:i4>5</vt:i4>
      </vt:variant>
      <vt:variant>
        <vt:lpwstr/>
      </vt:variant>
      <vt:variant>
        <vt:lpwstr>_Toc65487598</vt:lpwstr>
      </vt:variant>
      <vt:variant>
        <vt:i4>1572924</vt:i4>
      </vt:variant>
      <vt:variant>
        <vt:i4>128</vt:i4>
      </vt:variant>
      <vt:variant>
        <vt:i4>0</vt:i4>
      </vt:variant>
      <vt:variant>
        <vt:i4>5</vt:i4>
      </vt:variant>
      <vt:variant>
        <vt:lpwstr/>
      </vt:variant>
      <vt:variant>
        <vt:lpwstr>_Toc65487597</vt:lpwstr>
      </vt:variant>
      <vt:variant>
        <vt:i4>1638460</vt:i4>
      </vt:variant>
      <vt:variant>
        <vt:i4>122</vt:i4>
      </vt:variant>
      <vt:variant>
        <vt:i4>0</vt:i4>
      </vt:variant>
      <vt:variant>
        <vt:i4>5</vt:i4>
      </vt:variant>
      <vt:variant>
        <vt:lpwstr/>
      </vt:variant>
      <vt:variant>
        <vt:lpwstr>_Toc65487596</vt:lpwstr>
      </vt:variant>
      <vt:variant>
        <vt:i4>1703996</vt:i4>
      </vt:variant>
      <vt:variant>
        <vt:i4>116</vt:i4>
      </vt:variant>
      <vt:variant>
        <vt:i4>0</vt:i4>
      </vt:variant>
      <vt:variant>
        <vt:i4>5</vt:i4>
      </vt:variant>
      <vt:variant>
        <vt:lpwstr/>
      </vt:variant>
      <vt:variant>
        <vt:lpwstr>_Toc65487595</vt:lpwstr>
      </vt:variant>
      <vt:variant>
        <vt:i4>1769532</vt:i4>
      </vt:variant>
      <vt:variant>
        <vt:i4>110</vt:i4>
      </vt:variant>
      <vt:variant>
        <vt:i4>0</vt:i4>
      </vt:variant>
      <vt:variant>
        <vt:i4>5</vt:i4>
      </vt:variant>
      <vt:variant>
        <vt:lpwstr/>
      </vt:variant>
      <vt:variant>
        <vt:lpwstr>_Toc65487594</vt:lpwstr>
      </vt:variant>
      <vt:variant>
        <vt:i4>1835068</vt:i4>
      </vt:variant>
      <vt:variant>
        <vt:i4>104</vt:i4>
      </vt:variant>
      <vt:variant>
        <vt:i4>0</vt:i4>
      </vt:variant>
      <vt:variant>
        <vt:i4>5</vt:i4>
      </vt:variant>
      <vt:variant>
        <vt:lpwstr/>
      </vt:variant>
      <vt:variant>
        <vt:lpwstr>_Toc65487593</vt:lpwstr>
      </vt:variant>
      <vt:variant>
        <vt:i4>1900604</vt:i4>
      </vt:variant>
      <vt:variant>
        <vt:i4>98</vt:i4>
      </vt:variant>
      <vt:variant>
        <vt:i4>0</vt:i4>
      </vt:variant>
      <vt:variant>
        <vt:i4>5</vt:i4>
      </vt:variant>
      <vt:variant>
        <vt:lpwstr/>
      </vt:variant>
      <vt:variant>
        <vt:lpwstr>_Toc65487592</vt:lpwstr>
      </vt:variant>
      <vt:variant>
        <vt:i4>1966140</vt:i4>
      </vt:variant>
      <vt:variant>
        <vt:i4>92</vt:i4>
      </vt:variant>
      <vt:variant>
        <vt:i4>0</vt:i4>
      </vt:variant>
      <vt:variant>
        <vt:i4>5</vt:i4>
      </vt:variant>
      <vt:variant>
        <vt:lpwstr/>
      </vt:variant>
      <vt:variant>
        <vt:lpwstr>_Toc65487591</vt:lpwstr>
      </vt:variant>
      <vt:variant>
        <vt:i4>2031676</vt:i4>
      </vt:variant>
      <vt:variant>
        <vt:i4>86</vt:i4>
      </vt:variant>
      <vt:variant>
        <vt:i4>0</vt:i4>
      </vt:variant>
      <vt:variant>
        <vt:i4>5</vt:i4>
      </vt:variant>
      <vt:variant>
        <vt:lpwstr/>
      </vt:variant>
      <vt:variant>
        <vt:lpwstr>_Toc65487590</vt:lpwstr>
      </vt:variant>
      <vt:variant>
        <vt:i4>1441853</vt:i4>
      </vt:variant>
      <vt:variant>
        <vt:i4>80</vt:i4>
      </vt:variant>
      <vt:variant>
        <vt:i4>0</vt:i4>
      </vt:variant>
      <vt:variant>
        <vt:i4>5</vt:i4>
      </vt:variant>
      <vt:variant>
        <vt:lpwstr/>
      </vt:variant>
      <vt:variant>
        <vt:lpwstr>_Toc65487589</vt:lpwstr>
      </vt:variant>
      <vt:variant>
        <vt:i4>1507389</vt:i4>
      </vt:variant>
      <vt:variant>
        <vt:i4>74</vt:i4>
      </vt:variant>
      <vt:variant>
        <vt:i4>0</vt:i4>
      </vt:variant>
      <vt:variant>
        <vt:i4>5</vt:i4>
      </vt:variant>
      <vt:variant>
        <vt:lpwstr/>
      </vt:variant>
      <vt:variant>
        <vt:lpwstr>_Toc65487588</vt:lpwstr>
      </vt:variant>
      <vt:variant>
        <vt:i4>1572925</vt:i4>
      </vt:variant>
      <vt:variant>
        <vt:i4>68</vt:i4>
      </vt:variant>
      <vt:variant>
        <vt:i4>0</vt:i4>
      </vt:variant>
      <vt:variant>
        <vt:i4>5</vt:i4>
      </vt:variant>
      <vt:variant>
        <vt:lpwstr/>
      </vt:variant>
      <vt:variant>
        <vt:lpwstr>_Toc65487587</vt:lpwstr>
      </vt:variant>
      <vt:variant>
        <vt:i4>1638461</vt:i4>
      </vt:variant>
      <vt:variant>
        <vt:i4>62</vt:i4>
      </vt:variant>
      <vt:variant>
        <vt:i4>0</vt:i4>
      </vt:variant>
      <vt:variant>
        <vt:i4>5</vt:i4>
      </vt:variant>
      <vt:variant>
        <vt:lpwstr/>
      </vt:variant>
      <vt:variant>
        <vt:lpwstr>_Toc65487586</vt:lpwstr>
      </vt:variant>
      <vt:variant>
        <vt:i4>1703997</vt:i4>
      </vt:variant>
      <vt:variant>
        <vt:i4>56</vt:i4>
      </vt:variant>
      <vt:variant>
        <vt:i4>0</vt:i4>
      </vt:variant>
      <vt:variant>
        <vt:i4>5</vt:i4>
      </vt:variant>
      <vt:variant>
        <vt:lpwstr/>
      </vt:variant>
      <vt:variant>
        <vt:lpwstr>_Toc65487585</vt:lpwstr>
      </vt:variant>
      <vt:variant>
        <vt:i4>1769533</vt:i4>
      </vt:variant>
      <vt:variant>
        <vt:i4>50</vt:i4>
      </vt:variant>
      <vt:variant>
        <vt:i4>0</vt:i4>
      </vt:variant>
      <vt:variant>
        <vt:i4>5</vt:i4>
      </vt:variant>
      <vt:variant>
        <vt:lpwstr/>
      </vt:variant>
      <vt:variant>
        <vt:lpwstr>_Toc65487584</vt:lpwstr>
      </vt:variant>
      <vt:variant>
        <vt:i4>1900594</vt:i4>
      </vt:variant>
      <vt:variant>
        <vt:i4>44</vt:i4>
      </vt:variant>
      <vt:variant>
        <vt:i4>0</vt:i4>
      </vt:variant>
      <vt:variant>
        <vt:i4>5</vt:i4>
      </vt:variant>
      <vt:variant>
        <vt:lpwstr/>
      </vt:variant>
      <vt:variant>
        <vt:lpwstr>_Toc65487572</vt:lpwstr>
      </vt:variant>
      <vt:variant>
        <vt:i4>2031664</vt:i4>
      </vt:variant>
      <vt:variant>
        <vt:i4>38</vt:i4>
      </vt:variant>
      <vt:variant>
        <vt:i4>0</vt:i4>
      </vt:variant>
      <vt:variant>
        <vt:i4>5</vt:i4>
      </vt:variant>
      <vt:variant>
        <vt:lpwstr/>
      </vt:variant>
      <vt:variant>
        <vt:lpwstr>_Toc65487550</vt:lpwstr>
      </vt:variant>
      <vt:variant>
        <vt:i4>1703985</vt:i4>
      </vt:variant>
      <vt:variant>
        <vt:i4>32</vt:i4>
      </vt:variant>
      <vt:variant>
        <vt:i4>0</vt:i4>
      </vt:variant>
      <vt:variant>
        <vt:i4>5</vt:i4>
      </vt:variant>
      <vt:variant>
        <vt:lpwstr/>
      </vt:variant>
      <vt:variant>
        <vt:lpwstr>_Toc65487545</vt:lpwstr>
      </vt:variant>
      <vt:variant>
        <vt:i4>1769521</vt:i4>
      </vt:variant>
      <vt:variant>
        <vt:i4>26</vt:i4>
      </vt:variant>
      <vt:variant>
        <vt:i4>0</vt:i4>
      </vt:variant>
      <vt:variant>
        <vt:i4>5</vt:i4>
      </vt:variant>
      <vt:variant>
        <vt:lpwstr/>
      </vt:variant>
      <vt:variant>
        <vt:lpwstr>_Toc65487544</vt:lpwstr>
      </vt:variant>
      <vt:variant>
        <vt:i4>1835057</vt:i4>
      </vt:variant>
      <vt:variant>
        <vt:i4>20</vt:i4>
      </vt:variant>
      <vt:variant>
        <vt:i4>0</vt:i4>
      </vt:variant>
      <vt:variant>
        <vt:i4>5</vt:i4>
      </vt:variant>
      <vt:variant>
        <vt:lpwstr/>
      </vt:variant>
      <vt:variant>
        <vt:lpwstr>_Toc65487543</vt:lpwstr>
      </vt:variant>
      <vt:variant>
        <vt:i4>1900593</vt:i4>
      </vt:variant>
      <vt:variant>
        <vt:i4>14</vt:i4>
      </vt:variant>
      <vt:variant>
        <vt:i4>0</vt:i4>
      </vt:variant>
      <vt:variant>
        <vt:i4>5</vt:i4>
      </vt:variant>
      <vt:variant>
        <vt:lpwstr/>
      </vt:variant>
      <vt:variant>
        <vt:lpwstr>_Toc65487542</vt:lpwstr>
      </vt:variant>
      <vt:variant>
        <vt:i4>1966129</vt:i4>
      </vt:variant>
      <vt:variant>
        <vt:i4>8</vt:i4>
      </vt:variant>
      <vt:variant>
        <vt:i4>0</vt:i4>
      </vt:variant>
      <vt:variant>
        <vt:i4>5</vt:i4>
      </vt:variant>
      <vt:variant>
        <vt:lpwstr/>
      </vt:variant>
      <vt:variant>
        <vt:lpwstr>_Toc65487541</vt:lpwstr>
      </vt:variant>
      <vt:variant>
        <vt:i4>2031665</vt:i4>
      </vt:variant>
      <vt:variant>
        <vt:i4>2</vt:i4>
      </vt:variant>
      <vt:variant>
        <vt:i4>0</vt:i4>
      </vt:variant>
      <vt:variant>
        <vt:i4>5</vt:i4>
      </vt:variant>
      <vt:variant>
        <vt:lpwstr/>
      </vt:variant>
      <vt:variant>
        <vt:lpwstr>_Toc65487540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dc:creator>
  <cp:keywords/>
  <cp:lastModifiedBy>苏雅琴(公开办办理)</cp:lastModifiedBy>
  <cp:revision>16</cp:revision>
  <cp:lastPrinted>2021-03-31T08:25:00Z</cp:lastPrinted>
  <dcterms:created xsi:type="dcterms:W3CDTF">2021-04-07T02:46:00Z</dcterms:created>
  <dcterms:modified xsi:type="dcterms:W3CDTF">2021-04-07T02:59:00Z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6144536A0CE44AADBA09FB10BC242D43</vt:lpwstr>
  </property>
</Properties>
</file>