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439C46" w14:textId="77777777" w:rsidR="00D068BD" w:rsidRPr="006E1054" w:rsidRDefault="006E1054" w:rsidP="006E1054">
      <w:pPr>
        <w:spacing w:after="0" w:line="240" w:lineRule="auto"/>
        <w:jc w:val="center"/>
        <w:rPr>
          <w:b/>
          <w:sz w:val="26"/>
          <w:szCs w:val="26"/>
        </w:rPr>
      </w:pPr>
      <w:r w:rsidRPr="006E1054">
        <w:rPr>
          <w:b/>
          <w:sz w:val="26"/>
          <w:szCs w:val="26"/>
        </w:rPr>
        <w:t>PLAN OF WORK ON DISSERTATION</w:t>
      </w:r>
    </w:p>
    <w:p w14:paraId="24CEF064" w14:textId="77777777" w:rsidR="006E1054" w:rsidRPr="006E1054" w:rsidRDefault="006E1054" w:rsidP="006E1054">
      <w:pPr>
        <w:spacing w:after="0" w:line="240" w:lineRule="auto"/>
        <w:rPr>
          <w:sz w:val="26"/>
          <w:szCs w:val="26"/>
        </w:rPr>
      </w:pPr>
    </w:p>
    <w:p w14:paraId="31E8E054" w14:textId="77777777" w:rsidR="006E1054" w:rsidRDefault="006E1054" w:rsidP="006E1054">
      <w:pPr>
        <w:spacing w:after="0" w:line="240" w:lineRule="auto"/>
        <w:rPr>
          <w:sz w:val="26"/>
          <w:szCs w:val="26"/>
        </w:rPr>
      </w:pPr>
    </w:p>
    <w:p w14:paraId="4DF2D29A" w14:textId="4FDF781E" w:rsidR="006E1054" w:rsidRPr="0033636D" w:rsidRDefault="00E35D9A" w:rsidP="006E1054">
      <w:pPr>
        <w:spacing w:after="0" w:line="360" w:lineRule="auto"/>
        <w:rPr>
          <w:sz w:val="26"/>
          <w:szCs w:val="26"/>
        </w:rPr>
      </w:pPr>
      <w:r w:rsidRPr="0033636D">
        <w:rPr>
          <w:sz w:val="26"/>
          <w:szCs w:val="26"/>
        </w:rPr>
        <w:t>PhD student’s name: Muwaffaq Imam</w:t>
      </w:r>
      <w:r w:rsidR="0033636D" w:rsidRPr="0033636D">
        <w:rPr>
          <w:sz w:val="26"/>
          <w:szCs w:val="26"/>
        </w:rPr>
      </w:r>
    </w:p>
    <w:p w14:paraId="778640D9" w14:textId="08513460" w:rsidR="003B4CA7" w:rsidRDefault="006E1054" w:rsidP="006E1054">
      <w:pPr>
        <w:spacing w:after="0" w:line="360" w:lineRule="auto"/>
        <w:rPr>
          <w:sz w:val="26"/>
          <w:szCs w:val="26"/>
        </w:rPr>
      </w:pPr>
      <w:r w:rsidRPr="006E1054">
        <w:rPr>
          <w:sz w:val="26"/>
          <w:szCs w:val="26"/>
        </w:rPr>
        <w:t>Year of study: 4th year (PhD)</w:t>
      </w:r>
      <w:r w:rsidR="0033636D">
        <w:rPr>
          <w:sz w:val="26"/>
          <w:szCs w:val="26"/>
        </w:rPr>
      </w:r>
    </w:p>
    <w:p w14:paraId="7472BC0A" w14:textId="3D963434" w:rsidR="006E1054" w:rsidRPr="00894731" w:rsidRDefault="006E1054" w:rsidP="006E1054">
      <w:pPr>
        <w:spacing w:after="0" w:line="360" w:lineRule="auto"/>
        <w:rPr>
          <w:sz w:val="26"/>
          <w:szCs w:val="26"/>
        </w:rPr>
      </w:pPr>
      <w:r w:rsidRPr="006E1054">
        <w:rPr>
          <w:sz w:val="26"/>
          <w:szCs w:val="26"/>
        </w:rPr>
        <w:t>Research supervisor: Evgenii Zuev</w:t>
      </w:r>
      <w:r w:rsidR="0033636D">
        <w:rPr>
          <w:sz w:val="26"/>
          <w:szCs w:val="26"/>
        </w:rPr>
      </w:r>
    </w:p>
    <w:p w14:paraId="70A4CB88" w14:textId="465D8429" w:rsidR="00E35D9A" w:rsidRPr="005B49D3" w:rsidRDefault="00E35D9A" w:rsidP="006E1054">
      <w:pPr>
        <w:spacing w:after="0" w:line="360" w:lineRule="auto"/>
        <w:rPr>
          <w:sz w:val="26"/>
          <w:szCs w:val="26"/>
        </w:rPr>
      </w:pPr>
      <w:r w:rsidRPr="006E1054">
        <w:rPr>
          <w:sz w:val="26"/>
          <w:szCs w:val="26"/>
        </w:rPr>
        <w:t>Dissertation (thesis) topic: Large Language Models in Islamic Jurisprudence: A Multi-Method Framework for Hadith Authentication and Hanafi Fatwa Synthesis</w:t>
      </w:r>
      <w:r w:rsidR="00D110D7">
        <w:rPr>
          <w:sz w:val="26"/>
          <w:szCs w:val="26"/>
        </w:rPr>
      </w:r>
    </w:p>
    <w:p w14:paraId="7D212301" w14:textId="77777777" w:rsidR="005E2E52" w:rsidRPr="006E1054" w:rsidRDefault="005E2E52" w:rsidP="006E1054">
      <w:pPr>
        <w:spacing w:after="0" w:line="360" w:lineRule="auto"/>
        <w:rPr>
          <w:sz w:val="26"/>
          <w:szCs w:val="26"/>
        </w:rPr>
      </w:pPr>
    </w:p>
    <w:tbl>
      <w:tblPr>
        <w:tblStyle w:val="a3"/>
        <w:tblW w:w="9918" w:type="dxa"/>
        <w:tblLook w:val="04A0" w:firstRow="1" w:lastRow="0" w:firstColumn="1" w:lastColumn="0" w:noHBand="0" w:noVBand="1"/>
      </w:tblPr>
      <w:tblGrid>
        <w:gridCol w:w="483"/>
        <w:gridCol w:w="2064"/>
        <w:gridCol w:w="2126"/>
        <w:gridCol w:w="5245"/>
      </w:tblGrid>
      <w:tr w:rsidR="000F5A6C" w14:paraId="53FDA3E5" w14:textId="77777777" w:rsidTr="00FA1A38">
        <w:tc>
          <w:tcPr>
            <w:tcW w:w="483" w:type="dxa"/>
          </w:tcPr>
          <w:p w14:paraId="7B48CE47" w14:textId="77777777" w:rsidR="000F5A6C" w:rsidRPr="000F5A6C" w:rsidRDefault="000F5A6C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ru-RU"/>
              </w:rPr>
              <w:t>№</w:t>
            </w:r>
          </w:p>
        </w:tc>
        <w:tc>
          <w:tcPr>
            <w:tcW w:w="2064" w:type="dxa"/>
          </w:tcPr>
          <w:p w14:paraId="331E6FCE" w14:textId="77777777" w:rsidR="000F5A6C" w:rsidRDefault="003B4C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Activity</w:t>
            </w:r>
          </w:p>
        </w:tc>
        <w:tc>
          <w:tcPr>
            <w:tcW w:w="2126" w:type="dxa"/>
          </w:tcPr>
          <w:p w14:paraId="31B40EF9" w14:textId="4085AB6B" w:rsidR="000F5A6C" w:rsidRDefault="006F4DC3" w:rsidP="002F47D7">
            <w:pPr>
              <w:rPr>
                <w:sz w:val="26"/>
                <w:szCs w:val="26"/>
              </w:rPr>
            </w:pPr>
            <w:r w:rsidRPr="006F4DC3">
              <w:rPr>
                <w:sz w:val="26"/>
                <w:szCs w:val="26"/>
              </w:rPr>
              <w:t>Dates (</w:t>
            </w:r>
            <w:r w:rsidR="00D56955">
              <w:rPr>
                <w:sz w:val="26"/>
                <w:szCs w:val="26"/>
              </w:rPr>
              <w:t>January</w:t>
            </w:r>
            <w:r w:rsidRPr="006F4DC3">
              <w:rPr>
                <w:sz w:val="26"/>
                <w:szCs w:val="26"/>
              </w:rPr>
              <w:t>,</w:t>
            </w:r>
            <w:r w:rsidR="004D50E5">
              <w:rPr>
                <w:sz w:val="26"/>
                <w:szCs w:val="26"/>
                <w:lang w:val="ru-RU"/>
              </w:rPr>
              <w:t>1</w:t>
            </w:r>
            <w:r w:rsidR="00D56955">
              <w:rPr>
                <w:sz w:val="26"/>
                <w:szCs w:val="26"/>
                <w:lang w:val="ru-RU"/>
              </w:rPr>
              <w:t>2</w:t>
            </w:r>
            <w:r w:rsidRPr="006F4DC3">
              <w:rPr>
                <w:sz w:val="26"/>
                <w:szCs w:val="26"/>
              </w:rPr>
              <w:t xml:space="preserve"> – </w:t>
            </w:r>
            <w:r w:rsidR="00D56955">
              <w:rPr>
                <w:sz w:val="26"/>
                <w:szCs w:val="26"/>
              </w:rPr>
              <w:t>May</w:t>
            </w:r>
            <w:r w:rsidRPr="006F4DC3">
              <w:rPr>
                <w:sz w:val="26"/>
                <w:szCs w:val="26"/>
              </w:rPr>
              <w:t>,</w:t>
            </w:r>
            <w:r w:rsidR="004D50E5">
              <w:rPr>
                <w:sz w:val="26"/>
                <w:szCs w:val="26"/>
                <w:lang w:val="ru-RU"/>
              </w:rPr>
              <w:t>1</w:t>
            </w:r>
            <w:r w:rsidR="006F77F0">
              <w:rPr>
                <w:sz w:val="26"/>
                <w:szCs w:val="26"/>
              </w:rPr>
              <w:t>0</w:t>
            </w:r>
            <w:r w:rsidRPr="006F4DC3">
              <w:rPr>
                <w:sz w:val="26"/>
                <w:szCs w:val="26"/>
              </w:rPr>
              <w:t>)</w:t>
            </w:r>
          </w:p>
        </w:tc>
        <w:tc>
          <w:tcPr>
            <w:tcW w:w="5245" w:type="dxa"/>
          </w:tcPr>
          <w:p w14:paraId="63AF37D4" w14:textId="77777777" w:rsidR="000F5A6C" w:rsidRDefault="003B4C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Details</w:t>
            </w:r>
          </w:p>
        </w:tc>
      </w:tr>
      <w:tr w:rsidR="000F5A6C" w14:paraId="4AECE524" w14:textId="77777777" w:rsidTr="00FA1A38">
        <w:tc>
          <w:tcPr>
            <w:tcW w:w="483" w:type="dxa"/>
          </w:tcPr>
          <w:p w14:paraId="448566E7" w14:textId="77777777" w:rsidR="000F5A6C" w:rsidRDefault="003B4C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064" w:type="dxa"/>
          </w:tcPr>
          <w:p w14:paraId="4CC9762C" w14:textId="1B35915A" w:rsidR="000F5A6C" w:rsidRDefault="000F5A6C">
            <w:pPr>
              <w:rPr>
                <w:sz w:val="26"/>
                <w:szCs w:val="26"/>
              </w:rPr>
            </w:pPr>
            <w:r>
              <w:t>Finalization of the doctoral dissertation manuscript (Agentix Islam framework).</w:t>
            </w:r>
          </w:p>
        </w:tc>
        <w:tc>
          <w:tcPr>
            <w:tcW w:w="2126" w:type="dxa"/>
          </w:tcPr>
          <w:p w14:paraId="67C7500C" w14:textId="5F5A0318" w:rsidR="000F5A6C" w:rsidRDefault="000F5A6C">
            <w:pPr>
              <w:rPr>
                <w:sz w:val="26"/>
                <w:szCs w:val="26"/>
              </w:rPr>
            </w:pPr>
            <w:r>
              <w:t>January 12 – February 10, 2026</w:t>
            </w:r>
          </w:p>
        </w:tc>
        <w:tc>
          <w:tcPr>
            <w:tcW w:w="5245" w:type="dxa"/>
          </w:tcPr>
          <w:p w14:paraId="4C3C9354" w14:textId="117C0F0C" w:rsidR="00651FF8" w:rsidRDefault="00651FF8">
            <w:pPr>
              <w:rPr>
                <w:sz w:val="26"/>
                <w:szCs w:val="26"/>
              </w:rPr>
            </w:pPr>
            <w:r>
              <w:t>Consolidated chapters R1–R6 into a unified Thesis_Master document, harmonized notation, completed Introduction (Relevance, Novelty, Objectives), built unified BibTeX bibliography, and produced the compiled PDF of the dissertation.</w:t>
            </w:r>
          </w:p>
        </w:tc>
      </w:tr>
      <w:tr w:rsidR="000F5A6C" w14:paraId="1B66A8EE" w14:textId="77777777" w:rsidTr="00FA1A38">
        <w:tc>
          <w:tcPr>
            <w:tcW w:w="483" w:type="dxa"/>
          </w:tcPr>
          <w:p w14:paraId="7D1F77EE" w14:textId="77777777" w:rsidR="000F5A6C" w:rsidRDefault="003B4C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064" w:type="dxa"/>
          </w:tcPr>
          <w:p w14:paraId="3B48EE35" w14:textId="1D8E388F" w:rsidR="000F5A6C" w:rsidRDefault="000F5A6C">
            <w:pPr>
              <w:rPr>
                <w:sz w:val="26"/>
                <w:szCs w:val="26"/>
              </w:rPr>
            </w:pPr>
            <w:r>
              <w:t>Preparation of the Scientific Report (Научный доклад).</w:t>
            </w:r>
          </w:p>
        </w:tc>
        <w:tc>
          <w:tcPr>
            <w:tcW w:w="2126" w:type="dxa"/>
          </w:tcPr>
          <w:p w14:paraId="77E72DC2" w14:textId="72B825C7" w:rsidR="000F5A6C" w:rsidRDefault="000F5A6C">
            <w:pPr>
              <w:rPr>
                <w:sz w:val="26"/>
                <w:szCs w:val="26"/>
              </w:rPr>
            </w:pPr>
            <w:r>
              <w:t>February 11 – March 5, 2026</w:t>
            </w:r>
          </w:p>
        </w:tc>
        <w:tc>
          <w:tcPr>
            <w:tcW w:w="5245" w:type="dxa"/>
          </w:tcPr>
          <w:p w14:paraId="7AD368C1" w14:textId="7115F72B" w:rsidR="000F5A6C" w:rsidRDefault="000F5A6C">
            <w:pPr>
              <w:rPr>
                <w:sz w:val="26"/>
                <w:szCs w:val="26"/>
              </w:rPr>
            </w:pPr>
            <w:r>
              <w:t>Drafted the expanded Scientific Report summarizing the main results of the dissertation: 12 sections covering Relevance, Novelty, Methodology, Propositions for Defense, Publications, and Reliability of Results.</w:t>
            </w:r>
          </w:p>
        </w:tc>
      </w:tr>
      <w:tr w:rsidR="000F5A6C" w14:paraId="51D37D95" w14:textId="77777777" w:rsidTr="00FA1A38">
        <w:tc>
          <w:tcPr>
            <w:tcW w:w="483" w:type="dxa"/>
          </w:tcPr>
          <w:p w14:paraId="4C6B6CD4" w14:textId="77777777" w:rsidR="000F5A6C" w:rsidRDefault="003B4C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064" w:type="dxa"/>
          </w:tcPr>
          <w:p w14:paraId="503AEDF6" w14:textId="311D715E" w:rsidR="000F5A6C" w:rsidRDefault="000F5A6C">
            <w:pPr>
              <w:rPr>
                <w:sz w:val="26"/>
                <w:szCs w:val="26"/>
              </w:rPr>
            </w:pPr>
            <w:r>
              <w:t>Completion of Research Track R3 — Ahadith Authenticity Dataset.</w:t>
            </w:r>
          </w:p>
        </w:tc>
        <w:tc>
          <w:tcPr>
            <w:tcW w:w="2126" w:type="dxa"/>
          </w:tcPr>
          <w:p w14:paraId="7FC7D440" w14:textId="04F7CA6D" w:rsidR="000F5A6C" w:rsidRDefault="000F5A6C">
            <w:pPr>
              <w:rPr>
                <w:sz w:val="26"/>
                <w:szCs w:val="26"/>
              </w:rPr>
            </w:pPr>
            <w:r>
              <w:t>March 6 – March 25, 2026</w:t>
            </w:r>
          </w:p>
        </w:tc>
        <w:tc>
          <w:tcPr>
            <w:tcW w:w="5245" w:type="dxa"/>
          </w:tcPr>
          <w:p w14:paraId="30268BF2" w14:textId="741C83C3" w:rsidR="000F5A6C" w:rsidRDefault="000F5A6C">
            <w:pPr>
              <w:rPr>
                <w:sz w:val="26"/>
                <w:szCs w:val="26"/>
              </w:rPr>
            </w:pPr>
            <w:r>
              <w:t>Finalized the bilingual (Arabic–English) structured dataset of 1,896 Hadiths from Riyad al-Salihin, with Sanad/Matn separation and expert theological validation by Sheikh Omar; prepared the dataset release on Kaggle.</w:t>
            </w:r>
          </w:p>
        </w:tc>
      </w:tr>
      <w:tr w:rsidR="000F5A6C" w14:paraId="6B631699" w14:textId="77777777" w:rsidTr="00FA1A38">
        <w:tc>
          <w:tcPr>
            <w:tcW w:w="483" w:type="dxa"/>
          </w:tcPr>
          <w:p w14:paraId="39859F96" w14:textId="77777777" w:rsidR="000F5A6C" w:rsidRDefault="003B4C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064" w:type="dxa"/>
          </w:tcPr>
          <w:p w14:paraId="56480AE4" w14:textId="011A7C02" w:rsidR="000F5A6C" w:rsidRDefault="000F5A6C">
            <w:pPr>
              <w:rPr>
                <w:sz w:val="26"/>
                <w:szCs w:val="26"/>
              </w:rPr>
            </w:pPr>
            <w:r>
              <w:t>Completion of Research Track R5 — Hanafi Fatwa LLM Benchmark.</w:t>
            </w:r>
          </w:p>
        </w:tc>
        <w:tc>
          <w:tcPr>
            <w:tcW w:w="2126" w:type="dxa"/>
          </w:tcPr>
          <w:p w14:paraId="24D6BF05" w14:textId="0F42649C" w:rsidR="000F5A6C" w:rsidRDefault="000F5A6C">
            <w:pPr>
              <w:rPr>
                <w:sz w:val="26"/>
                <w:szCs w:val="26"/>
              </w:rPr>
            </w:pPr>
            <w:r>
              <w:t>March 26 – April 10, 2026</w:t>
            </w:r>
          </w:p>
        </w:tc>
        <w:tc>
          <w:tcPr>
            <w:tcW w:w="5245" w:type="dxa"/>
          </w:tcPr>
          <w:p w14:paraId="5D6AF5C3" w14:textId="5192FEB6" w:rsidR="000F5A6C" w:rsidRDefault="000F5A6C">
            <w:pPr>
              <w:rPr>
                <w:sz w:val="26"/>
                <w:szCs w:val="26"/>
              </w:rPr>
            </w:pPr>
            <w:r>
              <w:t>Conducted the 'LLM-as-a-Judge' benchmark of state-of-the-art models (GPT-5, Gemini 2.5) against a 10,000-pair gold-standard Hanafi Fatwa dataset; quantified Generative Doctrinal Failure and authored the corresponding paper draft.</w:t>
            </w:r>
          </w:p>
        </w:tc>
      </w:tr>
      <w:tr w:rsidR="003B4CA7" w14:paraId="50AD71A1" w14:textId="77777777" w:rsidTr="00FA1A38">
        <w:tc>
          <w:tcPr>
            <w:tcW w:w="483" w:type="dxa"/>
          </w:tcPr>
          <w:p w14:paraId="5366E6D7" w14:textId="77777777" w:rsidR="003B4CA7" w:rsidRDefault="003B4CA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064" w:type="dxa"/>
          </w:tcPr>
          <w:p w14:paraId="2DB2984E" w14:textId="0660059E" w:rsidR="003B4CA7" w:rsidRDefault="003B4CA7">
            <w:pPr>
              <w:rPr>
                <w:sz w:val="26"/>
                <w:szCs w:val="26"/>
              </w:rPr>
            </w:pPr>
            <w:r>
              <w:t>Completion of Research Track R6 — Agentix Islam RAG System.</w:t>
            </w:r>
          </w:p>
        </w:tc>
        <w:tc>
          <w:tcPr>
            <w:tcW w:w="2126" w:type="dxa"/>
          </w:tcPr>
          <w:p w14:paraId="36A99B09" w14:textId="4BB1FDBC" w:rsidR="00CA0FA0" w:rsidRDefault="00CA0FA0">
            <w:pPr>
              <w:rPr>
                <w:sz w:val="26"/>
                <w:szCs w:val="26"/>
              </w:rPr>
            </w:pPr>
            <w:r>
              <w:t>April 11 – April 30, 2026</w:t>
            </w:r>
          </w:p>
        </w:tc>
        <w:tc>
          <w:tcPr>
            <w:tcW w:w="5245" w:type="dxa"/>
          </w:tcPr>
          <w:p w14:paraId="23AD76A6" w14:textId="70140934" w:rsidR="003B4CA7" w:rsidRPr="00226711" w:rsidRDefault="003B4CA7">
            <w:pPr>
              <w:rPr>
                <w:sz w:val="26"/>
                <w:szCs w:val="26"/>
              </w:rPr>
            </w:pPr>
            <w:r>
              <w:t>Deployed the Agentix Islam framework (FastAPI + Chroma DB + Gemini 3 Flash) with TOC Hierarchy Mapping, MMR retrieval and Cohere v3.0 reranking; system served 4,000 live user queries with zero doctrinal failures.</w:t>
            </w:r>
          </w:p>
        </w:tc>
      </w:tr>
      <w:tr w:rsidR="003B4CA7" w14:paraId="7AA0A558" w14:textId="77777777" w:rsidTr="00FA1A38">
        <w:tc>
          <w:tcPr>
            <w:tcW w:w="483" w:type="dxa"/>
          </w:tcPr>
          <w:p w14:paraId="28ED1797" w14:textId="77777777" w:rsidR="003B4CA7" w:rsidRDefault="00CA0FA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064" w:type="dxa"/>
          </w:tcPr>
          <w:p w14:paraId="2AAEB720" w14:textId="04273C1E" w:rsidR="003B4CA7" w:rsidRPr="00226711" w:rsidRDefault="003B4CA7">
            <w:pPr>
              <w:rPr>
                <w:sz w:val="26"/>
                <w:szCs w:val="26"/>
                <w:lang w:val="ru-RU"/>
              </w:rPr>
            </w:pPr>
            <w:r>
              <w:t>Publications, conference participation and pre-defense activities.</w:t>
            </w:r>
          </w:p>
        </w:tc>
        <w:tc>
          <w:tcPr>
            <w:tcW w:w="2126" w:type="dxa"/>
          </w:tcPr>
          <w:p w14:paraId="0BB4141B" w14:textId="7F553D8D" w:rsidR="003B4CA7" w:rsidRDefault="003B4CA7">
            <w:pPr>
              <w:rPr>
                <w:sz w:val="26"/>
                <w:szCs w:val="26"/>
              </w:rPr>
            </w:pPr>
            <w:r>
              <w:t>May 1 – May 10, 2026</w:t>
            </w:r>
          </w:p>
        </w:tc>
        <w:tc>
          <w:tcPr>
            <w:tcW w:w="5245" w:type="dxa"/>
          </w:tcPr>
          <w:p w14:paraId="1673FC3E" w14:textId="2CC43C97" w:rsidR="003B4CA7" w:rsidRDefault="003B4CA7">
            <w:pPr>
              <w:rPr>
                <w:sz w:val="26"/>
                <w:szCs w:val="26"/>
              </w:rPr>
            </w:pPr>
            <w:r>
              <w:t>Presented two papers at KES-AMSTA 2025 (Scopus-indexed); submitted a journal article on the Fatawa AI benchmark; prepared two technical reports for the University Scientific Council and the IP registration package for the Agentix Islam API.</w:t>
            </w:r>
          </w:p>
        </w:tc>
      </w:tr>
    </w:tbl>
    <w:p w14:paraId="7FF42477" w14:textId="77777777" w:rsidR="00E35D9A" w:rsidRDefault="00E35D9A">
      <w:pPr>
        <w:rPr>
          <w:sz w:val="26"/>
          <w:szCs w:val="26"/>
        </w:rPr>
      </w:pPr>
    </w:p>
    <w:p w14:paraId="5427E10A" w14:textId="77777777" w:rsidR="006E1054" w:rsidRDefault="006E1054">
      <w:pPr>
        <w:rPr>
          <w:sz w:val="26"/>
          <w:szCs w:val="26"/>
        </w:rPr>
      </w:pPr>
    </w:p>
    <w:p w14:paraId="18F1278F" w14:textId="77777777" w:rsidR="00404DFB" w:rsidRDefault="00ED5DE0">
      <w:pPr>
        <w:rPr>
          <w:sz w:val="26"/>
          <w:szCs w:val="26"/>
        </w:rPr>
      </w:pPr>
      <w:r>
        <w:rPr>
          <w:sz w:val="26"/>
          <w:szCs w:val="26"/>
        </w:rPr>
        <w:t xml:space="preserve">PhD student   _____________       /Muwaffaq Imam/       </w:t>
      </w:r>
    </w:p>
    <w:p w14:paraId="76875424" w14:textId="77777777" w:rsidR="00404DFB" w:rsidRDefault="00404DFB" w:rsidP="00404DFB">
      <w:pPr>
        <w:rPr>
          <w:sz w:val="26"/>
          <w:szCs w:val="26"/>
        </w:rPr>
      </w:pPr>
    </w:p>
    <w:p w14:paraId="40B3D5F3" w14:textId="77777777" w:rsidR="00404DFB" w:rsidRDefault="00404DFB" w:rsidP="00404DFB">
      <w:pPr>
        <w:rPr>
          <w:sz w:val="26"/>
          <w:szCs w:val="26"/>
        </w:rPr>
      </w:pPr>
      <w:r>
        <w:rPr>
          <w:sz w:val="26"/>
          <w:szCs w:val="26"/>
        </w:rPr>
        <w:t xml:space="preserve">Research supervisor   _____________       /Evgenii Zuev/       </w:t>
      </w:r>
    </w:p>
    <w:p w14:paraId="4E23A245" w14:textId="24C4EAF2" w:rsidR="00ED5DE0" w:rsidRPr="006E1054" w:rsidRDefault="00881B77">
      <w:pPr>
        <w:rPr>
          <w:sz w:val="26"/>
          <w:szCs w:val="26"/>
        </w:rPr>
      </w:pPr>
      <w:r>
        <w:rPr>
          <w:sz w:val="26"/>
          <w:szCs w:val="26"/>
        </w:rPr>
        <w:t>Date  10.05.2026</w:t>
      </w:r>
      <w:r w:rsidR="00ED5DE0">
        <w:rPr>
          <w:sz w:val="26"/>
          <w:szCs w:val="26"/>
        </w:rPr>
      </w:r>
    </w:p>
    <w:sectPr w:rsidR="00ED5DE0" w:rsidRPr="006E1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5320"/>
    <w:rsid w:val="00083428"/>
    <w:rsid w:val="00086386"/>
    <w:rsid w:val="000F5A6C"/>
    <w:rsid w:val="00195C59"/>
    <w:rsid w:val="00226711"/>
    <w:rsid w:val="00277857"/>
    <w:rsid w:val="002F47D7"/>
    <w:rsid w:val="003047BE"/>
    <w:rsid w:val="003156F7"/>
    <w:rsid w:val="00333F78"/>
    <w:rsid w:val="0033636D"/>
    <w:rsid w:val="003B4CA7"/>
    <w:rsid w:val="003C5320"/>
    <w:rsid w:val="00404DFB"/>
    <w:rsid w:val="00452543"/>
    <w:rsid w:val="00490C15"/>
    <w:rsid w:val="004D50E5"/>
    <w:rsid w:val="00506C2E"/>
    <w:rsid w:val="00530763"/>
    <w:rsid w:val="00581EA7"/>
    <w:rsid w:val="005A227E"/>
    <w:rsid w:val="005B49D3"/>
    <w:rsid w:val="005E2E52"/>
    <w:rsid w:val="006371B6"/>
    <w:rsid w:val="00651FF8"/>
    <w:rsid w:val="006A16A8"/>
    <w:rsid w:val="006E1054"/>
    <w:rsid w:val="006F4DC3"/>
    <w:rsid w:val="006F77F0"/>
    <w:rsid w:val="00705D41"/>
    <w:rsid w:val="00790F0C"/>
    <w:rsid w:val="00872779"/>
    <w:rsid w:val="00881B77"/>
    <w:rsid w:val="00894731"/>
    <w:rsid w:val="008B7B86"/>
    <w:rsid w:val="0094543E"/>
    <w:rsid w:val="009D1D8B"/>
    <w:rsid w:val="00AA57CE"/>
    <w:rsid w:val="00B77511"/>
    <w:rsid w:val="00C31D40"/>
    <w:rsid w:val="00C532B0"/>
    <w:rsid w:val="00C742E9"/>
    <w:rsid w:val="00CA0FA0"/>
    <w:rsid w:val="00CB20DC"/>
    <w:rsid w:val="00D068BD"/>
    <w:rsid w:val="00D110D7"/>
    <w:rsid w:val="00D41A96"/>
    <w:rsid w:val="00D56955"/>
    <w:rsid w:val="00D71E10"/>
    <w:rsid w:val="00D80660"/>
    <w:rsid w:val="00D844EF"/>
    <w:rsid w:val="00DD2BE0"/>
    <w:rsid w:val="00E35D9A"/>
    <w:rsid w:val="00E4499E"/>
    <w:rsid w:val="00ED5DE0"/>
    <w:rsid w:val="00F5086D"/>
    <w:rsid w:val="00FA1A38"/>
    <w:rsid w:val="00FD1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A69F95"/>
  <w15:chartTrackingRefBased/>
  <w15:docId w15:val="{9F307F62-796D-4DB9-BBA1-D850F717A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F5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annotation reference"/>
    <w:basedOn w:val="a0"/>
    <w:uiPriority w:val="99"/>
    <w:semiHidden/>
    <w:unhideWhenUsed/>
    <w:rsid w:val="002F47D7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2F47D7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2F47D7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2F47D7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2F47D7"/>
    <w:rPr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2F47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2F47D7"/>
    <w:rPr>
      <w:rFonts w:ascii="Segoe UI" w:hAnsi="Segoe UI" w:cs="Segoe UI"/>
      <w:sz w:val="18"/>
      <w:szCs w:val="18"/>
    </w:rPr>
  </w:style>
  <w:style w:type="character" w:styleId="ab">
    <w:name w:val="Hyperlink"/>
    <w:basedOn w:val="a0"/>
    <w:uiPriority w:val="99"/>
    <w:unhideWhenUsed/>
    <w:rsid w:val="00277857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277857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A1A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Kratos</dc:creator>
  <cp:keywords/>
  <dc:description/>
  <cp:lastModifiedBy>Альмира Самигуллина</cp:lastModifiedBy>
  <cp:revision>12</cp:revision>
  <dcterms:created xsi:type="dcterms:W3CDTF">2024-05-14T14:27:00Z</dcterms:created>
  <dcterms:modified xsi:type="dcterms:W3CDTF">2026-01-16T09:39:00Z</dcterms:modified>
</cp:coreProperties>
</file>