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  <w:shd w:fill="d5a6bd" w:val="clear"/>
        </w:rPr>
      </w:pPr>
      <w:r w:rsidDel="00000000" w:rsidR="00000000" w:rsidRPr="00000000">
        <w:rPr>
          <w:b w:val="1"/>
          <w:sz w:val="24"/>
          <w:szCs w:val="24"/>
          <w:u w:val="single"/>
          <w:shd w:fill="d5a6bd" w:val="clear"/>
          <w:rtl w:val="0"/>
        </w:rPr>
        <w:t xml:space="preserve">1°etapa</w:t>
      </w:r>
    </w:p>
    <w:p w:rsidR="00000000" w:rsidDel="00000000" w:rsidP="00000000" w:rsidRDefault="00000000" w:rsidRPr="00000000" w14:paraId="00000002">
      <w:pPr>
        <w:rPr>
          <w:b w:val="1"/>
          <w:u w:val="single"/>
          <w:shd w:fill="d5a6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Lista 1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Prova 1-13/03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