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2C84" w14:textId="421A66A4" w:rsidR="00055640" w:rsidRPr="00055640" w:rsidRDefault="00055640" w:rsidP="00055640">
      <w:pPr>
        <w:rPr>
          <w:sz w:val="32"/>
          <w:szCs w:val="32"/>
        </w:rPr>
      </w:pPr>
      <w:r w:rsidRPr="00055640">
        <w:rPr>
          <w:b/>
          <w:bCs/>
          <w:sz w:val="32"/>
          <w:szCs w:val="32"/>
        </w:rPr>
        <w:t>Saarland Accelerator Application</w:t>
      </w:r>
    </w:p>
    <w:p w14:paraId="1C01D099" w14:textId="77777777" w:rsidR="00055640" w:rsidRDefault="00055640" w:rsidP="00055640">
      <w:pPr>
        <w:rPr>
          <w:b/>
          <w:bCs/>
        </w:rPr>
      </w:pPr>
    </w:p>
    <w:p w14:paraId="09DC94F4" w14:textId="6B25963F" w:rsidR="00055640" w:rsidRPr="00055640" w:rsidRDefault="00055640" w:rsidP="00055640">
      <w:r w:rsidRPr="00055640">
        <w:rPr>
          <w:b/>
          <w:bCs/>
        </w:rPr>
        <w:t>Project Title:</w:t>
      </w:r>
      <w:r w:rsidRPr="00055640">
        <w:t> PhageMatch – AI-Driven Precision Phage Therapy Platform</w:t>
      </w:r>
      <w:r w:rsidRPr="00055640">
        <w:br/>
      </w:r>
      <w:r w:rsidRPr="00055640">
        <w:rPr>
          <w:b/>
          <w:bCs/>
        </w:rPr>
        <w:t>Contact:</w:t>
      </w:r>
      <w:r w:rsidRPr="00055640">
        <w:t> Abdullah Hanif | </w:t>
      </w:r>
      <w:hyperlink r:id="rId4" w:tgtFrame="_blank" w:history="1">
        <w:r w:rsidRPr="00055640">
          <w:rPr>
            <w:rStyle w:val="Hyperlink"/>
          </w:rPr>
          <w:t>abha00004@stud.uni-saarland.de</w:t>
        </w:r>
      </w:hyperlink>
      <w:r w:rsidRPr="00055640">
        <w:t> | +49 152 12581892</w:t>
      </w:r>
    </w:p>
    <w:p w14:paraId="6E4B15AD" w14:textId="77777777" w:rsidR="00055640" w:rsidRPr="00055640" w:rsidRDefault="00EE2D98" w:rsidP="00055640">
      <w:r w:rsidRPr="00EE2D98">
        <w:rPr>
          <w:noProof/>
        </w:rPr>
        <w:pict w14:anchorId="53A9169A">
          <v:rect id="_x0000_i1026" alt="" style="width:451.3pt;height:.05pt;mso-width-percent:0;mso-height-percent:0;mso-width-percent:0;mso-height-percent:0" o:hralign="center" o:hrstd="t" o:hrnoshade="t" o:hr="t" fillcolor="#f8faff" stroked="f"/>
        </w:pict>
      </w:r>
    </w:p>
    <w:p w14:paraId="518B8129" w14:textId="573B92A0" w:rsidR="00055640" w:rsidRPr="00055640" w:rsidRDefault="00055640" w:rsidP="00055640">
      <w:r>
        <w:rPr>
          <w:b/>
          <w:bCs/>
        </w:rPr>
        <w:t xml:space="preserve">Part </w:t>
      </w:r>
      <w:r w:rsidRPr="00055640">
        <w:rPr>
          <w:b/>
          <w:bCs/>
        </w:rPr>
        <w:t>1: Problem, Solution &amp; Market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7719"/>
      </w:tblGrid>
      <w:tr w:rsidR="00055640" w:rsidRPr="00055640" w14:paraId="5C98B104" w14:textId="77777777" w:rsidTr="0005564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E6F0B6" w14:textId="77777777" w:rsidR="00055640" w:rsidRPr="00055640" w:rsidRDefault="00055640" w:rsidP="00055640">
            <w:pPr>
              <w:rPr>
                <w:b/>
                <w:bCs/>
              </w:rPr>
            </w:pPr>
            <w:r w:rsidRPr="00055640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AD68C3" w14:textId="77777777" w:rsidR="00055640" w:rsidRPr="00055640" w:rsidRDefault="00055640" w:rsidP="00055640">
            <w:pPr>
              <w:rPr>
                <w:b/>
                <w:bCs/>
              </w:rPr>
            </w:pPr>
            <w:r w:rsidRPr="00055640">
              <w:rPr>
                <w:b/>
                <w:bCs/>
              </w:rPr>
              <w:t>Key Points</w:t>
            </w:r>
          </w:p>
        </w:tc>
      </w:tr>
      <w:tr w:rsidR="00055640" w:rsidRPr="00055640" w14:paraId="4BAD4043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CBDEC9" w14:textId="77777777" w:rsidR="00055640" w:rsidRPr="00055640" w:rsidRDefault="00055640" w:rsidP="00055640">
            <w:r w:rsidRPr="00055640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EBA48" w14:textId="77777777" w:rsidR="00055640" w:rsidRPr="00055640" w:rsidRDefault="00055640" w:rsidP="00055640">
            <w:r w:rsidRPr="00055640">
              <w:t>- 1M+ deaths/year due to antibiotic-resistant infections (WHO).</w:t>
            </w:r>
            <w:r w:rsidRPr="00055640">
              <w:br/>
              <w:t>- Current phage therapy lacks accuracy: slow, labor-intensive, and unreliable host-matching.</w:t>
            </w:r>
          </w:p>
        </w:tc>
      </w:tr>
      <w:tr w:rsidR="00055640" w:rsidRPr="00055640" w14:paraId="5BC26D5C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871797" w14:textId="77777777" w:rsidR="00055640" w:rsidRPr="00055640" w:rsidRDefault="00055640" w:rsidP="00055640">
            <w:r w:rsidRPr="00055640">
              <w:rPr>
                <w:b/>
                <w:bCs/>
              </w:rPr>
              <w:t>Solution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A0E01B" w14:textId="5EEB6442" w:rsidR="00055640" w:rsidRPr="00055640" w:rsidRDefault="00055640" w:rsidP="00055640">
            <w:r w:rsidRPr="00055640">
              <w:t>- AI platform using GNNs + SSL to predict phage-host interactions</w:t>
            </w:r>
            <w:r>
              <w:t>.</w:t>
            </w:r>
            <w:r w:rsidRPr="00055640">
              <w:t xml:space="preserve"> - Multi-omics integration: Combines genomic, proteomic, and phenotypic data for real-time analysis.</w:t>
            </w:r>
          </w:p>
        </w:tc>
      </w:tr>
      <w:tr w:rsidR="00055640" w:rsidRPr="00055640" w14:paraId="6B32534E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EA3E6F" w14:textId="77777777" w:rsidR="00055640" w:rsidRPr="00055640" w:rsidRDefault="00055640" w:rsidP="00055640">
            <w:r w:rsidRPr="00055640">
              <w:rPr>
                <w:b/>
                <w:bCs/>
              </w:rPr>
              <w:t>Innovation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A0443" w14:textId="77777777" w:rsidR="00055640" w:rsidRPr="00055640" w:rsidRDefault="00055640" w:rsidP="00055640">
            <w:r w:rsidRPr="00055640">
              <w:t>- Dynamic data augmentation (GANs) and hybrid models outperform competitors (e.g., PhARIS).</w:t>
            </w:r>
            <w:r w:rsidRPr="00055640">
              <w:br/>
              <w:t>- Self-supervised learning reduces dependency on labeled data.</w:t>
            </w:r>
          </w:p>
        </w:tc>
      </w:tr>
      <w:tr w:rsidR="00055640" w:rsidRPr="00055640" w14:paraId="42996731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B2D6CB" w14:textId="77777777" w:rsidR="00055640" w:rsidRPr="00055640" w:rsidRDefault="00055640" w:rsidP="00055640">
            <w:r w:rsidRPr="00055640">
              <w:rPr>
                <w:b/>
                <w:bCs/>
              </w:rPr>
              <w:t>Market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6DC2C" w14:textId="77777777" w:rsidR="00055640" w:rsidRPr="00055640" w:rsidRDefault="00055640" w:rsidP="00055640">
            <w:r w:rsidRPr="00055640">
              <w:t>- Targets: Hospitals (personalized therapy), agriculture (outbreak control), research labs.</w:t>
            </w:r>
            <w:r w:rsidRPr="00055640">
              <w:br/>
              <w:t>- Market size: $1.2B phage therapy market (4.5% CAGR, 2025).</w:t>
            </w:r>
            <w:r w:rsidRPr="00055640">
              <w:br/>
              <w:t>- Edge: No competitor integrates AI + multi-omics.</w:t>
            </w:r>
          </w:p>
        </w:tc>
      </w:tr>
    </w:tbl>
    <w:p w14:paraId="12188929" w14:textId="77777777" w:rsidR="00055640" w:rsidRPr="00055640" w:rsidRDefault="00EE2D98" w:rsidP="00055640">
      <w:r w:rsidRPr="00EE2D98">
        <w:rPr>
          <w:noProof/>
        </w:rPr>
        <w:pict w14:anchorId="18D5002B">
          <v:rect id="_x0000_i1025" alt="" style="width:451.3pt;height:.05pt;mso-width-percent:0;mso-height-percent:0;mso-width-percent:0;mso-height-percent:0" o:hralign="center" o:hrstd="t" o:hrnoshade="t" o:hr="t" fillcolor="#f8faff" stroked="f"/>
        </w:pict>
      </w:r>
    </w:p>
    <w:p w14:paraId="5950F1EA" w14:textId="77777777" w:rsidR="00055640" w:rsidRDefault="00055640" w:rsidP="00055640">
      <w:pPr>
        <w:rPr>
          <w:b/>
          <w:bCs/>
        </w:rPr>
      </w:pPr>
    </w:p>
    <w:p w14:paraId="49FF4F2D" w14:textId="77777777" w:rsidR="00055640" w:rsidRDefault="00055640" w:rsidP="00055640">
      <w:pPr>
        <w:rPr>
          <w:b/>
          <w:bCs/>
        </w:rPr>
      </w:pPr>
    </w:p>
    <w:p w14:paraId="5252B2E0" w14:textId="26868F38" w:rsidR="00055640" w:rsidRPr="00055640" w:rsidRDefault="00055640" w:rsidP="00055640">
      <w:r>
        <w:rPr>
          <w:b/>
          <w:bCs/>
        </w:rPr>
        <w:t>Part</w:t>
      </w:r>
      <w:r w:rsidRPr="00055640">
        <w:rPr>
          <w:b/>
          <w:bCs/>
        </w:rPr>
        <w:t xml:space="preserve"> 2: Team, Traction &amp; Ask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811"/>
      </w:tblGrid>
      <w:tr w:rsidR="00055640" w:rsidRPr="00055640" w14:paraId="589770A6" w14:textId="77777777" w:rsidTr="0005564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A51211" w14:textId="77777777" w:rsidR="00055640" w:rsidRPr="00055640" w:rsidRDefault="00055640" w:rsidP="00055640">
            <w:pPr>
              <w:rPr>
                <w:b/>
                <w:bCs/>
              </w:rPr>
            </w:pPr>
            <w:r w:rsidRPr="00055640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B2F615" w14:textId="77777777" w:rsidR="00055640" w:rsidRPr="00055640" w:rsidRDefault="00055640" w:rsidP="00055640">
            <w:pPr>
              <w:rPr>
                <w:b/>
                <w:bCs/>
              </w:rPr>
            </w:pPr>
            <w:r w:rsidRPr="00055640">
              <w:rPr>
                <w:b/>
                <w:bCs/>
              </w:rPr>
              <w:t>Key Points</w:t>
            </w:r>
          </w:p>
        </w:tc>
      </w:tr>
      <w:tr w:rsidR="00055640" w:rsidRPr="00055640" w14:paraId="486002DA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C97528" w14:textId="77777777" w:rsidR="00055640" w:rsidRPr="00055640" w:rsidRDefault="00055640" w:rsidP="00055640">
            <w:r w:rsidRPr="00055640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A06C19" w14:textId="77777777" w:rsidR="00055640" w:rsidRPr="00055640" w:rsidRDefault="00055640" w:rsidP="00055640">
            <w:r w:rsidRPr="00055640">
              <w:t>- Abdullah Hanif (Bioinformatics, Saarland Uni): AI model development.</w:t>
            </w:r>
            <w:r w:rsidRPr="00055640">
              <w:br/>
              <w:t>- Dr. Oliver Köhn (AI/Data Science): Scalable ML architectures.</w:t>
            </w:r>
            <w:r w:rsidRPr="00055640">
              <w:br/>
              <w:t>- Zahra Asgharzada (Microbiology): Lab validation &amp; partnerships.</w:t>
            </w:r>
          </w:p>
        </w:tc>
      </w:tr>
      <w:tr w:rsidR="00055640" w:rsidRPr="00055640" w14:paraId="12A4D082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5A4422" w14:textId="77777777" w:rsidR="00055640" w:rsidRPr="00055640" w:rsidRDefault="00055640" w:rsidP="00055640">
            <w:r w:rsidRPr="00055640">
              <w:rPr>
                <w:b/>
                <w:bCs/>
              </w:rPr>
              <w:t>Traction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F48525" w14:textId="77777777" w:rsidR="00055640" w:rsidRPr="00055640" w:rsidRDefault="00055640" w:rsidP="00055640">
            <w:r w:rsidRPr="00055640">
              <w:t>- Partnerships: Phagen Biotechnology Lab (data), University Hospital Frankfurt (validation).</w:t>
            </w:r>
            <w:r w:rsidRPr="00055640">
              <w:br/>
              <w:t>- Prototype: GNN model achieves 85% accuracy in preliminary tests.</w:t>
            </w:r>
          </w:p>
        </w:tc>
      </w:tr>
      <w:tr w:rsidR="00055640" w:rsidRPr="00055640" w14:paraId="6FC11BDD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DFCCA3" w14:textId="77777777" w:rsidR="00055640" w:rsidRPr="00055640" w:rsidRDefault="00055640" w:rsidP="00055640">
            <w:r w:rsidRPr="00055640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A7902" w14:textId="6AA7A1EF" w:rsidR="00055640" w:rsidRPr="00055640" w:rsidRDefault="00055640" w:rsidP="00055640">
            <w:r w:rsidRPr="00055640">
              <w:t>- Phase 1: Secure data, build HPC infra.</w:t>
            </w:r>
            <w:r w:rsidRPr="00055640">
              <w:br/>
              <w:t>- Phase 2: Develop + validate AI models.</w:t>
            </w:r>
            <w:r w:rsidRPr="00055640">
              <w:br/>
              <w:t>- Phase 3: Pilot with clinical partners.</w:t>
            </w:r>
          </w:p>
        </w:tc>
      </w:tr>
      <w:tr w:rsidR="00055640" w:rsidRPr="00055640" w14:paraId="74360DFB" w14:textId="77777777" w:rsidTr="0005564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56DAD4" w14:textId="77777777" w:rsidR="00055640" w:rsidRPr="00055640" w:rsidRDefault="00055640" w:rsidP="00055640">
            <w:r w:rsidRPr="00055640">
              <w:rPr>
                <w:b/>
                <w:bCs/>
              </w:rPr>
              <w:lastRenderedPageBreak/>
              <w:t>Ask from Accelerator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15E66F" w14:textId="77777777" w:rsidR="00055640" w:rsidRPr="00055640" w:rsidRDefault="00055640" w:rsidP="00055640">
            <w:r w:rsidRPr="00055640">
              <w:t>- Mentorship: AI commercialization, regulatory pathways.</w:t>
            </w:r>
            <w:r w:rsidRPr="00055640">
              <w:br/>
              <w:t>- Networking: Pharma/agriculture industry partners.</w:t>
            </w:r>
            <w:r w:rsidRPr="00055640">
              <w:br/>
              <w:t>- Funding Prep: Refine pitch for seed round.</w:t>
            </w:r>
          </w:p>
        </w:tc>
      </w:tr>
    </w:tbl>
    <w:p w14:paraId="58C35855" w14:textId="77777777" w:rsidR="00055640" w:rsidRPr="00055640" w:rsidRDefault="00055640" w:rsidP="00055640"/>
    <w:p w14:paraId="629D8E50" w14:textId="77777777" w:rsidR="00A63478" w:rsidRDefault="00A63478"/>
    <w:sectPr w:rsidR="00A63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40"/>
    <w:rsid w:val="00055640"/>
    <w:rsid w:val="003A09CA"/>
    <w:rsid w:val="008F2A83"/>
    <w:rsid w:val="00A63478"/>
    <w:rsid w:val="00B96D2A"/>
    <w:rsid w:val="00E6225A"/>
    <w:rsid w:val="00EE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22450"/>
  <w15:chartTrackingRefBased/>
  <w15:docId w15:val="{E52D3E22-8912-5045-91FE-A4FA0186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6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ilto:abha00004@stud.uni-saarland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Hanif</dc:creator>
  <cp:keywords/>
  <dc:description/>
  <cp:lastModifiedBy>Abdullah Hanif</cp:lastModifiedBy>
  <cp:revision>2</cp:revision>
  <dcterms:created xsi:type="dcterms:W3CDTF">2025-05-28T18:10:00Z</dcterms:created>
  <dcterms:modified xsi:type="dcterms:W3CDTF">2025-05-28T18:14:00Z</dcterms:modified>
</cp:coreProperties>
</file>