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0C50" w14:textId="5C57661E" w:rsidR="00D91189" w:rsidRPr="00753A60" w:rsidRDefault="00753A60">
      <w:pPr>
        <w:pStyle w:val="Ttulo1"/>
        <w:rPr>
          <w:lang w:val="pt-BR"/>
        </w:rPr>
      </w:pPr>
      <w:r>
        <w:rPr>
          <w:lang w:val="pt-BR"/>
        </w:rPr>
        <w:t>A</w:t>
      </w:r>
      <w:r w:rsidR="00000000" w:rsidRPr="00753A60">
        <w:rPr>
          <w:lang w:val="pt-BR"/>
        </w:rPr>
        <w:t>QUABOX v1.0</w:t>
      </w:r>
    </w:p>
    <w:p w14:paraId="3B3F30CE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Documento Técnico Avançado – Versão Engenharia</w:t>
      </w:r>
    </w:p>
    <w:p w14:paraId="02401D37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Plataforma: ESP32-S3</w:t>
      </w:r>
    </w:p>
    <w:p w14:paraId="70AD7A4E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Framework: ESP-IDF (C)</w:t>
      </w:r>
    </w:p>
    <w:p w14:paraId="4A39EC70" w14:textId="77777777" w:rsidR="00D91189" w:rsidRDefault="00000000">
      <w:r>
        <w:t>Interface: TFT 1.8" SPI (ST7735)</w:t>
      </w:r>
    </w:p>
    <w:p w14:paraId="2B305709" w14:textId="77777777" w:rsidR="00D91189" w:rsidRDefault="00000000">
      <w:r>
        <w:t>RTC: DS3231 com bateria backup</w:t>
      </w:r>
    </w:p>
    <w:p w14:paraId="7887BFA5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Aplicação: Controle de bomba AC 220V e até 3 válvulas 12V</w:t>
      </w:r>
    </w:p>
    <w:p w14:paraId="0AD012CF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br w:type="page"/>
      </w:r>
    </w:p>
    <w:p w14:paraId="6B6E3808" w14:textId="77777777" w:rsidR="00D91189" w:rsidRPr="00753A60" w:rsidRDefault="00000000">
      <w:pPr>
        <w:pStyle w:val="Ttulo2"/>
        <w:rPr>
          <w:lang w:val="pt-BR"/>
        </w:rPr>
      </w:pPr>
      <w:r w:rsidRPr="00753A60">
        <w:rPr>
          <w:lang w:val="pt-BR"/>
        </w:rPr>
        <w:lastRenderedPageBreak/>
        <w:t>1. Introdução e Escopo</w:t>
      </w:r>
    </w:p>
    <w:p w14:paraId="7E688AE1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Este documento descreve detalhadamente a arquitetura técnica do sistema Aquabox v1.0, incluindo especificações de hardware, arquitetura de firmware, máquinas de estado, modelo de comunicação MQTT, estratégia de tempo real e diretrizes para futura fabricação da PCB. O foco desta versão é consolidar o firmware em ambiente de protótipo antes do congelamento de hardware.</w:t>
      </w:r>
    </w:p>
    <w:p w14:paraId="0BA4E33C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br w:type="page"/>
      </w:r>
    </w:p>
    <w:p w14:paraId="4FAE3443" w14:textId="77777777" w:rsidR="00D91189" w:rsidRPr="00753A60" w:rsidRDefault="00000000">
      <w:pPr>
        <w:pStyle w:val="Ttulo2"/>
        <w:rPr>
          <w:lang w:val="pt-BR"/>
        </w:rPr>
      </w:pPr>
      <w:r w:rsidRPr="00753A60">
        <w:rPr>
          <w:lang w:val="pt-BR"/>
        </w:rPr>
        <w:lastRenderedPageBreak/>
        <w:t>2. Requisitos Funcionais</w:t>
      </w:r>
    </w:p>
    <w:p w14:paraId="6917C268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RF01 – Controlar uma bomba AC 220V com intertravamento de segurança.</w:t>
      </w:r>
    </w:p>
    <w:p w14:paraId="4F8A0857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RF02 – Controlar até três válvulas 12V com operação independente.</w:t>
      </w:r>
    </w:p>
    <w:p w14:paraId="7D6ED568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RF03 – Operar cada válvula em modo Tanque ou Irrigação.</w:t>
      </w:r>
    </w:p>
    <w:p w14:paraId="1FFDF4E3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RF04 – Permitir operação manual local da bomba.</w:t>
      </w:r>
    </w:p>
    <w:p w14:paraId="6CA876EA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RF05 – Permitir habilitar/desabilitar válvulas individualmente.</w:t>
      </w:r>
    </w:p>
    <w:p w14:paraId="15E6CFAB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RF06 – Operar offline utilizando RTC externo.</w:t>
      </w:r>
    </w:p>
    <w:p w14:paraId="52B992E2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RF07 – Sincronizar horário via NTP quando WiFi disponível.</w:t>
      </w:r>
    </w:p>
    <w:p w14:paraId="3444D80C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RF08 – Disponibilizar interface local via TFT.</w:t>
      </w:r>
    </w:p>
    <w:p w14:paraId="50210612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RF09 – Disponibilizar controle remoto via MQTT.</w:t>
      </w:r>
    </w:p>
    <w:p w14:paraId="1DF2C5D8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RF10 – Implementar mecanismos de </w:t>
      </w:r>
      <w:proofErr w:type="spellStart"/>
      <w:r w:rsidRPr="00753A60">
        <w:rPr>
          <w:lang w:val="pt-BR"/>
        </w:rPr>
        <w:t>fail</w:t>
      </w:r>
      <w:proofErr w:type="spellEnd"/>
      <w:r w:rsidRPr="00753A60">
        <w:rPr>
          <w:lang w:val="pt-BR"/>
        </w:rPr>
        <w:t>-safe.</w:t>
      </w:r>
    </w:p>
    <w:p w14:paraId="059CB921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br w:type="page"/>
      </w:r>
    </w:p>
    <w:p w14:paraId="6876C94E" w14:textId="77777777" w:rsidR="00D91189" w:rsidRPr="00753A60" w:rsidRDefault="00000000">
      <w:pPr>
        <w:pStyle w:val="Ttulo2"/>
        <w:rPr>
          <w:lang w:val="pt-BR"/>
        </w:rPr>
      </w:pPr>
      <w:r w:rsidRPr="00753A60">
        <w:rPr>
          <w:lang w:val="pt-BR"/>
        </w:rPr>
        <w:lastRenderedPageBreak/>
        <w:t>3. Arquitetura de Software</w:t>
      </w:r>
    </w:p>
    <w:p w14:paraId="30159685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A arquitetura do firmware é baseada em FreeRTOS com divisão modular por responsabilidade. Cada módulo opera de forma desacoplada, comunicando-se via filas e estruturas protegidas por </w:t>
      </w:r>
      <w:proofErr w:type="spellStart"/>
      <w:r w:rsidRPr="00753A60">
        <w:rPr>
          <w:lang w:val="pt-BR"/>
        </w:rPr>
        <w:t>mutex</w:t>
      </w:r>
      <w:proofErr w:type="spellEnd"/>
      <w:r w:rsidRPr="00753A60">
        <w:rPr>
          <w:lang w:val="pt-BR"/>
        </w:rPr>
        <w:t>.</w:t>
      </w:r>
    </w:p>
    <w:p w14:paraId="473C3658" w14:textId="77777777" w:rsidR="00D91189" w:rsidRPr="00753A60" w:rsidRDefault="00000000">
      <w:pPr>
        <w:pStyle w:val="Ttulo3"/>
        <w:rPr>
          <w:lang w:val="pt-BR"/>
        </w:rPr>
      </w:pPr>
      <w:r w:rsidRPr="00753A60">
        <w:rPr>
          <w:lang w:val="pt-BR"/>
        </w:rPr>
        <w:t xml:space="preserve">3.1 </w:t>
      </w:r>
      <w:proofErr w:type="spellStart"/>
      <w:r w:rsidRPr="00753A60">
        <w:rPr>
          <w:lang w:val="pt-BR"/>
        </w:rPr>
        <w:t>Tasks</w:t>
      </w:r>
      <w:proofErr w:type="spellEnd"/>
      <w:r w:rsidRPr="00753A60">
        <w:rPr>
          <w:lang w:val="pt-BR"/>
        </w:rPr>
        <w:t xml:space="preserve"> do Sistema</w:t>
      </w:r>
    </w:p>
    <w:p w14:paraId="6BFDB97D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- </w:t>
      </w:r>
      <w:proofErr w:type="spellStart"/>
      <w:proofErr w:type="gramStart"/>
      <w:r w:rsidRPr="00753A60">
        <w:rPr>
          <w:lang w:val="pt-BR"/>
        </w:rPr>
        <w:t>system</w:t>
      </w:r>
      <w:proofErr w:type="gramEnd"/>
      <w:r w:rsidRPr="00753A60">
        <w:rPr>
          <w:lang w:val="pt-BR"/>
        </w:rPr>
        <w:t>_task</w:t>
      </w:r>
      <w:proofErr w:type="spellEnd"/>
      <w:r w:rsidRPr="00753A60">
        <w:rPr>
          <w:lang w:val="pt-BR"/>
        </w:rPr>
        <w:t xml:space="preserve"> – Inicialização global, carregamento NVS e supervisão.</w:t>
      </w:r>
    </w:p>
    <w:p w14:paraId="7FC1E359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- </w:t>
      </w:r>
      <w:proofErr w:type="spellStart"/>
      <w:proofErr w:type="gramStart"/>
      <w:r w:rsidRPr="00753A60">
        <w:rPr>
          <w:lang w:val="pt-BR"/>
        </w:rPr>
        <w:t>wifi</w:t>
      </w:r>
      <w:proofErr w:type="gramEnd"/>
      <w:r w:rsidRPr="00753A60">
        <w:rPr>
          <w:lang w:val="pt-BR"/>
        </w:rPr>
        <w:t>_task</w:t>
      </w:r>
      <w:proofErr w:type="spellEnd"/>
      <w:r w:rsidRPr="00753A60">
        <w:rPr>
          <w:lang w:val="pt-BR"/>
        </w:rPr>
        <w:t xml:space="preserve"> – Gerenciamento de conexão WiFi com reconexão automática.</w:t>
      </w:r>
    </w:p>
    <w:p w14:paraId="4C3BBFBF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- </w:t>
      </w:r>
      <w:proofErr w:type="spellStart"/>
      <w:proofErr w:type="gramStart"/>
      <w:r w:rsidRPr="00753A60">
        <w:rPr>
          <w:lang w:val="pt-BR"/>
        </w:rPr>
        <w:t>mqtt</w:t>
      </w:r>
      <w:proofErr w:type="gramEnd"/>
      <w:r w:rsidRPr="00753A60">
        <w:rPr>
          <w:lang w:val="pt-BR"/>
        </w:rPr>
        <w:t>_task</w:t>
      </w:r>
      <w:proofErr w:type="spellEnd"/>
      <w:r w:rsidRPr="00753A60">
        <w:rPr>
          <w:lang w:val="pt-BR"/>
        </w:rPr>
        <w:t xml:space="preserve"> – Comunicação MQTT com QoS1 e tratamento de reconexões.</w:t>
      </w:r>
    </w:p>
    <w:p w14:paraId="2B37EA50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- </w:t>
      </w:r>
      <w:proofErr w:type="spellStart"/>
      <w:proofErr w:type="gramStart"/>
      <w:r w:rsidRPr="00753A60">
        <w:rPr>
          <w:lang w:val="pt-BR"/>
        </w:rPr>
        <w:t>rtc</w:t>
      </w:r>
      <w:proofErr w:type="gramEnd"/>
      <w:r w:rsidRPr="00753A60">
        <w:rPr>
          <w:lang w:val="pt-BR"/>
        </w:rPr>
        <w:t>_task</w:t>
      </w:r>
      <w:proofErr w:type="spellEnd"/>
      <w:r w:rsidRPr="00753A60">
        <w:rPr>
          <w:lang w:val="pt-BR"/>
        </w:rPr>
        <w:t xml:space="preserve"> – Leitura do DS3231 e sincronização NTP.</w:t>
      </w:r>
    </w:p>
    <w:p w14:paraId="1B24D66E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- </w:t>
      </w:r>
      <w:proofErr w:type="spellStart"/>
      <w:proofErr w:type="gramStart"/>
      <w:r w:rsidRPr="00753A60">
        <w:rPr>
          <w:lang w:val="pt-BR"/>
        </w:rPr>
        <w:t>valve</w:t>
      </w:r>
      <w:proofErr w:type="gramEnd"/>
      <w:r w:rsidRPr="00753A60">
        <w:rPr>
          <w:lang w:val="pt-BR"/>
        </w:rPr>
        <w:t>_task</w:t>
      </w:r>
      <w:proofErr w:type="spellEnd"/>
      <w:r w:rsidRPr="00753A60">
        <w:rPr>
          <w:lang w:val="pt-BR"/>
        </w:rPr>
        <w:t xml:space="preserve"> – Máquina de estados individual para cada válvula.</w:t>
      </w:r>
    </w:p>
    <w:p w14:paraId="6F430BDB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- </w:t>
      </w:r>
      <w:proofErr w:type="spellStart"/>
      <w:proofErr w:type="gramStart"/>
      <w:r w:rsidRPr="00753A60">
        <w:rPr>
          <w:lang w:val="pt-BR"/>
        </w:rPr>
        <w:t>pump</w:t>
      </w:r>
      <w:proofErr w:type="gramEnd"/>
      <w:r w:rsidRPr="00753A60">
        <w:rPr>
          <w:lang w:val="pt-BR"/>
        </w:rPr>
        <w:t>_task</w:t>
      </w:r>
      <w:proofErr w:type="spellEnd"/>
      <w:r w:rsidRPr="00753A60">
        <w:rPr>
          <w:lang w:val="pt-BR"/>
        </w:rPr>
        <w:t xml:space="preserve"> – Controle centralizado da bomba com intertravamento.</w:t>
      </w:r>
    </w:p>
    <w:p w14:paraId="7A2ABEDA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- </w:t>
      </w:r>
      <w:proofErr w:type="spellStart"/>
      <w:proofErr w:type="gramStart"/>
      <w:r w:rsidRPr="00753A60">
        <w:rPr>
          <w:lang w:val="pt-BR"/>
        </w:rPr>
        <w:t>scheduler</w:t>
      </w:r>
      <w:proofErr w:type="gramEnd"/>
      <w:r w:rsidRPr="00753A60">
        <w:rPr>
          <w:lang w:val="pt-BR"/>
        </w:rPr>
        <w:t>_task</w:t>
      </w:r>
      <w:proofErr w:type="spellEnd"/>
      <w:r w:rsidRPr="00753A60">
        <w:rPr>
          <w:lang w:val="pt-BR"/>
        </w:rPr>
        <w:t xml:space="preserve"> – Avaliação de horários de irrigação.</w:t>
      </w:r>
    </w:p>
    <w:p w14:paraId="54E8996B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- </w:t>
      </w:r>
      <w:proofErr w:type="spellStart"/>
      <w:proofErr w:type="gramStart"/>
      <w:r w:rsidRPr="00753A60">
        <w:rPr>
          <w:lang w:val="pt-BR"/>
        </w:rPr>
        <w:t>ui</w:t>
      </w:r>
      <w:proofErr w:type="gramEnd"/>
      <w:r w:rsidRPr="00753A60">
        <w:rPr>
          <w:lang w:val="pt-BR"/>
        </w:rPr>
        <w:t>_task</w:t>
      </w:r>
      <w:proofErr w:type="spellEnd"/>
      <w:r w:rsidRPr="00753A60">
        <w:rPr>
          <w:lang w:val="pt-BR"/>
        </w:rPr>
        <w:t xml:space="preserve"> – Interface gráfica e leitura de botões.</w:t>
      </w:r>
    </w:p>
    <w:p w14:paraId="7A52912F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- </w:t>
      </w:r>
      <w:proofErr w:type="spellStart"/>
      <w:proofErr w:type="gramStart"/>
      <w:r w:rsidRPr="00753A60">
        <w:rPr>
          <w:lang w:val="pt-BR"/>
        </w:rPr>
        <w:t>safety</w:t>
      </w:r>
      <w:proofErr w:type="gramEnd"/>
      <w:r w:rsidRPr="00753A60">
        <w:rPr>
          <w:lang w:val="pt-BR"/>
        </w:rPr>
        <w:t>_task</w:t>
      </w:r>
      <w:proofErr w:type="spellEnd"/>
      <w:r w:rsidRPr="00753A60">
        <w:rPr>
          <w:lang w:val="pt-BR"/>
        </w:rPr>
        <w:t xml:space="preserve"> – Monitoramento de falhas e </w:t>
      </w:r>
      <w:proofErr w:type="spellStart"/>
      <w:r w:rsidRPr="00753A60">
        <w:rPr>
          <w:lang w:val="pt-BR"/>
        </w:rPr>
        <w:t>watchdog</w:t>
      </w:r>
      <w:proofErr w:type="spellEnd"/>
      <w:r w:rsidRPr="00753A60">
        <w:rPr>
          <w:lang w:val="pt-BR"/>
        </w:rPr>
        <w:t>.</w:t>
      </w:r>
    </w:p>
    <w:p w14:paraId="4C98A6D1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br w:type="page"/>
      </w:r>
    </w:p>
    <w:p w14:paraId="17448BC0" w14:textId="77777777" w:rsidR="00D91189" w:rsidRPr="00753A60" w:rsidRDefault="00000000">
      <w:pPr>
        <w:pStyle w:val="Ttulo2"/>
        <w:rPr>
          <w:lang w:val="pt-BR"/>
        </w:rPr>
      </w:pPr>
      <w:r w:rsidRPr="00753A60">
        <w:rPr>
          <w:lang w:val="pt-BR"/>
        </w:rPr>
        <w:lastRenderedPageBreak/>
        <w:t>4. Máquinas de Estado</w:t>
      </w:r>
    </w:p>
    <w:p w14:paraId="3BB206D6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A máquina de estados global controla o ciclo de vida do sistema, enquanto cada válvula possui sua própria máquina independente.</w:t>
      </w:r>
    </w:p>
    <w:p w14:paraId="37BD2186" w14:textId="77777777" w:rsidR="00D91189" w:rsidRDefault="00000000">
      <w:pPr>
        <w:pStyle w:val="Ttulo3"/>
      </w:pPr>
      <w:r>
        <w:t xml:space="preserve">4.1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Globais</w:t>
      </w:r>
      <w:proofErr w:type="spellEnd"/>
    </w:p>
    <w:p w14:paraId="6DBBED17" w14:textId="77777777" w:rsidR="00D91189" w:rsidRDefault="00000000">
      <w:r>
        <w:t>BOOT → INIT → WIFI_CONNECT → MQTT_CONNECT → OPERATIONAL → FAULT</w:t>
      </w:r>
    </w:p>
    <w:p w14:paraId="5D837C45" w14:textId="77777777" w:rsidR="00D91189" w:rsidRPr="00753A60" w:rsidRDefault="00000000">
      <w:pPr>
        <w:pStyle w:val="Ttulo3"/>
        <w:rPr>
          <w:lang w:val="pt-BR"/>
        </w:rPr>
      </w:pPr>
      <w:r w:rsidRPr="00753A60">
        <w:rPr>
          <w:lang w:val="pt-BR"/>
        </w:rPr>
        <w:t>4.2 Estados por Válvula</w:t>
      </w:r>
    </w:p>
    <w:p w14:paraId="18435915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DISABLED – Válvula desabilitada manualmente.</w:t>
      </w:r>
    </w:p>
    <w:p w14:paraId="6ABD3153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IDLE – Aguardando condição de ativação.</w:t>
      </w:r>
    </w:p>
    <w:p w14:paraId="771A2DEB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WAIT_LOW_LEVEL – Monitorando sensor baixo.</w:t>
      </w:r>
    </w:p>
    <w:p w14:paraId="4260785F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FILLING – Enchendo caixa d’água.</w:t>
      </w:r>
    </w:p>
    <w:p w14:paraId="09F6B2DA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IRRIGATION_WAIT – Aguardando horário.</w:t>
      </w:r>
    </w:p>
    <w:p w14:paraId="5837FC9B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IRRIGATION_RUNNING – Irrigação ativa.</w:t>
      </w:r>
    </w:p>
    <w:p w14:paraId="76E2B4FA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ERROR – Falha detectada.</w:t>
      </w:r>
    </w:p>
    <w:p w14:paraId="7245BF85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br w:type="page"/>
      </w:r>
    </w:p>
    <w:p w14:paraId="78D15650" w14:textId="77777777" w:rsidR="00D91189" w:rsidRPr="00753A60" w:rsidRDefault="00000000">
      <w:pPr>
        <w:pStyle w:val="Ttulo2"/>
        <w:rPr>
          <w:lang w:val="pt-BR"/>
        </w:rPr>
      </w:pPr>
      <w:r w:rsidRPr="00753A60">
        <w:rPr>
          <w:lang w:val="pt-BR"/>
        </w:rPr>
        <w:lastRenderedPageBreak/>
        <w:t>5. Sistema de Tempo Real</w:t>
      </w:r>
    </w:p>
    <w:p w14:paraId="11E924CA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O sistema utiliza o RTC externo DS3231 como fonte primária de tempo. Durante inicialização, o firmware valida a data e horário. Caso WiFi esteja disponível, realiza sincronização via NTP e atualiza o RTC.</w:t>
      </w:r>
    </w:p>
    <w:p w14:paraId="38351840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Em caso de falha do RTC (data inválida), o sistema bloqueia irrigação automática e permite apenas operação manual até correção.</w:t>
      </w:r>
    </w:p>
    <w:p w14:paraId="67F011EF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br w:type="page"/>
      </w:r>
    </w:p>
    <w:p w14:paraId="7FECF0FC" w14:textId="77777777" w:rsidR="00D91189" w:rsidRPr="00753A60" w:rsidRDefault="00000000">
      <w:pPr>
        <w:pStyle w:val="Ttulo2"/>
        <w:rPr>
          <w:lang w:val="pt-BR"/>
        </w:rPr>
      </w:pPr>
      <w:r w:rsidRPr="00753A60">
        <w:rPr>
          <w:lang w:val="pt-BR"/>
        </w:rPr>
        <w:lastRenderedPageBreak/>
        <w:t>6. Comunicação MQTT</w:t>
      </w:r>
    </w:p>
    <w:p w14:paraId="3FE5FAB8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Estrutura de tópicos: </w:t>
      </w:r>
      <w:proofErr w:type="spellStart"/>
      <w:r w:rsidRPr="00753A60">
        <w:rPr>
          <w:lang w:val="pt-BR"/>
        </w:rPr>
        <w:t>aquabox</w:t>
      </w:r>
      <w:proofErr w:type="spellEnd"/>
      <w:r w:rsidRPr="00753A60">
        <w:rPr>
          <w:lang w:val="pt-BR"/>
        </w:rPr>
        <w:t>/&lt;</w:t>
      </w:r>
      <w:proofErr w:type="spellStart"/>
      <w:r w:rsidRPr="00753A60">
        <w:rPr>
          <w:lang w:val="pt-BR"/>
        </w:rPr>
        <w:t>device_id</w:t>
      </w:r>
      <w:proofErr w:type="spellEnd"/>
      <w:r w:rsidRPr="00753A60">
        <w:rPr>
          <w:lang w:val="pt-BR"/>
        </w:rPr>
        <w:t>&gt;/</w:t>
      </w:r>
    </w:p>
    <w:p w14:paraId="74D03264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- </w:t>
      </w:r>
      <w:proofErr w:type="gramStart"/>
      <w:r w:rsidRPr="00753A60">
        <w:rPr>
          <w:lang w:val="pt-BR"/>
        </w:rPr>
        <w:t>status</w:t>
      </w:r>
      <w:proofErr w:type="gramEnd"/>
      <w:r w:rsidRPr="00753A60">
        <w:rPr>
          <w:lang w:val="pt-BR"/>
        </w:rPr>
        <w:t xml:space="preserve"> – Estado geral do sistema</w:t>
      </w:r>
    </w:p>
    <w:p w14:paraId="722A2674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- </w:t>
      </w:r>
      <w:proofErr w:type="gramStart"/>
      <w:r w:rsidRPr="00753A60">
        <w:rPr>
          <w:lang w:val="pt-BR"/>
        </w:rPr>
        <w:t>pump/status</w:t>
      </w:r>
      <w:proofErr w:type="gramEnd"/>
      <w:r w:rsidRPr="00753A60">
        <w:rPr>
          <w:lang w:val="pt-BR"/>
        </w:rPr>
        <w:t xml:space="preserve"> – Estado da bomba</w:t>
      </w:r>
    </w:p>
    <w:p w14:paraId="5612215B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- </w:t>
      </w:r>
      <w:proofErr w:type="spellStart"/>
      <w:proofErr w:type="gramStart"/>
      <w:r w:rsidRPr="00753A60">
        <w:rPr>
          <w:lang w:val="pt-BR"/>
        </w:rPr>
        <w:t>valve</w:t>
      </w:r>
      <w:proofErr w:type="spellEnd"/>
      <w:r w:rsidRPr="00753A60">
        <w:rPr>
          <w:lang w:val="pt-BR"/>
        </w:rPr>
        <w:t>/x/status</w:t>
      </w:r>
      <w:proofErr w:type="gramEnd"/>
      <w:r w:rsidRPr="00753A60">
        <w:rPr>
          <w:lang w:val="pt-BR"/>
        </w:rPr>
        <w:t xml:space="preserve"> – Estado individual</w:t>
      </w:r>
    </w:p>
    <w:p w14:paraId="10968B95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- </w:t>
      </w:r>
      <w:proofErr w:type="spellStart"/>
      <w:proofErr w:type="gramStart"/>
      <w:r w:rsidRPr="00753A60">
        <w:rPr>
          <w:lang w:val="pt-BR"/>
        </w:rPr>
        <w:t>config</w:t>
      </w:r>
      <w:proofErr w:type="spellEnd"/>
      <w:r w:rsidRPr="00753A60">
        <w:rPr>
          <w:lang w:val="pt-BR"/>
        </w:rPr>
        <w:t>/set</w:t>
      </w:r>
      <w:proofErr w:type="gramEnd"/>
      <w:r w:rsidRPr="00753A60">
        <w:rPr>
          <w:lang w:val="pt-BR"/>
        </w:rPr>
        <w:t xml:space="preserve"> – Atualização de parâmetros</w:t>
      </w:r>
    </w:p>
    <w:p w14:paraId="7A759FB4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- </w:t>
      </w:r>
      <w:proofErr w:type="spellStart"/>
      <w:proofErr w:type="gramStart"/>
      <w:r w:rsidRPr="00753A60">
        <w:rPr>
          <w:lang w:val="pt-BR"/>
        </w:rPr>
        <w:t>config</w:t>
      </w:r>
      <w:proofErr w:type="spellEnd"/>
      <w:r w:rsidRPr="00753A60">
        <w:rPr>
          <w:lang w:val="pt-BR"/>
        </w:rPr>
        <w:t>/</w:t>
      </w:r>
      <w:proofErr w:type="spellStart"/>
      <w:r w:rsidRPr="00753A60">
        <w:rPr>
          <w:lang w:val="pt-BR"/>
        </w:rPr>
        <w:t>get</w:t>
      </w:r>
      <w:proofErr w:type="spellEnd"/>
      <w:proofErr w:type="gramEnd"/>
      <w:r w:rsidRPr="00753A60">
        <w:rPr>
          <w:lang w:val="pt-BR"/>
        </w:rPr>
        <w:t xml:space="preserve"> – Solicitação de configuração</w:t>
      </w:r>
    </w:p>
    <w:p w14:paraId="0D7CAEA9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- </w:t>
      </w:r>
      <w:proofErr w:type="spellStart"/>
      <w:proofErr w:type="gramStart"/>
      <w:r w:rsidRPr="00753A60">
        <w:rPr>
          <w:lang w:val="pt-BR"/>
        </w:rPr>
        <w:t>event</w:t>
      </w:r>
      <w:proofErr w:type="spellEnd"/>
      <w:proofErr w:type="gramEnd"/>
      <w:r w:rsidRPr="00753A60">
        <w:rPr>
          <w:lang w:val="pt-BR"/>
        </w:rPr>
        <w:t xml:space="preserve"> – Eventos operacionais</w:t>
      </w:r>
    </w:p>
    <w:p w14:paraId="03453D06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- </w:t>
      </w:r>
      <w:proofErr w:type="spellStart"/>
      <w:proofErr w:type="gramStart"/>
      <w:r w:rsidRPr="00753A60">
        <w:rPr>
          <w:lang w:val="pt-BR"/>
        </w:rPr>
        <w:t>fault</w:t>
      </w:r>
      <w:proofErr w:type="spellEnd"/>
      <w:proofErr w:type="gramEnd"/>
      <w:r w:rsidRPr="00753A60">
        <w:rPr>
          <w:lang w:val="pt-BR"/>
        </w:rPr>
        <w:t xml:space="preserve"> – Notificação de falhas</w:t>
      </w:r>
    </w:p>
    <w:p w14:paraId="1242C86E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br w:type="page"/>
      </w:r>
    </w:p>
    <w:p w14:paraId="270FCEC0" w14:textId="77777777" w:rsidR="00D91189" w:rsidRPr="00753A60" w:rsidRDefault="00000000">
      <w:pPr>
        <w:pStyle w:val="Ttulo2"/>
        <w:rPr>
          <w:lang w:val="pt-BR"/>
        </w:rPr>
      </w:pPr>
      <w:r w:rsidRPr="00753A60">
        <w:rPr>
          <w:lang w:val="pt-BR"/>
        </w:rPr>
        <w:lastRenderedPageBreak/>
        <w:t>7. Estratégia de Segurança</w:t>
      </w:r>
    </w:p>
    <w:p w14:paraId="247B5B5E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Intertravamento: bomba liga apenas se ao menos uma válvula ativa.</w:t>
      </w:r>
    </w:p>
    <w:p w14:paraId="2B6CE0CB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Timeout máximo configurável para bomba em modo manual.</w:t>
      </w:r>
    </w:p>
    <w:p w14:paraId="0AF895B4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Delay mínimo entre partidas para evitar sobrecarga.</w:t>
      </w:r>
    </w:p>
    <w:p w14:paraId="7D93D894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- </w:t>
      </w:r>
      <w:proofErr w:type="spellStart"/>
      <w:r w:rsidRPr="00753A60">
        <w:rPr>
          <w:lang w:val="pt-BR"/>
        </w:rPr>
        <w:t>Watchdog</w:t>
      </w:r>
      <w:proofErr w:type="spellEnd"/>
      <w:r w:rsidRPr="00753A60">
        <w:rPr>
          <w:lang w:val="pt-BR"/>
        </w:rPr>
        <w:t xml:space="preserve"> habilitado.</w:t>
      </w:r>
    </w:p>
    <w:p w14:paraId="2BE89CD4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- </w:t>
      </w:r>
      <w:proofErr w:type="spellStart"/>
      <w:r w:rsidRPr="00753A60">
        <w:rPr>
          <w:lang w:val="pt-BR"/>
        </w:rPr>
        <w:t>Brownout</w:t>
      </w:r>
      <w:proofErr w:type="spellEnd"/>
      <w:r w:rsidRPr="00753A60">
        <w:rPr>
          <w:lang w:val="pt-BR"/>
        </w:rPr>
        <w:t xml:space="preserve"> </w:t>
      </w:r>
      <w:proofErr w:type="spellStart"/>
      <w:r w:rsidRPr="00753A60">
        <w:rPr>
          <w:lang w:val="pt-BR"/>
        </w:rPr>
        <w:t>detection</w:t>
      </w:r>
      <w:proofErr w:type="spellEnd"/>
      <w:r w:rsidRPr="00753A60">
        <w:rPr>
          <w:lang w:val="pt-BR"/>
        </w:rPr>
        <w:t xml:space="preserve"> ativado.</w:t>
      </w:r>
    </w:p>
    <w:p w14:paraId="15D53C9F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 xml:space="preserve">- </w:t>
      </w:r>
      <w:proofErr w:type="spellStart"/>
      <w:r w:rsidRPr="00753A60">
        <w:rPr>
          <w:lang w:val="pt-BR"/>
        </w:rPr>
        <w:t>Fail</w:t>
      </w:r>
      <w:proofErr w:type="spellEnd"/>
      <w:r w:rsidRPr="00753A60">
        <w:rPr>
          <w:lang w:val="pt-BR"/>
        </w:rPr>
        <w:t>-safe: desligamento geral em falha crítica.</w:t>
      </w:r>
    </w:p>
    <w:p w14:paraId="30835DCE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br w:type="page"/>
      </w:r>
    </w:p>
    <w:p w14:paraId="3AB26A99" w14:textId="77777777" w:rsidR="00D91189" w:rsidRPr="00753A60" w:rsidRDefault="00000000">
      <w:pPr>
        <w:pStyle w:val="Ttulo2"/>
        <w:rPr>
          <w:lang w:val="pt-BR"/>
        </w:rPr>
      </w:pPr>
      <w:r w:rsidRPr="00753A60">
        <w:rPr>
          <w:lang w:val="pt-BR"/>
        </w:rPr>
        <w:lastRenderedPageBreak/>
        <w:t>8. Plano de Testes</w:t>
      </w:r>
    </w:p>
    <w:p w14:paraId="69B0435A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Teste de reconexão WiFi contínua.</w:t>
      </w:r>
    </w:p>
    <w:p w14:paraId="2A14B062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Teste de reconexão MQTT.</w:t>
      </w:r>
    </w:p>
    <w:p w14:paraId="76BF6D86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Teste de perda de energia com RTC ativo.</w:t>
      </w:r>
    </w:p>
    <w:p w14:paraId="28D9AA4A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Teste de modo manual da bomba com timeout.</w:t>
      </w:r>
    </w:p>
    <w:p w14:paraId="41668F0E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Teste de sensores travados.</w:t>
      </w:r>
    </w:p>
    <w:p w14:paraId="168AF271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Teste de operação contínua 72h.</w:t>
      </w:r>
    </w:p>
    <w:p w14:paraId="6B83912B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Teste de carga máxima com todas válvulas ativas.</w:t>
      </w:r>
    </w:p>
    <w:p w14:paraId="316520B3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br w:type="page"/>
      </w:r>
    </w:p>
    <w:p w14:paraId="0FA43318" w14:textId="77777777" w:rsidR="00D91189" w:rsidRPr="00753A60" w:rsidRDefault="00000000">
      <w:pPr>
        <w:pStyle w:val="Ttulo2"/>
        <w:rPr>
          <w:lang w:val="pt-BR"/>
        </w:rPr>
      </w:pPr>
      <w:r w:rsidRPr="00753A60">
        <w:rPr>
          <w:lang w:val="pt-BR"/>
        </w:rPr>
        <w:lastRenderedPageBreak/>
        <w:t xml:space="preserve">9. </w:t>
      </w:r>
      <w:proofErr w:type="spellStart"/>
      <w:r w:rsidRPr="00753A60">
        <w:rPr>
          <w:lang w:val="pt-BR"/>
        </w:rPr>
        <w:t>Roadmap</w:t>
      </w:r>
      <w:proofErr w:type="spellEnd"/>
      <w:r w:rsidRPr="00753A60">
        <w:rPr>
          <w:lang w:val="pt-BR"/>
        </w:rPr>
        <w:t xml:space="preserve"> para Congelamento de Hardware</w:t>
      </w:r>
    </w:p>
    <w:p w14:paraId="2948DECF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Validação completa do firmware em protótipo.</w:t>
      </w:r>
    </w:p>
    <w:p w14:paraId="6B9882CA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Análise de consumo e dissipação térmica.</w:t>
      </w:r>
    </w:p>
    <w:p w14:paraId="54DE662F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Definição final de pinagem.</w:t>
      </w:r>
    </w:p>
    <w:p w14:paraId="7302FB01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Projeto esquemático definitivo.</w:t>
      </w:r>
    </w:p>
    <w:p w14:paraId="54643EB6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Layout PCB com separação AC/Lógica.</w:t>
      </w:r>
    </w:p>
    <w:p w14:paraId="24C6B4F2" w14:textId="77777777" w:rsidR="00D91189" w:rsidRPr="00753A60" w:rsidRDefault="00000000">
      <w:pPr>
        <w:rPr>
          <w:lang w:val="pt-BR"/>
        </w:rPr>
      </w:pPr>
      <w:r w:rsidRPr="00753A60">
        <w:rPr>
          <w:lang w:val="pt-BR"/>
        </w:rPr>
        <w:t>- Revisão elétrica e checklist de segurança.</w:t>
      </w:r>
    </w:p>
    <w:sectPr w:rsidR="00D91189" w:rsidRPr="00753A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656713">
    <w:abstractNumId w:val="8"/>
  </w:num>
  <w:num w:numId="2" w16cid:durableId="1360811481">
    <w:abstractNumId w:val="6"/>
  </w:num>
  <w:num w:numId="3" w16cid:durableId="550119375">
    <w:abstractNumId w:val="5"/>
  </w:num>
  <w:num w:numId="4" w16cid:durableId="1745300469">
    <w:abstractNumId w:val="4"/>
  </w:num>
  <w:num w:numId="5" w16cid:durableId="828328359">
    <w:abstractNumId w:val="7"/>
  </w:num>
  <w:num w:numId="6" w16cid:durableId="377438868">
    <w:abstractNumId w:val="3"/>
  </w:num>
  <w:num w:numId="7" w16cid:durableId="1017124539">
    <w:abstractNumId w:val="2"/>
  </w:num>
  <w:num w:numId="8" w16cid:durableId="386955568">
    <w:abstractNumId w:val="1"/>
  </w:num>
  <w:num w:numId="9" w16cid:durableId="557480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395A"/>
    <w:rsid w:val="005A6FA7"/>
    <w:rsid w:val="00753A60"/>
    <w:rsid w:val="00AA1D8D"/>
    <w:rsid w:val="00B47730"/>
    <w:rsid w:val="00CB0664"/>
    <w:rsid w:val="00D911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128062"/>
  <w14:defaultImageDpi w14:val="300"/>
  <w15:docId w15:val="{BD9FE882-C080-4741-8227-FEE52477A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636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 Filho</cp:lastModifiedBy>
  <cp:revision>3</cp:revision>
  <dcterms:created xsi:type="dcterms:W3CDTF">2013-12-23T23:15:00Z</dcterms:created>
  <dcterms:modified xsi:type="dcterms:W3CDTF">2026-02-16T14:40:00Z</dcterms:modified>
  <cp:category/>
</cp:coreProperties>
</file>