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6516D" w14:textId="14397C85" w:rsidR="00AE7D60" w:rsidRPr="0023160F" w:rsidRDefault="00066E53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</w:t>
      </w:r>
    </w:p>
    <w:p w14:paraId="2FEE6F2E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92C1478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B1A3AD9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8508F52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596F343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AFF2D33" w14:textId="77777777" w:rsidR="00AE7D60" w:rsidRPr="0023160F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5A75F1E4" w14:textId="6867E5A5" w:rsidR="00AE7D60" w:rsidRPr="0023160F" w:rsidRDefault="00AE7D60" w:rsidP="00EF3DEF">
      <w:pPr>
        <w:pStyle w:val="Heading2"/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00AABA"/>
          <w:sz w:val="36"/>
          <w:szCs w:val="36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00AABA"/>
          <w:sz w:val="36"/>
          <w:szCs w:val="36"/>
          <w:rtl/>
        </w:rPr>
        <w:t>شهر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00AABA"/>
          <w:sz w:val="36"/>
          <w:szCs w:val="36"/>
          <w:rtl/>
        </w:rPr>
        <w:t xml:space="preserve"> </w:t>
      </w:r>
      <w:r w:rsidR="00EF3DEF">
        <w:rPr>
          <w:rFonts w:ascii="HelveticaNeueLT Arabic 75 Bold" w:eastAsia="Arial" w:hAnsi="HelveticaNeueLT Arabic 75 Bold" w:cs="HelveticaNeueLT Arabic 75 Bold" w:hint="cs"/>
          <w:b/>
          <w:color w:val="00AABA"/>
          <w:sz w:val="36"/>
          <w:szCs w:val="36"/>
          <w:rtl/>
        </w:rPr>
        <w:t>مارس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00AABA"/>
          <w:sz w:val="36"/>
          <w:szCs w:val="36"/>
          <w:rtl/>
        </w:rPr>
        <w:t>/ 2021</w:t>
      </w:r>
      <w:r w:rsidRPr="0023160F">
        <w:rPr>
          <w:rFonts w:ascii="HelveticaNeueLT Arabic 75 Bold" w:eastAsia="Arial" w:hAnsi="HelveticaNeueLT Arabic 75 Bold" w:cs="HelveticaNeueLT Arabic 75 Bold"/>
          <w:b/>
          <w:color w:val="00AABA"/>
          <w:sz w:val="36"/>
          <w:szCs w:val="36"/>
          <w:rtl/>
        </w:rPr>
        <w:t>م</w:t>
      </w:r>
    </w:p>
    <w:p w14:paraId="79CD951C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5EDE58D8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303321C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7CA61544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0A8ABB48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073F6A17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6D598EC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B5861C9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8AC43DF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3B4928F" w14:textId="77777777" w:rsidR="00AE7D60" w:rsidRPr="0023160F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01675BE8" w14:textId="77777777" w:rsidR="00AE7D60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753D9298" w14:textId="77777777" w:rsidR="00AE7D60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562DBDB7" w14:textId="77777777" w:rsidR="00AE7D60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  <w:rtl/>
        </w:rPr>
      </w:pPr>
    </w:p>
    <w:p w14:paraId="5B180B6F" w14:textId="77777777" w:rsidR="0083264B" w:rsidRDefault="0083264B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  <w:rtl/>
        </w:rPr>
      </w:pPr>
    </w:p>
    <w:p w14:paraId="2A624562" w14:textId="4844FDB8" w:rsidR="0076584A" w:rsidRDefault="00694858" w:rsidP="00E0186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8"/>
          <w:szCs w:val="28"/>
          <w:rtl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8"/>
          <w:szCs w:val="28"/>
          <w:rtl/>
        </w:rPr>
        <w:lastRenderedPageBreak/>
        <w:t>الأوزان حسب</w:t>
      </w:r>
      <w:r w:rsidR="00B93F04" w:rsidRPr="00B93F04">
        <w:rPr>
          <w:rFonts w:ascii="HelveticaNeueLT Arabic 75 Bold" w:eastAsia="Helvetica Neue" w:hAnsi="HelveticaNeueLT Arabic 75 Bold" w:cs="HelveticaNeueLT Arabic 75 Bold"/>
          <w:b/>
          <w:color w:val="3F2986"/>
          <w:sz w:val="28"/>
          <w:szCs w:val="28"/>
          <w:rtl/>
        </w:rPr>
        <w:t xml:space="preserve"> أ</w:t>
      </w:r>
      <w:r w:rsidR="0076584A" w:rsidRPr="00B93F04">
        <w:rPr>
          <w:rFonts w:ascii="HelveticaNeueLT Arabic 75 Bold" w:eastAsia="Helvetica Neue" w:hAnsi="HelveticaNeueLT Arabic 75 Bold" w:cs="HelveticaNeueLT Arabic 75 Bold"/>
          <w:b/>
          <w:color w:val="3F2986"/>
          <w:sz w:val="28"/>
          <w:szCs w:val="28"/>
          <w:rtl/>
        </w:rPr>
        <w:t xml:space="preserve">نواع النفايات الواردة لشهر </w:t>
      </w:r>
      <w:r w:rsidR="00E01862">
        <w:rPr>
          <w:rFonts w:ascii="HelveticaNeueLT Arabic 75 Bold" w:eastAsia="Helvetica Neue" w:hAnsi="HelveticaNeueLT Arabic 75 Bold" w:cs="HelveticaNeueLT Arabic 75 Bold" w:hint="cs"/>
          <w:b/>
          <w:color w:val="3F2986"/>
          <w:sz w:val="28"/>
          <w:szCs w:val="28"/>
          <w:rtl/>
        </w:rPr>
        <w:t>مارس</w:t>
      </w:r>
      <w:r w:rsidR="0076584A" w:rsidRPr="00B93F04">
        <w:rPr>
          <w:rFonts w:ascii="HelveticaNeueLT Arabic 75 Bold" w:eastAsia="Helvetica Neue" w:hAnsi="HelveticaNeueLT Arabic 75 Bold" w:cs="HelveticaNeueLT Arabic 75 Bold"/>
          <w:b/>
          <w:color w:val="3F2986"/>
          <w:sz w:val="28"/>
          <w:szCs w:val="28"/>
          <w:rtl/>
        </w:rPr>
        <w:t xml:space="preserve"> 2021م</w:t>
      </w:r>
      <w:r w:rsidR="00B93F04">
        <w:rPr>
          <w:rFonts w:ascii="HelveticaNeueLT Arabic 75 Bold" w:eastAsia="Helvetica Neue" w:hAnsi="HelveticaNeueLT Arabic 75 Bold" w:cs="HelveticaNeueLT Arabic 75 Bold" w:hint="cs"/>
          <w:b/>
          <w:color w:val="3F2986"/>
          <w:sz w:val="28"/>
          <w:szCs w:val="28"/>
          <w:rtl/>
        </w:rPr>
        <w:t>:</w:t>
      </w:r>
    </w:p>
    <w:p w14:paraId="19C65709" w14:textId="08386CF4" w:rsidR="00E01862" w:rsidRDefault="00E01862" w:rsidP="00E01862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8"/>
          <w:szCs w:val="28"/>
          <w:rtl/>
        </w:rPr>
      </w:pPr>
      <w:r>
        <w:rPr>
          <w:noProof/>
        </w:rPr>
        <w:drawing>
          <wp:inline distT="0" distB="0" distL="0" distR="0" wp14:anchorId="77B88A01" wp14:editId="662F92D5">
            <wp:extent cx="5023095" cy="2758831"/>
            <wp:effectExtent l="114300" t="95250" r="120650" b="990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PlainTable1"/>
        <w:bidiVisual/>
        <w:tblW w:w="9704" w:type="dxa"/>
        <w:jc w:val="center"/>
        <w:tblLayout w:type="fixed"/>
        <w:tblLook w:val="04A0" w:firstRow="1" w:lastRow="0" w:firstColumn="1" w:lastColumn="0" w:noHBand="0" w:noVBand="1"/>
      </w:tblPr>
      <w:tblGrid>
        <w:gridCol w:w="6191"/>
        <w:gridCol w:w="1800"/>
        <w:gridCol w:w="1713"/>
      </w:tblGrid>
      <w:tr w:rsidR="004A7E74" w:rsidRPr="0023160F" w14:paraId="14CE71AA" w14:textId="77777777" w:rsidTr="00A02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3F2986"/>
          </w:tcPr>
          <w:p w14:paraId="02CF07D0" w14:textId="77777777" w:rsidR="004A7E74" w:rsidRPr="0023160F" w:rsidRDefault="004A7E74" w:rsidP="004A7E74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نوع النفاية</w:t>
            </w:r>
          </w:p>
        </w:tc>
        <w:tc>
          <w:tcPr>
            <w:tcW w:w="1800" w:type="dxa"/>
            <w:shd w:val="clear" w:color="auto" w:fill="3F2986"/>
            <w:vAlign w:val="center"/>
          </w:tcPr>
          <w:p w14:paraId="5B6B5DC0" w14:textId="36804278" w:rsidR="004A7E74" w:rsidRPr="0023160F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إ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لأ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بالطن</w:t>
            </w:r>
          </w:p>
        </w:tc>
        <w:tc>
          <w:tcPr>
            <w:tcW w:w="1713" w:type="dxa"/>
            <w:shd w:val="clear" w:color="auto" w:fill="3F2986"/>
            <w:vAlign w:val="center"/>
          </w:tcPr>
          <w:p w14:paraId="40F86884" w14:textId="430EDEFA" w:rsidR="004A7E74" w:rsidRPr="0023160F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نسبة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</w:tr>
      <w:tr w:rsidR="004B4391" w:rsidRPr="0023160F" w14:paraId="0841B02D" w14:textId="77777777" w:rsidTr="00E0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4EEB34D7" w14:textId="7DCB13D8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هدم وبناء أفـراد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056EAC8" w14:textId="155965DF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170470.64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1179C9DC" w14:textId="734366FD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</w:tr>
      <w:tr w:rsidR="004B4391" w:rsidRPr="0023160F" w14:paraId="07CBD5DE" w14:textId="77777777" w:rsidTr="00E01862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5B106B1D" w14:textId="685FB873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هدم وبناء مشاريع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FEA1D4A" w14:textId="57FAD556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158772.68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3726CFB" w14:textId="76DFF84F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</w:tr>
      <w:tr w:rsidR="004B4391" w:rsidRPr="0023160F" w14:paraId="7090132D" w14:textId="77777777" w:rsidTr="00E0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31D862B7" w14:textId="5C71D413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بلدية صلبة منزليه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54FE1BE" w14:textId="12656395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112683.36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4941900" w14:textId="53822781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</w:tr>
      <w:tr w:rsidR="004B4391" w:rsidRPr="0023160F" w14:paraId="5A4D3D14" w14:textId="77777777" w:rsidTr="00E01862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623CA10D" w14:textId="7F4EAD0C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بلدية صلبة تجارية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AFB6BBB" w14:textId="406BA9EC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53608.2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2A60B003" w14:textId="4BE99BE4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4B4391" w:rsidRPr="0023160F" w14:paraId="5EE87DBD" w14:textId="77777777" w:rsidTr="00E0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602D07DF" w14:textId="2EC340BD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نباتية وكبيرة الحجم ( مشاريع النظافة)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A93ED86" w14:textId="3335BBA8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21262.32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580BFCA7" w14:textId="7F979AE8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</w:tr>
      <w:tr w:rsidR="004B4391" w:rsidRPr="0023160F" w14:paraId="157EB1B4" w14:textId="77777777" w:rsidTr="00E01862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182CAB28" w14:textId="14D27335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مسالخ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4AEDBCD" w14:textId="0A5F915D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3034.74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4332F8C7" w14:textId="4A56A8A6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4B4391" w:rsidRPr="0023160F" w14:paraId="146D27B0" w14:textId="77777777" w:rsidTr="00E0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3873FDD7" w14:textId="42944A2E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نباتية وكبيرة الحجم (مشاريع تجارية)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4DDE477" w14:textId="58020257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3287.9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5F928E62" w14:textId="5FA3A04E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4B4391" w:rsidRPr="0023160F" w14:paraId="4CCDFBB1" w14:textId="77777777" w:rsidTr="00E01862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3A98357F" w14:textId="61259790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492991" w14:textId="45655221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2369.74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1DCC971D" w14:textId="0DABAE61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4B4391" w:rsidRPr="0023160F" w14:paraId="7BA84EFD" w14:textId="77777777" w:rsidTr="00E0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153D8C12" w14:textId="4DAC5757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النفايات الطبية المعالجة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5334F0D" w14:textId="6CE52B88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1863.88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4C6C8E9F" w14:textId="2E9D8656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4B4391" w:rsidRPr="0023160F" w14:paraId="4433404C" w14:textId="77777777" w:rsidTr="00E01862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02EB28F7" w14:textId="236D4950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الإطارات مستهلكة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28F3252" w14:textId="186A8D14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589.74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1A8A3C2D" w14:textId="4D276867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4B4391" w:rsidRPr="0023160F" w14:paraId="32AB2FE1" w14:textId="77777777" w:rsidTr="00E0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7D36750E" w14:textId="6A6D6856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إجمالي إنتاج مصنع الفرز (كرتون)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D3584EF" w14:textId="374818B6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210.22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79399F8F" w14:textId="73929EA1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4B4391" w:rsidRPr="0023160F" w14:paraId="552E3369" w14:textId="77777777" w:rsidTr="00E01862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6C589930" w14:textId="56F1BF99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إجمالي إنتاج مصانع الإطارات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DF9A719" w14:textId="086C40E6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66.2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0D8C29D9" w14:textId="424CD50A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4B4391" w:rsidRPr="0023160F" w14:paraId="157D330D" w14:textId="77777777" w:rsidTr="00E01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auto"/>
            <w:vAlign w:val="center"/>
          </w:tcPr>
          <w:p w14:paraId="68772B38" w14:textId="40314762" w:rsidR="004B4391" w:rsidRPr="004B4391" w:rsidRDefault="004B4391" w:rsidP="004B439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الصحف و اوراق الدينية.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C1E8A6" w14:textId="4BB5A30A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112.2</w:t>
            </w:r>
          </w:p>
        </w:tc>
        <w:tc>
          <w:tcPr>
            <w:tcW w:w="1713" w:type="dxa"/>
            <w:shd w:val="clear" w:color="auto" w:fill="auto"/>
            <w:vAlign w:val="center"/>
          </w:tcPr>
          <w:p w14:paraId="3006F1F6" w14:textId="3BE63C72" w:rsidR="004B4391" w:rsidRPr="004B4391" w:rsidRDefault="004B4391" w:rsidP="004B439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4B4391" w:rsidRPr="0023160F" w14:paraId="3D49A98B" w14:textId="77777777" w:rsidTr="00733FD1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1" w:type="dxa"/>
            <w:shd w:val="clear" w:color="auto" w:fill="D9D9D9" w:themeFill="background1" w:themeFillShade="D9"/>
          </w:tcPr>
          <w:p w14:paraId="7F1C348A" w14:textId="296BDE78" w:rsidR="004B4391" w:rsidRPr="004B4391" w:rsidRDefault="004B4391" w:rsidP="004B4391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05EE7">
              <w:rPr>
                <w:rFonts w:ascii="HelveticaNeueLT Arabic 75 Bold" w:eastAsia="Arial" w:hAnsi="HelveticaNeueLT Arabic 75 Bold" w:cs="HelveticaNeueLT Arabic 75 Bold"/>
                <w:color w:val="808080" w:themeColor="background1" w:themeShade="80"/>
                <w:sz w:val="20"/>
                <w:szCs w:val="20"/>
                <w:rtl/>
              </w:rPr>
              <w:t>الاجمالي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8188286" w14:textId="55CDC1AD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528331.82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5F543A33" w14:textId="7E8B0A07" w:rsidR="004B4391" w:rsidRPr="004B4391" w:rsidRDefault="004B4391" w:rsidP="004B439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B439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100%</w:t>
            </w:r>
          </w:p>
        </w:tc>
      </w:tr>
    </w:tbl>
    <w:p w14:paraId="2F7A5301" w14:textId="77777777" w:rsidR="00694858" w:rsidRDefault="00694858" w:rsidP="005A35AA">
      <w:pPr>
        <w:tabs>
          <w:tab w:val="left" w:pos="282"/>
        </w:tabs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  <w:rtl/>
        </w:rPr>
      </w:pPr>
    </w:p>
    <w:p w14:paraId="6650D3AC" w14:textId="77777777" w:rsidR="00694858" w:rsidRDefault="00694858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0AEF9C17" w14:textId="68675CA2" w:rsidR="007E558F" w:rsidRDefault="007E558F" w:rsidP="001A3A89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 xml:space="preserve">أوزان النفايات 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لشهر </w:t>
      </w:r>
      <w:r w:rsidR="001A3A89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 xml:space="preserve">مارس 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2021م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2543D654" w14:textId="6B7C1A29" w:rsidR="007E558F" w:rsidRDefault="007E558F" w:rsidP="001A3A89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  <w:r w:rsidRPr="0051245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أعلى وزن تم تسجيله بالأيام لشهر </w:t>
      </w:r>
      <w:r w:rsidR="001A3A89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مارس </w:t>
      </w:r>
      <w:r w:rsidRPr="0051245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2021م:</w:t>
      </w:r>
    </w:p>
    <w:p w14:paraId="2A47E02C" w14:textId="2CA6CF63" w:rsidR="00F41A4E" w:rsidRDefault="00F41A4E" w:rsidP="00F41A4E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66EC80F" wp14:editId="4A20CFBE">
            <wp:extent cx="4558206" cy="2782614"/>
            <wp:effectExtent l="114300" t="95250" r="109220" b="939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099" w:type="dxa"/>
        <w:tblLayout w:type="fixed"/>
        <w:tblLook w:val="04A0" w:firstRow="1" w:lastRow="0" w:firstColumn="1" w:lastColumn="0" w:noHBand="0" w:noVBand="1"/>
      </w:tblPr>
      <w:tblGrid>
        <w:gridCol w:w="3136"/>
        <w:gridCol w:w="3617"/>
        <w:gridCol w:w="3346"/>
      </w:tblGrid>
      <w:tr w:rsidR="004A7E74" w:rsidRPr="00105EE7" w14:paraId="56FB5195" w14:textId="77777777" w:rsidTr="00A02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3F2986"/>
          </w:tcPr>
          <w:p w14:paraId="396A5F8D" w14:textId="77777777" w:rsidR="004A7E74" w:rsidRPr="00105EE7" w:rsidRDefault="004A7E74" w:rsidP="004A7E74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105EE7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اليوم</w:t>
            </w:r>
          </w:p>
        </w:tc>
        <w:tc>
          <w:tcPr>
            <w:tcW w:w="3617" w:type="dxa"/>
            <w:shd w:val="clear" w:color="auto" w:fill="3F2986"/>
            <w:vAlign w:val="center"/>
          </w:tcPr>
          <w:p w14:paraId="40E088ED" w14:textId="21793561" w:rsidR="004A7E74" w:rsidRPr="00105EE7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إ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لأ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بالطن</w:t>
            </w:r>
          </w:p>
        </w:tc>
        <w:tc>
          <w:tcPr>
            <w:tcW w:w="3346" w:type="dxa"/>
            <w:shd w:val="clear" w:color="auto" w:fill="3F2986"/>
            <w:vAlign w:val="center"/>
          </w:tcPr>
          <w:p w14:paraId="00F1CABC" w14:textId="4F601A38" w:rsidR="004A7E74" w:rsidRPr="00105EE7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نسبة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</w:tr>
      <w:tr w:rsidR="00F41A4E" w:rsidRPr="00105EE7" w14:paraId="45528E8E" w14:textId="77777777" w:rsidTr="001A3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auto"/>
            <w:vAlign w:val="bottom"/>
          </w:tcPr>
          <w:p w14:paraId="02759F52" w14:textId="20E241D6" w:rsidR="00F41A4E" w:rsidRPr="00F41A4E" w:rsidRDefault="00F41A4E" w:rsidP="00F41A4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السبت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756DB1BA" w14:textId="7E99DD93" w:rsidR="00F41A4E" w:rsidRPr="00F41A4E" w:rsidRDefault="00F41A4E" w:rsidP="00F41A4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77812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0C481B78" w14:textId="0C6915DA" w:rsidR="00F41A4E" w:rsidRPr="00F41A4E" w:rsidRDefault="00F41A4E" w:rsidP="00F41A4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20%</w:t>
            </w:r>
          </w:p>
        </w:tc>
      </w:tr>
      <w:tr w:rsidR="00F41A4E" w:rsidRPr="00105EE7" w14:paraId="16DF8E93" w14:textId="77777777" w:rsidTr="001A3A89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auto"/>
            <w:vAlign w:val="bottom"/>
          </w:tcPr>
          <w:p w14:paraId="0B33ADC3" w14:textId="34AF3A1F" w:rsidR="00F41A4E" w:rsidRPr="00F41A4E" w:rsidRDefault="00F41A4E" w:rsidP="00F41A4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الاحد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589DD2F4" w14:textId="0B6A1B96" w:rsidR="00F41A4E" w:rsidRPr="00F41A4E" w:rsidRDefault="00F41A4E" w:rsidP="00F41A4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63150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39B2AE90" w14:textId="20500E7E" w:rsidR="00F41A4E" w:rsidRPr="00F41A4E" w:rsidRDefault="00F41A4E" w:rsidP="00F41A4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16%</w:t>
            </w:r>
          </w:p>
        </w:tc>
      </w:tr>
      <w:tr w:rsidR="00F41A4E" w:rsidRPr="00105EE7" w14:paraId="1362B945" w14:textId="77777777" w:rsidTr="001A3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auto"/>
            <w:vAlign w:val="bottom"/>
          </w:tcPr>
          <w:p w14:paraId="196D6317" w14:textId="142BAD68" w:rsidR="00F41A4E" w:rsidRPr="00F41A4E" w:rsidRDefault="00F41A4E" w:rsidP="00F41A4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الاثنين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147F19FD" w14:textId="4DFDBDBF" w:rsidR="00F41A4E" w:rsidRPr="00F41A4E" w:rsidRDefault="00F41A4E" w:rsidP="00F41A4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70312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6B14ADF6" w14:textId="332150CA" w:rsidR="00F41A4E" w:rsidRPr="00F41A4E" w:rsidRDefault="00F41A4E" w:rsidP="00F41A4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18%</w:t>
            </w:r>
          </w:p>
        </w:tc>
      </w:tr>
      <w:tr w:rsidR="00F41A4E" w:rsidRPr="00105EE7" w14:paraId="688AB361" w14:textId="77777777" w:rsidTr="001A3A89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auto"/>
            <w:vAlign w:val="bottom"/>
          </w:tcPr>
          <w:p w14:paraId="4D6A4C21" w14:textId="4B7DA74E" w:rsidR="00F41A4E" w:rsidRPr="00F41A4E" w:rsidRDefault="00F41A4E" w:rsidP="00F41A4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الثلاثاء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01F77372" w14:textId="39A0BA34" w:rsidR="00F41A4E" w:rsidRPr="00F41A4E" w:rsidRDefault="00F41A4E" w:rsidP="00F41A4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67881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0D148DA5" w14:textId="2E4E2F16" w:rsidR="00F41A4E" w:rsidRPr="00F41A4E" w:rsidRDefault="00F41A4E" w:rsidP="00F41A4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18%</w:t>
            </w:r>
          </w:p>
        </w:tc>
      </w:tr>
      <w:tr w:rsidR="00F41A4E" w:rsidRPr="00105EE7" w14:paraId="42CD0068" w14:textId="77777777" w:rsidTr="001A3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auto"/>
            <w:vAlign w:val="bottom"/>
          </w:tcPr>
          <w:p w14:paraId="2C10892A" w14:textId="75BBAD4E" w:rsidR="00F41A4E" w:rsidRPr="00F41A4E" w:rsidRDefault="00F41A4E" w:rsidP="00F41A4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الأربعاء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116AE142" w14:textId="2DAC77B5" w:rsidR="00F41A4E" w:rsidRPr="00F41A4E" w:rsidRDefault="00F41A4E" w:rsidP="00F41A4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66086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4C506204" w14:textId="607921AD" w:rsidR="00F41A4E" w:rsidRPr="00F41A4E" w:rsidRDefault="00F41A4E" w:rsidP="00F41A4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17%</w:t>
            </w:r>
          </w:p>
        </w:tc>
      </w:tr>
      <w:tr w:rsidR="00F41A4E" w:rsidRPr="00105EE7" w14:paraId="0CE4A277" w14:textId="77777777" w:rsidTr="001A3A89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auto"/>
            <w:vAlign w:val="bottom"/>
          </w:tcPr>
          <w:p w14:paraId="4D955E29" w14:textId="04E26B12" w:rsidR="00F41A4E" w:rsidRPr="00F41A4E" w:rsidRDefault="00F41A4E" w:rsidP="00F41A4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الخميس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764A3690" w14:textId="0CB99A30" w:rsidR="00F41A4E" w:rsidRPr="00F41A4E" w:rsidRDefault="00F41A4E" w:rsidP="00F41A4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54730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181C3331" w14:textId="51DB4797" w:rsidR="00F41A4E" w:rsidRPr="00F41A4E" w:rsidRDefault="00F41A4E" w:rsidP="00F41A4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14%</w:t>
            </w:r>
          </w:p>
        </w:tc>
      </w:tr>
      <w:tr w:rsidR="00F41A4E" w:rsidRPr="00105EE7" w14:paraId="49E0035E" w14:textId="77777777" w:rsidTr="001A3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  <w:shd w:val="clear" w:color="auto" w:fill="auto"/>
            <w:vAlign w:val="bottom"/>
          </w:tcPr>
          <w:p w14:paraId="3A396388" w14:textId="5D970581" w:rsidR="00F41A4E" w:rsidRPr="00F41A4E" w:rsidRDefault="00F41A4E" w:rsidP="00F41A4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الجمعة</w:t>
            </w:r>
          </w:p>
        </w:tc>
        <w:tc>
          <w:tcPr>
            <w:tcW w:w="3617" w:type="dxa"/>
            <w:shd w:val="clear" w:color="auto" w:fill="auto"/>
            <w:vAlign w:val="center"/>
          </w:tcPr>
          <w:p w14:paraId="46AC2A01" w14:textId="76AD777C" w:rsidR="00F41A4E" w:rsidRPr="00F41A4E" w:rsidRDefault="00F41A4E" w:rsidP="00F41A4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63467</w:t>
            </w:r>
          </w:p>
        </w:tc>
        <w:tc>
          <w:tcPr>
            <w:tcW w:w="3346" w:type="dxa"/>
            <w:shd w:val="clear" w:color="auto" w:fill="auto"/>
            <w:vAlign w:val="center"/>
          </w:tcPr>
          <w:p w14:paraId="55D43AC9" w14:textId="2BC10FC2" w:rsidR="00F41A4E" w:rsidRPr="00F41A4E" w:rsidRDefault="00F41A4E" w:rsidP="00F41A4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A4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16%</w:t>
            </w:r>
          </w:p>
        </w:tc>
      </w:tr>
    </w:tbl>
    <w:p w14:paraId="3F557008" w14:textId="77777777" w:rsidR="007E558F" w:rsidRPr="0023160F" w:rsidRDefault="007E558F" w:rsidP="007E558F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tbl>
      <w:tblPr>
        <w:tblStyle w:val="PlainTable1"/>
        <w:bidiVisual/>
        <w:tblW w:w="9402" w:type="dxa"/>
        <w:jc w:val="center"/>
        <w:tblLayout w:type="fixed"/>
        <w:tblLook w:val="04A0" w:firstRow="1" w:lastRow="0" w:firstColumn="1" w:lastColumn="0" w:noHBand="0" w:noVBand="1"/>
      </w:tblPr>
      <w:tblGrid>
        <w:gridCol w:w="5748"/>
        <w:gridCol w:w="1740"/>
        <w:gridCol w:w="1914"/>
      </w:tblGrid>
      <w:tr w:rsidR="007E558F" w:rsidRPr="0023160F" w14:paraId="5D8E628E" w14:textId="77777777" w:rsidTr="007E5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8" w:type="dxa"/>
            <w:shd w:val="clear" w:color="auto" w:fill="3F2986"/>
            <w:vAlign w:val="center"/>
          </w:tcPr>
          <w:p w14:paraId="4BB7C849" w14:textId="77777777" w:rsidR="007E558F" w:rsidRPr="0023160F" w:rsidRDefault="007E558F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ساعة الذروة</w:t>
            </w:r>
          </w:p>
        </w:tc>
        <w:tc>
          <w:tcPr>
            <w:tcW w:w="1740" w:type="dxa"/>
            <w:shd w:val="clear" w:color="auto" w:fill="3F2986"/>
          </w:tcPr>
          <w:p w14:paraId="648B6924" w14:textId="77777777" w:rsidR="007E558F" w:rsidRPr="00837B87" w:rsidRDefault="007E558F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Arial" w:hAnsi="HelveticaNeueLT Arabic 55 Roman" w:cs="HelveticaNeueLT Arabic 55 Roman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  <w:tc>
          <w:tcPr>
            <w:tcW w:w="1914" w:type="dxa"/>
            <w:shd w:val="clear" w:color="auto" w:fill="3F2986"/>
          </w:tcPr>
          <w:p w14:paraId="534D7500" w14:textId="77777777" w:rsidR="007E558F" w:rsidRPr="0023160F" w:rsidRDefault="007E558F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  <w:sz w:val="20"/>
                <w:szCs w:val="20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7E558F" w:rsidRPr="0023160F" w14:paraId="612FA03B" w14:textId="77777777" w:rsidTr="00D87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8" w:type="dxa"/>
            <w:shd w:val="clear" w:color="auto" w:fill="auto"/>
          </w:tcPr>
          <w:p w14:paraId="3A67CE75" w14:textId="77777777" w:rsidR="007E558F" w:rsidRPr="00587F8E" w:rsidRDefault="007E558F" w:rsidP="00103472">
            <w:pPr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أوقات الذروة رصدت في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ساعة 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  <w:t>10:00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3B68356C" w14:textId="18E21DEC" w:rsidR="007E558F" w:rsidRPr="00D87742" w:rsidRDefault="00D87742" w:rsidP="00D8774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8774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50916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27D63EB0" w14:textId="77777777" w:rsidR="007E558F" w:rsidRPr="00D87742" w:rsidRDefault="007E558F" w:rsidP="00D8774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D8774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7E558F" w:rsidRPr="0023160F" w14:paraId="4C56C2D1" w14:textId="77777777" w:rsidTr="00D87742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8" w:type="dxa"/>
            <w:shd w:val="clear" w:color="auto" w:fill="auto"/>
          </w:tcPr>
          <w:p w14:paraId="7B22DD68" w14:textId="3E586DE8" w:rsidR="007E558F" w:rsidRPr="00587F8E" w:rsidRDefault="007E558F" w:rsidP="00D87742">
            <w:pPr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>أوقات الركود رصدت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في ساعة 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  <w:t>1</w:t>
            </w:r>
            <w:r w:rsidR="00D87742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  <w:t>8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color w:val="808080" w:themeColor="background1" w:themeShade="80"/>
              </w:rPr>
              <w:t>:00</w:t>
            </w:r>
          </w:p>
        </w:tc>
        <w:tc>
          <w:tcPr>
            <w:tcW w:w="1740" w:type="dxa"/>
            <w:vAlign w:val="center"/>
          </w:tcPr>
          <w:p w14:paraId="0394E728" w14:textId="75FE4DE1" w:rsidR="007E558F" w:rsidRPr="00D87742" w:rsidRDefault="00D87742" w:rsidP="00D8774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8774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3394</w:t>
            </w:r>
          </w:p>
        </w:tc>
        <w:tc>
          <w:tcPr>
            <w:tcW w:w="1914" w:type="dxa"/>
            <w:vAlign w:val="center"/>
          </w:tcPr>
          <w:p w14:paraId="02748D20" w14:textId="77777777" w:rsidR="007E558F" w:rsidRPr="00D87742" w:rsidRDefault="007E558F" w:rsidP="00D8774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D8774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20B3D0BA" w14:textId="77777777" w:rsidR="007E558F" w:rsidRDefault="007E558F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2D5B394D" w14:textId="77777777" w:rsidR="007E558F" w:rsidRDefault="007E558F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1FB20EA0" w14:textId="77777777" w:rsidR="007E558F" w:rsidRDefault="007E558F" w:rsidP="0069485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55CF1D89" w14:textId="70980DA4" w:rsidR="007E558F" w:rsidRDefault="007E558F" w:rsidP="00136F79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>الأوزان حسب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البلديات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</w:t>
      </w:r>
      <w:r w:rsidR="00136F79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 xml:space="preserve">مارس 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2021م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0799D0DB" w14:textId="27F7F9E0" w:rsidR="00136F79" w:rsidRDefault="00136F79" w:rsidP="00136F79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F39BEF1" wp14:editId="49BB9988">
            <wp:extent cx="4541393" cy="2432304"/>
            <wp:effectExtent l="114300" t="95250" r="107315" b="1016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PlainTable1"/>
        <w:bidiVisual/>
        <w:tblW w:w="9693" w:type="dxa"/>
        <w:jc w:val="center"/>
        <w:tblLayout w:type="fixed"/>
        <w:tblLook w:val="04A0" w:firstRow="1" w:lastRow="0" w:firstColumn="1" w:lastColumn="0" w:noHBand="0" w:noVBand="1"/>
      </w:tblPr>
      <w:tblGrid>
        <w:gridCol w:w="4971"/>
        <w:gridCol w:w="2556"/>
        <w:gridCol w:w="2166"/>
      </w:tblGrid>
      <w:tr w:rsidR="004A7E74" w:rsidRPr="007E558F" w14:paraId="271B6B83" w14:textId="77777777" w:rsidTr="00A02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3F2986"/>
          </w:tcPr>
          <w:p w14:paraId="3359C5C5" w14:textId="77777777" w:rsidR="004A7E74" w:rsidRPr="007E558F" w:rsidRDefault="004A7E74" w:rsidP="004A7E74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7E558F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البلدية</w:t>
            </w:r>
          </w:p>
        </w:tc>
        <w:tc>
          <w:tcPr>
            <w:tcW w:w="2556" w:type="dxa"/>
            <w:shd w:val="clear" w:color="auto" w:fill="3F2986"/>
            <w:vAlign w:val="center"/>
          </w:tcPr>
          <w:p w14:paraId="1604E625" w14:textId="5DA16415" w:rsidR="004A7E74" w:rsidRPr="007E558F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إ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لأ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بالطن</w:t>
            </w:r>
          </w:p>
        </w:tc>
        <w:tc>
          <w:tcPr>
            <w:tcW w:w="2166" w:type="dxa"/>
            <w:shd w:val="clear" w:color="auto" w:fill="3F2986"/>
            <w:vAlign w:val="center"/>
          </w:tcPr>
          <w:p w14:paraId="54FDC92B" w14:textId="166AF33C" w:rsidR="004A7E74" w:rsidRPr="007E558F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نسبة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</w:tr>
      <w:tr w:rsidR="00136F79" w:rsidRPr="007E558F" w14:paraId="3D902D3E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61F841DA" w14:textId="26EB7185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الصفا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0C032A0E" w14:textId="028CE15F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20198.94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7071171A" w14:textId="57937C09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</w:tr>
      <w:tr w:rsidR="00136F79" w:rsidRPr="007E558F" w14:paraId="3021FBA7" w14:textId="77777777" w:rsidTr="00136F79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5F247378" w14:textId="38347807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الشرفية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146EBB88" w14:textId="65ABC08C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16774.46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771D0A53" w14:textId="5ED38E0E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14%</w:t>
            </w:r>
          </w:p>
        </w:tc>
      </w:tr>
      <w:tr w:rsidR="00136F79" w:rsidRPr="007E558F" w14:paraId="4A08FF2F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22C005EB" w14:textId="426B84DE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ام السلم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3BAFD074" w14:textId="54A0A930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11122.58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62DCC1F0" w14:textId="111363A8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136F79" w:rsidRPr="007E558F" w14:paraId="03A41AFE" w14:textId="77777777" w:rsidTr="00136F79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56329699" w14:textId="2F3B47D4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خزام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6DC85454" w14:textId="680CB36C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11042.12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3958182C" w14:textId="680DC127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136F79" w:rsidRPr="007E558F" w14:paraId="71A7C60C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49AC2EEE" w14:textId="123C7E01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جده الجديدة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6D914430" w14:textId="52DAD50E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8317.12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78F1DC92" w14:textId="2ED345D3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</w:tr>
      <w:tr w:rsidR="00136F79" w:rsidRPr="007E558F" w14:paraId="79E8C722" w14:textId="77777777" w:rsidTr="00136F79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4C65A1AF" w14:textId="4A151909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الجامعة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71F8A2FE" w14:textId="702D27B4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7565.66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6A91E41B" w14:textId="67488AB5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</w:tr>
      <w:tr w:rsidR="00136F79" w:rsidRPr="007E558F" w14:paraId="676CCB4A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722C4FB2" w14:textId="08800DD4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بريمان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8FA52AE" w14:textId="7BD3309C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7391.26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2642B029" w14:textId="4D8A79B7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</w:tr>
      <w:tr w:rsidR="00136F79" w:rsidRPr="007E558F" w14:paraId="7AA2ECA5" w14:textId="77777777" w:rsidTr="00136F79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53BFD124" w14:textId="57CD8338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البلد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00C72434" w14:textId="7FE9FF8E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7224.52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72C4955C" w14:textId="7B39D1AE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</w:tr>
      <w:tr w:rsidR="00136F79" w:rsidRPr="007E558F" w14:paraId="0CE19B68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575D75D8" w14:textId="21FE2943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الجنوب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377EBBB5" w14:textId="412FDC7E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7194.7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13F3D93C" w14:textId="507BE597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</w:tr>
      <w:tr w:rsidR="00136F79" w:rsidRPr="007E558F" w14:paraId="2A66560E" w14:textId="77777777" w:rsidTr="00136F79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461398A2" w14:textId="4042148B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ابحر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78D34D00" w14:textId="1CFDF3DE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5835.18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5D3DE425" w14:textId="5C9E666E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</w:tr>
      <w:tr w:rsidR="00136F79" w:rsidRPr="007E558F" w14:paraId="5D18182C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33001F2B" w14:textId="16031FC8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طيبة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6B8846C" w14:textId="08032AEC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4327.22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0FBCE7DF" w14:textId="144453A8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</w:tr>
      <w:tr w:rsidR="00136F79" w:rsidRPr="007E558F" w14:paraId="060A4B76" w14:textId="77777777" w:rsidTr="00136F79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006438BD" w14:textId="5DCCE662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أبحر الشمالية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1FE15B97" w14:textId="103FDA6F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4157.24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23837ACA" w14:textId="5B071AD5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</w:tr>
      <w:tr w:rsidR="00136F79" w:rsidRPr="007E558F" w14:paraId="5160AB42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53FDAA8F" w14:textId="407E016D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ثول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45850EBC" w14:textId="2F3E5A50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3309.42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1C931386" w14:textId="6885616B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</w:tr>
      <w:tr w:rsidR="00136F79" w:rsidRPr="007E558F" w14:paraId="5710A72A" w14:textId="77777777" w:rsidTr="00136F79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0496E9EF" w14:textId="276890B4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المليساء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C9918F8" w14:textId="730979F8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3227.42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085F9CD7" w14:textId="03501B05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</w:tr>
      <w:tr w:rsidR="00136F79" w:rsidRPr="007E558F" w14:paraId="79ABFF17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34E9E5E7" w14:textId="50A4ABA3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ابرق الرغامة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0C259B20" w14:textId="77C7031A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1015.22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19BCC3B0" w14:textId="255819BB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136F79" w:rsidRPr="007E558F" w14:paraId="15345ADD" w14:textId="77777777" w:rsidTr="00136F79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5666127C" w14:textId="08E73958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الكورنيش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4E00613" w14:textId="067EAC14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808.54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4155D760" w14:textId="37DC53A2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136F79" w:rsidRPr="007E558F" w14:paraId="101DE19A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148E93B9" w14:textId="6D7439CA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جدة التاريخية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3CC5E5F7" w14:textId="27C32875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369.78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0F1412B2" w14:textId="175BDE3A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136F79" w:rsidRPr="007E558F" w14:paraId="14D50A07" w14:textId="77777777" w:rsidTr="00136F79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6564877E" w14:textId="6E83A377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ذهبان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5CAECF9A" w14:textId="16202402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359.38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395F3730" w14:textId="5513643D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136F79" w:rsidRPr="007E558F" w14:paraId="378F101D" w14:textId="77777777" w:rsidTr="00136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4BEE5D00" w14:textId="7174DD05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العزيزية الفرعية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12729428" w14:textId="35C215CE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264.62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50AA7D20" w14:textId="229DA39D" w:rsidR="00136F79" w:rsidRPr="00136F79" w:rsidRDefault="00136F79" w:rsidP="00136F7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136F79" w:rsidRPr="007E558F" w14:paraId="4F2380F8" w14:textId="77777777" w:rsidTr="00136F79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  <w:shd w:val="clear" w:color="auto" w:fill="auto"/>
            <w:vAlign w:val="center"/>
          </w:tcPr>
          <w:p w14:paraId="0669FA10" w14:textId="08798CCB" w:rsidR="00136F79" w:rsidRPr="00136F79" w:rsidRDefault="00136F79" w:rsidP="00136F79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المطار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AAADCE7" w14:textId="397D7BDC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2166" w:type="dxa"/>
            <w:shd w:val="clear" w:color="auto" w:fill="auto"/>
            <w:vAlign w:val="center"/>
          </w:tcPr>
          <w:p w14:paraId="77E96062" w14:textId="54B9440B" w:rsidR="00136F79" w:rsidRPr="00136F79" w:rsidRDefault="00136F79" w:rsidP="00136F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36F7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53455FA8" w14:textId="55A362FC" w:rsidR="00694858" w:rsidRDefault="00694858" w:rsidP="00733FD1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>أوزان النفايات حسب تصنيف المقاول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</w:t>
      </w:r>
      <w:r w:rsidR="00733FD1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 xml:space="preserve">مارس 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2021م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74C1F036" w14:textId="7BE451D2" w:rsidR="0083264B" w:rsidRDefault="00694858" w:rsidP="00733FD1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</w:rPr>
      </w:pPr>
      <w:r w:rsidRPr="00694858">
        <w:rPr>
          <w:rFonts w:ascii="HelveticaNeueLT Arabic 75 Bold" w:hAnsi="HelveticaNeueLT Arabic 75 Bold" w:cs="HelveticaNeueLT Arabic 75 Bold" w:hint="cs"/>
          <w:b/>
          <w:bCs/>
          <w:color w:val="3F2986"/>
          <w:rtl/>
        </w:rPr>
        <w:t xml:space="preserve">أوزان النفايات الواردة من </w:t>
      </w:r>
      <w:r w:rsidR="00B93F04" w:rsidRPr="00694858">
        <w:rPr>
          <w:rFonts w:ascii="HelveticaNeueLT Arabic 75 Bold" w:hAnsi="HelveticaNeueLT Arabic 75 Bold" w:cs="HelveticaNeueLT Arabic 75 Bold"/>
          <w:b/>
          <w:bCs/>
          <w:color w:val="3F2986"/>
          <w:rtl/>
        </w:rPr>
        <w:t xml:space="preserve">مقاولين عقود النظافة لشهر </w:t>
      </w:r>
      <w:r w:rsidR="00733FD1">
        <w:rPr>
          <w:rFonts w:ascii="HelveticaNeueLT Arabic 75 Bold" w:hAnsi="HelveticaNeueLT Arabic 75 Bold" w:cs="HelveticaNeueLT Arabic 75 Bold" w:hint="cs"/>
          <w:b/>
          <w:bCs/>
          <w:color w:val="3F2986"/>
          <w:rtl/>
        </w:rPr>
        <w:t>مارس</w:t>
      </w:r>
      <w:r w:rsidR="00B93F04" w:rsidRPr="00694858">
        <w:rPr>
          <w:rFonts w:ascii="HelveticaNeueLT Arabic 75 Bold" w:hAnsi="HelveticaNeueLT Arabic 75 Bold" w:cs="HelveticaNeueLT Arabic 75 Bold"/>
          <w:b/>
          <w:bCs/>
          <w:color w:val="3F2986"/>
          <w:rtl/>
        </w:rPr>
        <w:t>2021م</w:t>
      </w:r>
      <w:r w:rsidR="00B93F04" w:rsidRPr="00694858">
        <w:rPr>
          <w:rFonts w:ascii="HelveticaNeueLT Arabic 75 Bold" w:hAnsi="HelveticaNeueLT Arabic 75 Bold" w:cs="HelveticaNeueLT Arabic 75 Bold" w:hint="cs"/>
          <w:b/>
          <w:bCs/>
          <w:color w:val="3F2986"/>
          <w:rtl/>
        </w:rPr>
        <w:t>:</w:t>
      </w:r>
    </w:p>
    <w:p w14:paraId="6B4A9FDE" w14:textId="5A673C4B" w:rsidR="00727FC5" w:rsidRDefault="00727FC5" w:rsidP="00727FC5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</w:rPr>
      </w:pPr>
      <w:r>
        <w:rPr>
          <w:noProof/>
        </w:rPr>
        <w:drawing>
          <wp:inline distT="0" distB="0" distL="0" distR="0" wp14:anchorId="4580FE82" wp14:editId="4A632081">
            <wp:extent cx="4927600" cy="2353056"/>
            <wp:effectExtent l="114300" t="95250" r="120650" b="857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481" w:type="dxa"/>
        <w:tblLayout w:type="fixed"/>
        <w:tblLook w:val="04A0" w:firstRow="1" w:lastRow="0" w:firstColumn="1" w:lastColumn="0" w:noHBand="0" w:noVBand="1"/>
      </w:tblPr>
      <w:tblGrid>
        <w:gridCol w:w="4181"/>
        <w:gridCol w:w="1530"/>
        <w:gridCol w:w="1657"/>
        <w:gridCol w:w="1583"/>
        <w:gridCol w:w="1530"/>
      </w:tblGrid>
      <w:tr w:rsidR="004A7E74" w:rsidRPr="003706EB" w14:paraId="071A4286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3F2986"/>
            <w:vAlign w:val="center"/>
          </w:tcPr>
          <w:p w14:paraId="5AD2CDAD" w14:textId="77777777" w:rsidR="004A7E74" w:rsidRPr="004830EE" w:rsidRDefault="004A7E74" w:rsidP="004A7E74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المقاول</w:t>
            </w:r>
          </w:p>
        </w:tc>
        <w:tc>
          <w:tcPr>
            <w:tcW w:w="1530" w:type="dxa"/>
            <w:shd w:val="clear" w:color="auto" w:fill="3F2986"/>
            <w:vAlign w:val="center"/>
          </w:tcPr>
          <w:p w14:paraId="64294A79" w14:textId="77777777" w:rsidR="004A7E74" w:rsidRPr="004830EE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مخلفات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بلدية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صلبة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منزليه</w:t>
            </w:r>
          </w:p>
        </w:tc>
        <w:tc>
          <w:tcPr>
            <w:tcW w:w="1657" w:type="dxa"/>
            <w:shd w:val="clear" w:color="auto" w:fill="3F2986"/>
            <w:vAlign w:val="center"/>
          </w:tcPr>
          <w:p w14:paraId="1F1B01FD" w14:textId="77777777" w:rsidR="004A7E74" w:rsidRPr="004830EE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مخلفات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نباتية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وكبيرة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الحجم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(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مشاريع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/>
                <w:sz w:val="20"/>
                <w:szCs w:val="20"/>
                <w:rtl/>
              </w:rPr>
              <w:t>النظافة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/>
                <w:sz w:val="20"/>
                <w:szCs w:val="20"/>
                <w:rtl/>
              </w:rPr>
              <w:t>)</w:t>
            </w:r>
          </w:p>
        </w:tc>
        <w:tc>
          <w:tcPr>
            <w:tcW w:w="1583" w:type="dxa"/>
            <w:shd w:val="clear" w:color="auto" w:fill="3F2986"/>
            <w:vAlign w:val="center"/>
          </w:tcPr>
          <w:p w14:paraId="6A280E51" w14:textId="031D6500" w:rsidR="004A7E74" w:rsidRPr="004830EE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إ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لأ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بالطن</w:t>
            </w:r>
          </w:p>
        </w:tc>
        <w:tc>
          <w:tcPr>
            <w:tcW w:w="1530" w:type="dxa"/>
            <w:shd w:val="clear" w:color="auto" w:fill="3F2986"/>
            <w:vAlign w:val="center"/>
          </w:tcPr>
          <w:p w14:paraId="1DBA173D" w14:textId="4EFC9023" w:rsidR="004A7E74" w:rsidRPr="004830EE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  <w:sz w:val="20"/>
                <w:szCs w:val="20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نسبة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</w:tr>
      <w:tr w:rsidR="00727FC5" w:rsidRPr="003706EB" w14:paraId="46648AE9" w14:textId="77777777" w:rsidTr="0052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auto"/>
            <w:vAlign w:val="center"/>
          </w:tcPr>
          <w:p w14:paraId="1576CD79" w14:textId="77777777" w:rsidR="00727FC5" w:rsidRPr="0052542E" w:rsidRDefault="00727FC5" w:rsidP="00727FC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 أحمد سليمان الفهاد وأولاده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9B556AE" w14:textId="1C69CC72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33909.02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0CCAFBC6" w14:textId="03DE7CA5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7519.22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22994FF" w14:textId="7CBFF16F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41428.24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045F212" w14:textId="523BB83C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35%</w:t>
            </w:r>
          </w:p>
        </w:tc>
      </w:tr>
      <w:tr w:rsidR="00727FC5" w:rsidRPr="003706EB" w14:paraId="7CD254F1" w14:textId="77777777" w:rsidTr="0052542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auto"/>
            <w:vAlign w:val="center"/>
          </w:tcPr>
          <w:p w14:paraId="1A31D58D" w14:textId="77777777" w:rsidR="00727FC5" w:rsidRPr="0052542E" w:rsidRDefault="00727FC5" w:rsidP="00727FC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اليمامة للأعمال التجارية والمقاولات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4DA51F3" w14:textId="549D755D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28439.3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468694F1" w14:textId="66B21990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5424.72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40CCE33" w14:textId="1FCDF0FC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33864.02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A4F3C89" w14:textId="0E4A3335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</w:tr>
      <w:tr w:rsidR="00727FC5" w:rsidRPr="003706EB" w14:paraId="13A324F1" w14:textId="77777777" w:rsidTr="0052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auto"/>
            <w:vAlign w:val="center"/>
          </w:tcPr>
          <w:p w14:paraId="2C11A773" w14:textId="77777777" w:rsidR="00727FC5" w:rsidRPr="0052542E" w:rsidRDefault="00727FC5" w:rsidP="00727FC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مجموعة سدر للتجارة و المقاولات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C51B108" w14:textId="5C972E46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22360.02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250159F9" w14:textId="0B10C2A6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3060.52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FE565AC" w14:textId="0EDB1741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25420.54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E7A4482" w14:textId="5D029D3D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</w:tr>
      <w:tr w:rsidR="00727FC5" w:rsidRPr="003706EB" w14:paraId="1BABAE76" w14:textId="77777777" w:rsidTr="0052542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auto"/>
            <w:vAlign w:val="center"/>
          </w:tcPr>
          <w:p w14:paraId="74CCF2BC" w14:textId="77777777" w:rsidR="00727FC5" w:rsidRPr="0052542E" w:rsidRDefault="00727FC5" w:rsidP="00727FC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أفيردا للمقاولات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589178C" w14:textId="57873487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7344.92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27593C70" w14:textId="374C158A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3202.2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257061CA" w14:textId="4E3B7698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10547.12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36458B3" w14:textId="1D5B1822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727FC5" w:rsidRPr="003706EB" w14:paraId="6F4095D8" w14:textId="77777777" w:rsidTr="0052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auto"/>
            <w:vAlign w:val="center"/>
          </w:tcPr>
          <w:p w14:paraId="245099C5" w14:textId="77777777" w:rsidR="00727FC5" w:rsidRPr="0052542E" w:rsidRDefault="00727FC5" w:rsidP="00727FC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سرايا الجزيرة للمقاولات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327D72F" w14:textId="30C1B47A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5941.94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6A76FDE3" w14:textId="28073FFC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2039.64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1F6E92B" w14:textId="4BD7B89B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7981.58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85C128E" w14:textId="6C1D7FCA" w:rsidR="00727FC5" w:rsidRPr="0052542E" w:rsidRDefault="00727FC5" w:rsidP="00727F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</w:tr>
      <w:tr w:rsidR="00727FC5" w:rsidRPr="003706EB" w14:paraId="15F6D826" w14:textId="77777777" w:rsidTr="0052542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  <w:shd w:val="clear" w:color="auto" w:fill="auto"/>
            <w:vAlign w:val="center"/>
          </w:tcPr>
          <w:p w14:paraId="1BC16B85" w14:textId="77777777" w:rsidR="00727FC5" w:rsidRPr="0052542E" w:rsidRDefault="00727FC5" w:rsidP="00727FC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مجموعة بيت العرب الحديثة للصيانة والتشغيل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6467E18" w14:textId="46A1776A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806.62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39604213" w14:textId="2B9DDCCC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3CD3A732" w14:textId="4F1F4A2B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806.62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EC21045" w14:textId="405E580B" w:rsidR="00727FC5" w:rsidRPr="0052542E" w:rsidRDefault="00727FC5" w:rsidP="00727F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2542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6C9ABDC9" w14:textId="77777777" w:rsidR="004830EE" w:rsidRPr="0052542E" w:rsidRDefault="004830EE" w:rsidP="00B93F04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4"/>
          <w:szCs w:val="14"/>
          <w:rtl/>
        </w:rPr>
      </w:pPr>
    </w:p>
    <w:p w14:paraId="38DA4AC3" w14:textId="77777777" w:rsidR="0052542E" w:rsidRDefault="0052542E" w:rsidP="0052542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972FCC6" w14:textId="77777777" w:rsidR="0052542E" w:rsidRDefault="0052542E" w:rsidP="0052542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B57FAEB" w14:textId="77777777" w:rsidR="0052542E" w:rsidRDefault="0052542E" w:rsidP="0052542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941CBAF" w14:textId="77777777" w:rsidR="0052542E" w:rsidRDefault="0052542E" w:rsidP="0052542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C2FC8E6" w14:textId="77777777" w:rsidR="0052542E" w:rsidRDefault="0052542E" w:rsidP="0052542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03AEE9B" w14:textId="77777777" w:rsidR="0052542E" w:rsidRDefault="0052542E" w:rsidP="0052542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7D2BA5C2" w14:textId="77777777" w:rsidR="00B60D4A" w:rsidRDefault="00B60D4A" w:rsidP="0052542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F7C3FD0" w14:textId="138759E1" w:rsidR="00B93F04" w:rsidRDefault="00846064" w:rsidP="0052542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846064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lastRenderedPageBreak/>
        <w:t xml:space="preserve">أوزان النفايات الواردة من </w:t>
      </w:r>
      <w:r w:rsidRPr="00846064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>مقاولين</w:t>
      </w:r>
      <w:r w:rsidR="00B93F04" w:rsidRPr="00846064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عقود </w:t>
      </w:r>
      <w:r w:rsidR="00B93F04" w:rsidRPr="00846064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التجاري</w:t>
      </w:r>
      <w:r w:rsidR="00B93F04" w:rsidRPr="00846064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</w:t>
      </w:r>
      <w:r w:rsidR="0052542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مارس</w:t>
      </w:r>
      <w:r w:rsidR="00B93F04" w:rsidRPr="00846064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>2021م</w:t>
      </w:r>
      <w:r w:rsidR="00B93F04" w:rsidRPr="00846064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712292D2" w14:textId="0463ADBD" w:rsidR="0052542E" w:rsidRDefault="0052542E" w:rsidP="00B60D4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F0CE401" wp14:editId="57E2D5AB">
            <wp:extent cx="4870704" cy="2553970"/>
            <wp:effectExtent l="114300" t="95250" r="120650" b="939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PlainTable1"/>
        <w:bidiVisual/>
        <w:tblW w:w="10126" w:type="dxa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1568"/>
        <w:gridCol w:w="1530"/>
        <w:gridCol w:w="1440"/>
        <w:gridCol w:w="1440"/>
      </w:tblGrid>
      <w:tr w:rsidR="00846064" w:rsidRPr="0023160F" w14:paraId="1268B69A" w14:textId="77777777" w:rsidTr="00B60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3F2986"/>
            <w:vAlign w:val="center"/>
          </w:tcPr>
          <w:p w14:paraId="14C65D5D" w14:textId="77777777" w:rsidR="00846064" w:rsidRPr="004830EE" w:rsidRDefault="00846064" w:rsidP="0051245E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568" w:type="dxa"/>
            <w:shd w:val="clear" w:color="auto" w:fill="3F2986"/>
            <w:vAlign w:val="center"/>
          </w:tcPr>
          <w:p w14:paraId="18F86B4A" w14:textId="77777777" w:rsidR="00846064" w:rsidRPr="004830EE" w:rsidRDefault="00846064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مخلفات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بلدية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صلبة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تجارية</w:t>
            </w:r>
          </w:p>
        </w:tc>
        <w:tc>
          <w:tcPr>
            <w:tcW w:w="1530" w:type="dxa"/>
            <w:shd w:val="clear" w:color="auto" w:fill="3F2986"/>
            <w:vAlign w:val="center"/>
          </w:tcPr>
          <w:p w14:paraId="0D38B9B2" w14:textId="77777777" w:rsidR="00846064" w:rsidRPr="004830EE" w:rsidRDefault="00846064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مخلفات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نباتية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وكبيرة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الحجم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(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مشاريع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تجارية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)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5438A3E6" w14:textId="15B634AA" w:rsidR="00846064" w:rsidRPr="004830EE" w:rsidRDefault="004830EE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إ</w:t>
            </w:r>
            <w:r w:rsidR="00846064"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جمالي</w:t>
            </w:r>
            <w:r w:rsidR="00846064"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846064"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</w:t>
            </w:r>
            <w:r w:rsidR="004A7E74"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لأ</w:t>
            </w:r>
            <w:r w:rsidR="00846064"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وزان</w:t>
            </w:r>
            <w:r w:rsidR="00846064"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بالطن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1BF49E46" w14:textId="02C6B1ED" w:rsidR="00846064" w:rsidRPr="004830EE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</w:t>
            </w:r>
            <w:r w:rsidR="00846064"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نسبة</w:t>
            </w:r>
            <w:r w:rsidR="00846064"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</w:tr>
      <w:tr w:rsidR="00B60D4A" w:rsidRPr="0023160F" w14:paraId="1877C63D" w14:textId="77777777" w:rsidTr="00B6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  <w:vAlign w:val="center"/>
          </w:tcPr>
          <w:p w14:paraId="5631FD3F" w14:textId="77777777" w:rsidR="00B60D4A" w:rsidRPr="003706EB" w:rsidRDefault="00B60D4A" w:rsidP="00B60D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مقاولي الشركات التجارية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56CD48C8" w14:textId="7621D824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50889.24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C6DF3E7" w14:textId="3CA437A1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1908.68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132B731" w14:textId="3D65FFE1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52797.92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1AA9736" w14:textId="282280FB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93%</w:t>
            </w:r>
          </w:p>
        </w:tc>
      </w:tr>
      <w:tr w:rsidR="00B60D4A" w:rsidRPr="0023160F" w14:paraId="72B3C2D9" w14:textId="77777777" w:rsidTr="00B60D4A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  <w:vAlign w:val="center"/>
          </w:tcPr>
          <w:p w14:paraId="45FCE0E9" w14:textId="77777777" w:rsidR="00B60D4A" w:rsidRPr="003706EB" w:rsidRDefault="00B60D4A" w:rsidP="00B60D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مخلفات الدمارات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114D20D1" w14:textId="0DF4C5C1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2084.5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6F0A10E" w14:textId="579024CA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5.5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5F7997" w14:textId="7555D657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2090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C87816" w14:textId="79B64964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</w:tr>
      <w:tr w:rsidR="00B60D4A" w:rsidRPr="0023160F" w14:paraId="05A213F8" w14:textId="77777777" w:rsidTr="00B6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  <w:vAlign w:val="center"/>
          </w:tcPr>
          <w:p w14:paraId="7546FD62" w14:textId="77777777" w:rsidR="00B60D4A" w:rsidRPr="003706EB" w:rsidRDefault="00B60D4A" w:rsidP="00B60D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اليمامة للأعمال التجارية والمقاولات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3F7390DD" w14:textId="4F19A465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545.84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F89364A" w14:textId="69086423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657.18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DF4A413" w14:textId="33B5B2D0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1203.02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D475C06" w14:textId="0EAE76CF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</w:tr>
      <w:tr w:rsidR="00B60D4A" w:rsidRPr="0023160F" w14:paraId="02017328" w14:textId="77777777" w:rsidTr="00B60D4A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  <w:vAlign w:val="center"/>
          </w:tcPr>
          <w:p w14:paraId="35E4D701" w14:textId="77777777" w:rsidR="00B60D4A" w:rsidRPr="003706EB" w:rsidRDefault="00B60D4A" w:rsidP="00B60D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مجموعة سدر للتجارة و المقاولات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71906E6" w14:textId="00AD3CCD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62A6E9D" w14:textId="6744A305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716.18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E23456" w14:textId="56D88C5A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716.18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FE7CAB" w14:textId="63117E53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B60D4A" w:rsidRPr="0023160F" w14:paraId="40289807" w14:textId="77777777" w:rsidTr="00B6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  <w:vAlign w:val="center"/>
          </w:tcPr>
          <w:p w14:paraId="0CAB8081" w14:textId="77777777" w:rsidR="00B60D4A" w:rsidRPr="003706EB" w:rsidRDefault="00B60D4A" w:rsidP="00B60D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 أحمد سليمان الفهاد وأولاده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A6D8678" w14:textId="1D34B66F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88.62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6CC7D81" w14:textId="56DE8DF7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F7993D" w14:textId="69E32A78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88.62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BE9361" w14:textId="39F35BFC" w:rsidR="00B60D4A" w:rsidRPr="00B60D4A" w:rsidRDefault="00B60D4A" w:rsidP="00B60D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B60D4A" w:rsidRPr="0023160F" w14:paraId="5989ED39" w14:textId="77777777" w:rsidTr="00B60D4A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  <w:vAlign w:val="center"/>
          </w:tcPr>
          <w:p w14:paraId="705D0953" w14:textId="77777777" w:rsidR="00B60D4A" w:rsidRPr="003706EB" w:rsidRDefault="00B60D4A" w:rsidP="00B60D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مجموعة بيت العرب الحديثة للصيانة والتشغيل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3C3BAB9D" w14:textId="7721A84E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833869E" w14:textId="1B7E92B6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0.36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BC03A68" w14:textId="10307694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0.36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8D8DE9" w14:textId="2C1E9604" w:rsidR="00B60D4A" w:rsidRPr="00B60D4A" w:rsidRDefault="00B60D4A" w:rsidP="00B60D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60D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0BB408E8" w14:textId="77777777" w:rsidR="00846064" w:rsidRPr="00AD5962" w:rsidRDefault="00846064" w:rsidP="002B2C35">
      <w:pPr>
        <w:spacing w:line="240" w:lineRule="auto"/>
        <w:rPr>
          <w:rFonts w:ascii="HelveticaNeueLT Arabic 55 Roman" w:hAnsi="HelveticaNeueLT Arabic 55 Roman" w:cs="HelveticaNeueLT Arabic 55 Roman"/>
          <w:sz w:val="10"/>
          <w:szCs w:val="10"/>
          <w:rtl/>
        </w:rPr>
      </w:pPr>
    </w:p>
    <w:p w14:paraId="737AF0CB" w14:textId="77777777" w:rsidR="00054F8E" w:rsidRDefault="00054F8E" w:rsidP="00B60D4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749607" w14:textId="77777777" w:rsidR="00054F8E" w:rsidRDefault="00054F8E" w:rsidP="00B60D4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69AC752A" w14:textId="77777777" w:rsidR="00054F8E" w:rsidRDefault="00054F8E" w:rsidP="00B60D4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1817B84F" w14:textId="77777777" w:rsidR="00054F8E" w:rsidRDefault="00054F8E" w:rsidP="00B60D4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61065F53" w14:textId="77777777" w:rsidR="00054F8E" w:rsidRDefault="00054F8E" w:rsidP="00B60D4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C83EEEF" w14:textId="77777777" w:rsidR="00054F8E" w:rsidRDefault="00054F8E" w:rsidP="00B60D4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7C72235B" w14:textId="77777777" w:rsidR="00054F8E" w:rsidRDefault="00054F8E" w:rsidP="00B60D4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8E4DF22" w14:textId="509ED592" w:rsidR="004830EE" w:rsidRDefault="004830EE" w:rsidP="00B60D4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lastRenderedPageBreak/>
        <w:t xml:space="preserve">أوزان النفايات الواردة من 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مقاولين </w:t>
      </w:r>
      <w:r w:rsidR="00FD073B"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مخلفات هدم وبناء مشاريع</w:t>
      </w:r>
      <w:r w:rsidR="003744B2"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</w:t>
      </w:r>
      <w:r w:rsidR="00B60D4A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مارس</w:t>
      </w:r>
      <w:r w:rsidR="003744B2"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>2021م</w:t>
      </w:r>
      <w:r w:rsidR="003744B2"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78741BF3" w14:textId="3E36F607" w:rsidR="00B60D4A" w:rsidRDefault="00054F8E" w:rsidP="00054F8E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D8947AD" wp14:editId="342BF509">
            <wp:extent cx="5031580" cy="2273181"/>
            <wp:effectExtent l="114300" t="95250" r="112395" b="8953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PlainTable1"/>
        <w:bidiVisual/>
        <w:tblW w:w="9837" w:type="dxa"/>
        <w:jc w:val="center"/>
        <w:tblLayout w:type="fixed"/>
        <w:tblLook w:val="04A0" w:firstRow="1" w:lastRow="0" w:firstColumn="1" w:lastColumn="0" w:noHBand="0" w:noVBand="1"/>
      </w:tblPr>
      <w:tblGrid>
        <w:gridCol w:w="3968"/>
        <w:gridCol w:w="2863"/>
        <w:gridCol w:w="3006"/>
      </w:tblGrid>
      <w:tr w:rsidR="004A7E74" w:rsidRPr="0023160F" w14:paraId="36B4E27E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3F2986"/>
            <w:vAlign w:val="center"/>
          </w:tcPr>
          <w:p w14:paraId="4068AC75" w14:textId="77777777" w:rsidR="004A7E74" w:rsidRPr="0023160F" w:rsidRDefault="004A7E74" w:rsidP="004A7E74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55 Roman" w:eastAsia="Arial" w:hAnsi="HelveticaNeueLT Arabic 55 Roman" w:cs="HelveticaNeueLT Arabic 55 Roman"/>
                <w:color w:val="FFFFFF"/>
                <w:rtl/>
              </w:rPr>
              <w:t>المقاول</w:t>
            </w:r>
          </w:p>
        </w:tc>
        <w:tc>
          <w:tcPr>
            <w:tcW w:w="2863" w:type="dxa"/>
            <w:shd w:val="clear" w:color="auto" w:fill="3F2986"/>
            <w:vAlign w:val="center"/>
          </w:tcPr>
          <w:p w14:paraId="0AACCEE9" w14:textId="2F4902FD" w:rsidR="004A7E74" w:rsidRPr="0023160F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إ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لأ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بالطن</w:t>
            </w:r>
          </w:p>
        </w:tc>
        <w:tc>
          <w:tcPr>
            <w:tcW w:w="3006" w:type="dxa"/>
            <w:shd w:val="clear" w:color="auto" w:fill="3F2986"/>
            <w:vAlign w:val="center"/>
          </w:tcPr>
          <w:p w14:paraId="228A8249" w14:textId="0A4D80F1" w:rsidR="004A7E74" w:rsidRPr="0023160F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نسبة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</w:tr>
      <w:tr w:rsidR="00362FED" w:rsidRPr="0023160F" w14:paraId="44619F05" w14:textId="77777777" w:rsidTr="00362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  <w:vAlign w:val="center"/>
          </w:tcPr>
          <w:p w14:paraId="5461C98C" w14:textId="77777777" w:rsidR="00362FED" w:rsidRPr="00362FED" w:rsidRDefault="00362FED" w:rsidP="00362FE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مخلفات الدمارات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467DEE87" w14:textId="79C12F7F" w:rsidR="00362FED" w:rsidRPr="00362FED" w:rsidRDefault="00362FED" w:rsidP="00362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102976.2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683495BF" w14:textId="120B4272" w:rsidR="00362FED" w:rsidRPr="00362FED" w:rsidRDefault="00362FED" w:rsidP="00362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65%</w:t>
            </w:r>
          </w:p>
        </w:tc>
      </w:tr>
      <w:tr w:rsidR="00362FED" w:rsidRPr="0023160F" w14:paraId="35894589" w14:textId="77777777" w:rsidTr="00362FED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  <w:vAlign w:val="center"/>
          </w:tcPr>
          <w:p w14:paraId="701E6C76" w14:textId="77777777" w:rsidR="00362FED" w:rsidRPr="00362FED" w:rsidRDefault="00362FED" w:rsidP="00362FE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مقاولي الشركات التجارية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5A33EF6A" w14:textId="7E2B82EC" w:rsidR="00362FED" w:rsidRPr="00362FED" w:rsidRDefault="00362FED" w:rsidP="00362F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45969.94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15749BCA" w14:textId="1BAE5A91" w:rsidR="00362FED" w:rsidRPr="00362FED" w:rsidRDefault="00362FED" w:rsidP="00362F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29%</w:t>
            </w:r>
          </w:p>
        </w:tc>
      </w:tr>
      <w:tr w:rsidR="00362FED" w:rsidRPr="0023160F" w14:paraId="4D5D289C" w14:textId="77777777" w:rsidTr="00362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  <w:vAlign w:val="center"/>
          </w:tcPr>
          <w:p w14:paraId="6E3D789A" w14:textId="77777777" w:rsidR="00362FED" w:rsidRPr="00362FED" w:rsidRDefault="00362FED" w:rsidP="00362FE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التشوه البصري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474891FF" w14:textId="5449B6BE" w:rsidR="00362FED" w:rsidRPr="00362FED" w:rsidRDefault="00362FED" w:rsidP="00362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9648.28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4615CCC3" w14:textId="31C2D5DA" w:rsidR="00362FED" w:rsidRPr="00362FED" w:rsidRDefault="00362FED" w:rsidP="00362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6%</w:t>
            </w:r>
          </w:p>
        </w:tc>
      </w:tr>
      <w:tr w:rsidR="00362FED" w:rsidRPr="0023160F" w14:paraId="4AD023BC" w14:textId="77777777" w:rsidTr="00362FED">
        <w:trPr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  <w:vAlign w:val="center"/>
          </w:tcPr>
          <w:p w14:paraId="1FD82E30" w14:textId="5710CD38" w:rsidR="00362FED" w:rsidRPr="00362FED" w:rsidRDefault="00362FED" w:rsidP="00362FED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</w:pPr>
            <w:r w:rsidRPr="00362FED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شركة مجموعة سدر للتجارة و المقاولات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4370AEB2" w14:textId="7EC5BE03" w:rsidR="00362FED" w:rsidRPr="00362FED" w:rsidRDefault="00362FED" w:rsidP="00362F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178.26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54EAB289" w14:textId="0F7045E1" w:rsidR="00362FED" w:rsidRPr="00362FED" w:rsidRDefault="00362FED" w:rsidP="00362FE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362FED" w:rsidRPr="0023160F" w14:paraId="2B0B47DE" w14:textId="77777777" w:rsidTr="00362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  <w:vAlign w:val="center"/>
          </w:tcPr>
          <w:p w14:paraId="09EBC55D" w14:textId="7F9F20AD" w:rsidR="00362FED" w:rsidRPr="00362FED" w:rsidRDefault="00362FED" w:rsidP="00362FE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البسامي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34FF2859" w14:textId="38BFCAF5" w:rsidR="00362FED" w:rsidRPr="00362FED" w:rsidRDefault="00362FED" w:rsidP="00362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3BBBB493" w14:textId="5A5E6D7F" w:rsidR="00362FED" w:rsidRPr="00362FED" w:rsidRDefault="00362FED" w:rsidP="00362FE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362FED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</w:tbl>
    <w:p w14:paraId="09ACACAA" w14:textId="77777777" w:rsidR="004830EE" w:rsidRPr="004A7E74" w:rsidRDefault="004830EE" w:rsidP="005B4ECD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4"/>
          <w:szCs w:val="4"/>
          <w:rtl/>
        </w:rPr>
      </w:pPr>
    </w:p>
    <w:p w14:paraId="4F4F24F9" w14:textId="0A13C552" w:rsidR="004830EE" w:rsidRDefault="004830EE" w:rsidP="0043210D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أوزان النفايات الواردة من 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مقاولين </w:t>
      </w: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مخلفات هدم وبناء 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أفراد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</w:t>
      </w:r>
      <w:r w:rsidR="0043210D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مارس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>2021م</w:t>
      </w: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33859921" w14:textId="6F5CCD66" w:rsidR="0043210D" w:rsidRDefault="004A7E74" w:rsidP="004A7E74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4A7E74">
        <w:rPr>
          <w:noProof/>
        </w:rPr>
        <w:drawing>
          <wp:inline distT="0" distB="0" distL="0" distR="0" wp14:anchorId="5640ABEE" wp14:editId="15643409">
            <wp:extent cx="5059062" cy="2204815"/>
            <wp:effectExtent l="114300" t="95250" r="122555" b="10033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PlainTable1"/>
        <w:bidiVisual/>
        <w:tblW w:w="10029" w:type="dxa"/>
        <w:tblLayout w:type="fixed"/>
        <w:tblLook w:val="04A0" w:firstRow="1" w:lastRow="0" w:firstColumn="1" w:lastColumn="0" w:noHBand="0" w:noVBand="1"/>
      </w:tblPr>
      <w:tblGrid>
        <w:gridCol w:w="4138"/>
        <w:gridCol w:w="2802"/>
        <w:gridCol w:w="3089"/>
      </w:tblGrid>
      <w:tr w:rsidR="004A7E74" w:rsidRPr="0023160F" w14:paraId="7224337F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shd w:val="clear" w:color="auto" w:fill="3F2986"/>
            <w:vAlign w:val="center"/>
          </w:tcPr>
          <w:p w14:paraId="2A131F1D" w14:textId="77777777" w:rsidR="004A7E74" w:rsidRPr="00542938" w:rsidRDefault="004A7E74" w:rsidP="004A7E74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542938">
              <w:rPr>
                <w:rFonts w:ascii="HelveticaNeueLT Arabic 75 Bold" w:eastAsia="Arial" w:hAnsi="HelveticaNeueLT Arabic 75 Bold" w:cs="HelveticaNeueLT Arabic 75 Bold"/>
                <w:color w:val="FFFFFF"/>
                <w:rtl/>
              </w:rPr>
              <w:t>المقاول</w:t>
            </w:r>
          </w:p>
        </w:tc>
        <w:tc>
          <w:tcPr>
            <w:tcW w:w="2802" w:type="dxa"/>
            <w:shd w:val="clear" w:color="auto" w:fill="3F2986"/>
            <w:vAlign w:val="center"/>
          </w:tcPr>
          <w:p w14:paraId="3A9D7693" w14:textId="3BDE0A8A" w:rsidR="004A7E74" w:rsidRPr="00542938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إ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لأ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بالطن</w:t>
            </w:r>
          </w:p>
        </w:tc>
        <w:tc>
          <w:tcPr>
            <w:tcW w:w="3089" w:type="dxa"/>
            <w:shd w:val="clear" w:color="auto" w:fill="3F2986"/>
            <w:vAlign w:val="center"/>
          </w:tcPr>
          <w:p w14:paraId="45DAB37A" w14:textId="5410F36A" w:rsidR="004A7E74" w:rsidRPr="00542938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نسبة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</w:tr>
      <w:tr w:rsidR="00B05138" w:rsidRPr="0023160F" w14:paraId="00C060F7" w14:textId="77777777" w:rsidTr="00B0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shd w:val="clear" w:color="auto" w:fill="auto"/>
            <w:vAlign w:val="center"/>
          </w:tcPr>
          <w:p w14:paraId="71D889B7" w14:textId="77777777" w:rsidR="00B05138" w:rsidRPr="00542938" w:rsidRDefault="00B05138" w:rsidP="00B05138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مخلفات الدمارات</w:t>
            </w:r>
          </w:p>
        </w:tc>
        <w:tc>
          <w:tcPr>
            <w:tcW w:w="2802" w:type="dxa"/>
            <w:shd w:val="clear" w:color="auto" w:fill="auto"/>
            <w:vAlign w:val="center"/>
          </w:tcPr>
          <w:p w14:paraId="1B2837FB" w14:textId="435AFDB8" w:rsidR="00B05138" w:rsidRPr="00B05138" w:rsidRDefault="00B05138" w:rsidP="00B0513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0513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165580.6</w:t>
            </w:r>
          </w:p>
        </w:tc>
        <w:tc>
          <w:tcPr>
            <w:tcW w:w="3089" w:type="dxa"/>
            <w:shd w:val="clear" w:color="auto" w:fill="auto"/>
            <w:vAlign w:val="center"/>
          </w:tcPr>
          <w:p w14:paraId="70F84D74" w14:textId="4AD2EF59" w:rsidR="00B05138" w:rsidRPr="00B05138" w:rsidRDefault="00B05138" w:rsidP="00B0513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0513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98%</w:t>
            </w:r>
          </w:p>
        </w:tc>
      </w:tr>
      <w:tr w:rsidR="00B05138" w:rsidRPr="0023160F" w14:paraId="7291AEB4" w14:textId="77777777" w:rsidTr="00B05138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shd w:val="clear" w:color="auto" w:fill="auto"/>
            <w:vAlign w:val="center"/>
          </w:tcPr>
          <w:p w14:paraId="6F54A717" w14:textId="77777777" w:rsidR="00B05138" w:rsidRPr="00542938" w:rsidRDefault="00B05138" w:rsidP="00B05138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شركة مجموعة سدر للتجارة و المقاولات</w:t>
            </w:r>
          </w:p>
        </w:tc>
        <w:tc>
          <w:tcPr>
            <w:tcW w:w="2802" w:type="dxa"/>
            <w:shd w:val="clear" w:color="auto" w:fill="auto"/>
            <w:vAlign w:val="center"/>
          </w:tcPr>
          <w:p w14:paraId="1D9B0283" w14:textId="25091B27" w:rsidR="00B05138" w:rsidRPr="00B05138" w:rsidRDefault="00B05138" w:rsidP="00B0513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0513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3681.78</w:t>
            </w:r>
          </w:p>
        </w:tc>
        <w:tc>
          <w:tcPr>
            <w:tcW w:w="3089" w:type="dxa"/>
            <w:shd w:val="clear" w:color="auto" w:fill="auto"/>
            <w:vAlign w:val="center"/>
          </w:tcPr>
          <w:p w14:paraId="5EBC22D8" w14:textId="28678643" w:rsidR="00B05138" w:rsidRPr="00B05138" w:rsidRDefault="00B05138" w:rsidP="00B0513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0513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</w:tr>
      <w:tr w:rsidR="00B05138" w:rsidRPr="0023160F" w14:paraId="52CFCCEF" w14:textId="77777777" w:rsidTr="00B05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shd w:val="clear" w:color="auto" w:fill="auto"/>
            <w:vAlign w:val="center"/>
          </w:tcPr>
          <w:p w14:paraId="59E8215B" w14:textId="77777777" w:rsidR="00B05138" w:rsidRPr="00542938" w:rsidRDefault="00B05138" w:rsidP="00B05138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/>
                <w:rtl/>
              </w:rPr>
              <w:t>مقاولي الشركات التجارية</w:t>
            </w:r>
          </w:p>
        </w:tc>
        <w:tc>
          <w:tcPr>
            <w:tcW w:w="2802" w:type="dxa"/>
            <w:shd w:val="clear" w:color="auto" w:fill="auto"/>
            <w:vAlign w:val="center"/>
          </w:tcPr>
          <w:p w14:paraId="3954848A" w14:textId="7983FF9B" w:rsidR="00B05138" w:rsidRPr="00B05138" w:rsidRDefault="00B05138" w:rsidP="00B0513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0513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1200.58</w:t>
            </w:r>
          </w:p>
        </w:tc>
        <w:tc>
          <w:tcPr>
            <w:tcW w:w="3089" w:type="dxa"/>
            <w:shd w:val="clear" w:color="auto" w:fill="auto"/>
            <w:vAlign w:val="center"/>
          </w:tcPr>
          <w:p w14:paraId="7A6D6BDC" w14:textId="7105E7CA" w:rsidR="00B05138" w:rsidRPr="00B05138" w:rsidRDefault="00B05138" w:rsidP="00B0513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B0513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1CAD505D" w14:textId="38C26D57" w:rsidR="00AD5962" w:rsidRDefault="00AD5962" w:rsidP="004A7E74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lastRenderedPageBreak/>
        <w:t xml:space="preserve">أوزان النفايات الواردة من 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مقاولين 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مصانع الاطارات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</w:t>
      </w:r>
      <w:r w:rsidR="004A7E74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مارس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>2021م</w:t>
      </w: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650A32CF" w14:textId="3176B074" w:rsidR="00AE7D60" w:rsidRPr="0023160F" w:rsidRDefault="008058E2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5996DDB6" wp14:editId="67A2C5F3">
            <wp:extent cx="4572000" cy="2743200"/>
            <wp:effectExtent l="114300" t="95250" r="114300" b="952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6109"/>
        <w:gridCol w:w="1800"/>
        <w:gridCol w:w="1890"/>
      </w:tblGrid>
      <w:tr w:rsidR="004A7E74" w:rsidRPr="006B0D9F" w14:paraId="7A8D1F15" w14:textId="77777777" w:rsidTr="00E22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9" w:type="dxa"/>
            <w:shd w:val="clear" w:color="auto" w:fill="3F2986"/>
            <w:vAlign w:val="center"/>
          </w:tcPr>
          <w:p w14:paraId="534C10FB" w14:textId="5A439088" w:rsidR="004A7E74" w:rsidRPr="00E22394" w:rsidRDefault="004A7E74" w:rsidP="004A7E74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</w:t>
            </w:r>
            <w:r w:rsidRPr="00E22394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نصنيف</w:t>
            </w:r>
          </w:p>
        </w:tc>
        <w:tc>
          <w:tcPr>
            <w:tcW w:w="1800" w:type="dxa"/>
            <w:shd w:val="clear" w:color="auto" w:fill="3F2986"/>
            <w:vAlign w:val="center"/>
          </w:tcPr>
          <w:p w14:paraId="26906E4A" w14:textId="68694A22" w:rsidR="004A7E74" w:rsidRPr="00E22394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sz w:val="16"/>
                <w:szCs w:val="16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إ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جمالي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لأ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وزان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بالطن</w:t>
            </w:r>
          </w:p>
        </w:tc>
        <w:tc>
          <w:tcPr>
            <w:tcW w:w="1890" w:type="dxa"/>
            <w:shd w:val="clear" w:color="auto" w:fill="3F2986"/>
            <w:vAlign w:val="center"/>
          </w:tcPr>
          <w:p w14:paraId="0DE3E321" w14:textId="0CABCA19" w:rsidR="004A7E74" w:rsidRPr="00E22394" w:rsidRDefault="004A7E74" w:rsidP="004A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sz w:val="16"/>
                <w:szCs w:val="16"/>
              </w:rPr>
            </w:pPr>
            <w:r>
              <w:rPr>
                <w:rFonts w:ascii="HelveticaNeueLT Arabic 75 Bold" w:eastAsia="Arial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</w:t>
            </w:r>
            <w:r w:rsidRPr="004830EE">
              <w:rPr>
                <w:rFonts w:ascii="HelveticaNeueLT Arabic 75 Bold" w:eastAsia="Arial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نسبة</w:t>
            </w:r>
            <w:r w:rsidRPr="004830EE">
              <w:rPr>
                <w:rFonts w:ascii="HelveticaNeueLT Arabic 75 Bold" w:eastAsia="Helvetica Neue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</w:tr>
      <w:tr w:rsidR="004A7E74" w:rsidRPr="006B0D9F" w14:paraId="43087C83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9" w:type="dxa"/>
            <w:shd w:val="clear" w:color="auto" w:fill="auto"/>
            <w:vAlign w:val="center"/>
          </w:tcPr>
          <w:p w14:paraId="12EE6E61" w14:textId="0A1DF797" w:rsidR="004A7E74" w:rsidRPr="00C63237" w:rsidRDefault="004A7E74" w:rsidP="004A7E74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مصانع الاطارات العاملة بالمردم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CA048A8" w14:textId="3682ACFD" w:rsidR="004A7E74" w:rsidRPr="004A7E74" w:rsidRDefault="004A7E74" w:rsidP="004A7E7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65.78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C10292C" w14:textId="2057EC75" w:rsidR="004A7E74" w:rsidRPr="004A7E74" w:rsidRDefault="004A7E74" w:rsidP="004A7E7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100%</w:t>
            </w:r>
          </w:p>
        </w:tc>
      </w:tr>
      <w:tr w:rsidR="004A7E74" w:rsidRPr="006B0D9F" w14:paraId="2460065C" w14:textId="77777777" w:rsidTr="00B2052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9" w:type="dxa"/>
            <w:shd w:val="clear" w:color="auto" w:fill="auto"/>
            <w:vAlign w:val="center"/>
          </w:tcPr>
          <w:p w14:paraId="379D8D6D" w14:textId="118F1E35" w:rsidR="004A7E74" w:rsidRPr="00C63237" w:rsidRDefault="004A7E74" w:rsidP="004A7E74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C6323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مصنع الصفوة</w:t>
            </w:r>
          </w:p>
        </w:tc>
        <w:tc>
          <w:tcPr>
            <w:tcW w:w="1800" w:type="dxa"/>
            <w:vAlign w:val="center"/>
          </w:tcPr>
          <w:p w14:paraId="4D91E0F8" w14:textId="566D503F" w:rsidR="004A7E74" w:rsidRPr="004A7E74" w:rsidRDefault="004A7E74" w:rsidP="004A7E7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890" w:type="dxa"/>
            <w:vAlign w:val="center"/>
          </w:tcPr>
          <w:p w14:paraId="70706F05" w14:textId="054333A7" w:rsidR="004A7E74" w:rsidRPr="004A7E74" w:rsidRDefault="004A7E74" w:rsidP="004A7E7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716974B4" w14:textId="77777777" w:rsidR="00A460BF" w:rsidRDefault="00A460BF" w:rsidP="00A460BF">
      <w:pPr>
        <w:spacing w:line="240" w:lineRule="auto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  <w:rtl/>
        </w:rPr>
      </w:pPr>
    </w:p>
    <w:p w14:paraId="47E131A3" w14:textId="7571F741" w:rsidR="007E558F" w:rsidRDefault="007E558F" w:rsidP="004A7E74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أوزان النفايات الواردة من 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مقاولين 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مصانع </w:t>
      </w:r>
      <w:r w:rsidR="00FC3662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الفرز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</w:t>
      </w:r>
      <w:r w:rsidR="004A7E74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مارس </w:t>
      </w:r>
      <w:r w:rsidRPr="004830EE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>2021م</w:t>
      </w:r>
      <w:r w:rsidRPr="004830EE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p w14:paraId="3A9C671D" w14:textId="77777777" w:rsidR="00103472" w:rsidRPr="00103472" w:rsidRDefault="00103472" w:rsidP="00FC366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6"/>
          <w:szCs w:val="6"/>
          <w:rtl/>
        </w:rPr>
      </w:pPr>
    </w:p>
    <w:tbl>
      <w:tblPr>
        <w:tblStyle w:val="PlainTable1"/>
        <w:bidiVisual/>
        <w:tblW w:w="8372" w:type="dxa"/>
        <w:jc w:val="center"/>
        <w:tblLayout w:type="fixed"/>
        <w:tblLook w:val="04A0" w:firstRow="1" w:lastRow="0" w:firstColumn="1" w:lastColumn="0" w:noHBand="0" w:noVBand="1"/>
      </w:tblPr>
      <w:tblGrid>
        <w:gridCol w:w="5212"/>
        <w:gridCol w:w="1580"/>
        <w:gridCol w:w="1580"/>
      </w:tblGrid>
      <w:tr w:rsidR="00103472" w:rsidRPr="00E22394" w14:paraId="423BDC8B" w14:textId="77777777" w:rsidTr="0010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3F2986"/>
            <w:vAlign w:val="center"/>
          </w:tcPr>
          <w:p w14:paraId="14C04916" w14:textId="7680BD20" w:rsidR="00103472" w:rsidRPr="00E22394" w:rsidRDefault="00103472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1580" w:type="dxa"/>
            <w:shd w:val="clear" w:color="auto" w:fill="3F2986"/>
            <w:vAlign w:val="center"/>
          </w:tcPr>
          <w:p w14:paraId="3EFE216B" w14:textId="5E3FF104" w:rsidR="00103472" w:rsidRPr="00E22394" w:rsidRDefault="00103472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sz w:val="16"/>
                <w:szCs w:val="16"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sz w:val="16"/>
                <w:szCs w:val="16"/>
                <w:rtl/>
              </w:rPr>
              <w:t>الوزن بالطن</w:t>
            </w:r>
          </w:p>
        </w:tc>
        <w:tc>
          <w:tcPr>
            <w:tcW w:w="1580" w:type="dxa"/>
            <w:shd w:val="clear" w:color="auto" w:fill="3F2986"/>
            <w:vAlign w:val="center"/>
          </w:tcPr>
          <w:p w14:paraId="3654D273" w14:textId="3138550B" w:rsidR="00103472" w:rsidRPr="00E22394" w:rsidRDefault="00103472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sz w:val="16"/>
                <w:szCs w:val="16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sz w:val="16"/>
                <w:szCs w:val="16"/>
                <w:rtl/>
              </w:rPr>
              <w:t>النسبة</w:t>
            </w:r>
          </w:p>
        </w:tc>
      </w:tr>
      <w:tr w:rsidR="004A7E74" w:rsidRPr="00E22394" w14:paraId="2136A8C6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auto"/>
            <w:vAlign w:val="center"/>
          </w:tcPr>
          <w:p w14:paraId="0D889205" w14:textId="5B917BA5" w:rsidR="004A7E74" w:rsidRPr="004A7E74" w:rsidRDefault="004A7E74" w:rsidP="004A7E74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كرتون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FBC5A20" w14:textId="19920A3D" w:rsidR="004A7E74" w:rsidRPr="004A7E74" w:rsidRDefault="004A7E74" w:rsidP="004A7E7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210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7DA5644" w14:textId="6F834243" w:rsidR="004A7E74" w:rsidRPr="004A7E74" w:rsidRDefault="004A7E74" w:rsidP="004A7E7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100%</w:t>
            </w:r>
          </w:p>
        </w:tc>
      </w:tr>
      <w:tr w:rsidR="00103472" w:rsidRPr="00E22394" w14:paraId="02F96600" w14:textId="77777777" w:rsidTr="00B2052B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F2F2F2" w:themeFill="background1" w:themeFillShade="F2"/>
            <w:vAlign w:val="center"/>
          </w:tcPr>
          <w:p w14:paraId="48F586F3" w14:textId="77414301" w:rsidR="00103472" w:rsidRPr="004A7E74" w:rsidRDefault="00103472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بلاستيك</w:t>
            </w: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3338760F" w14:textId="7B354816" w:rsidR="00103472" w:rsidRPr="004A7E74" w:rsidRDefault="00103472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1815E5C2" w14:textId="61FE55B0" w:rsidR="00103472" w:rsidRPr="004A7E74" w:rsidRDefault="00103472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103472" w:rsidRPr="00E22394" w14:paraId="4A743BD3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vAlign w:val="center"/>
          </w:tcPr>
          <w:p w14:paraId="6619AC0E" w14:textId="1DB463F1" w:rsidR="00103472" w:rsidRPr="004A7E74" w:rsidRDefault="00103472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حديد</w:t>
            </w:r>
          </w:p>
        </w:tc>
        <w:tc>
          <w:tcPr>
            <w:tcW w:w="1580" w:type="dxa"/>
          </w:tcPr>
          <w:p w14:paraId="01EA7273" w14:textId="11D4810B" w:rsidR="00103472" w:rsidRPr="004A7E74" w:rsidRDefault="00103472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1580" w:type="dxa"/>
          </w:tcPr>
          <w:p w14:paraId="1A3565B2" w14:textId="310793FC" w:rsidR="00103472" w:rsidRPr="004A7E74" w:rsidRDefault="00103472" w:rsidP="001034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103472" w:rsidRPr="00E22394" w14:paraId="2B078344" w14:textId="77777777" w:rsidTr="00B2052B">
        <w:trPr>
          <w:trHeight w:val="1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F2F2F2" w:themeFill="background1" w:themeFillShade="F2"/>
            <w:vAlign w:val="center"/>
          </w:tcPr>
          <w:p w14:paraId="6827F773" w14:textId="2C6AE1A7" w:rsidR="00103472" w:rsidRPr="004A7E74" w:rsidRDefault="00103472" w:rsidP="00103472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المنيوم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604CE2E6" w14:textId="3384A76A" w:rsidR="00103472" w:rsidRPr="004A7E74" w:rsidRDefault="00103472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00A96F85" w14:textId="3FB6FBA3" w:rsidR="00103472" w:rsidRPr="004A7E74" w:rsidRDefault="00103472" w:rsidP="0010347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4A7E7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362C4A53" w14:textId="77777777" w:rsidR="00B2052B" w:rsidRPr="00B2052B" w:rsidRDefault="00B2052B" w:rsidP="00A460BF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10"/>
          <w:szCs w:val="10"/>
          <w:rtl/>
        </w:rPr>
      </w:pPr>
    </w:p>
    <w:p w14:paraId="6368D5DC" w14:textId="3C6D6566" w:rsidR="007E558F" w:rsidRPr="00103472" w:rsidRDefault="00103472" w:rsidP="00A460BF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4BD7C00A" w14:textId="3A96E777" w:rsidR="00103472" w:rsidRDefault="00103472" w:rsidP="00ED2485">
      <w:pPr>
        <w:spacing w:line="240" w:lineRule="auto"/>
        <w:ind w:left="720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  <w:rtl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 .</w:t>
      </w:r>
    </w:p>
    <w:p w14:paraId="3C8B247D" w14:textId="77777777" w:rsidR="004A7E74" w:rsidRDefault="004A7E74" w:rsidP="0051245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1E230DF4" w14:textId="77777777" w:rsidR="004A7E74" w:rsidRDefault="004A7E74" w:rsidP="0051245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6EA0BAAC" w14:textId="5532B1C3" w:rsidR="00AE7D60" w:rsidRDefault="00A460BF" w:rsidP="00066E53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>المخالفات الم</w:t>
      </w:r>
      <w:r w:rsidR="005124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رصودة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 xml:space="preserve"> </w:t>
      </w:r>
      <w:r w:rsidR="00066E53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لشهر</w:t>
      </w:r>
      <w:r w:rsidR="00066E53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  <w:t xml:space="preserve"> </w:t>
      </w:r>
      <w:r w:rsidR="00066E53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مارس</w:t>
      </w:r>
      <w:r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2021م</w:t>
      </w: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402D07F9" w14:textId="0B607A4A" w:rsidR="00464113" w:rsidRDefault="00464113" w:rsidP="00464113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F400FEC" wp14:editId="5246FA40">
            <wp:extent cx="5147310" cy="2621280"/>
            <wp:effectExtent l="133350" t="95250" r="129540" b="10287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19" w:type="dxa"/>
        <w:tblLook w:val="04A0" w:firstRow="1" w:lastRow="0" w:firstColumn="1" w:lastColumn="0" w:noHBand="0" w:noVBand="1"/>
      </w:tblPr>
      <w:tblGrid>
        <w:gridCol w:w="3520"/>
        <w:gridCol w:w="848"/>
        <w:gridCol w:w="835"/>
        <w:gridCol w:w="841"/>
        <w:gridCol w:w="935"/>
        <w:gridCol w:w="935"/>
        <w:gridCol w:w="935"/>
        <w:gridCol w:w="935"/>
        <w:gridCol w:w="935"/>
      </w:tblGrid>
      <w:tr w:rsidR="00ED2485" w:rsidRPr="00ED2485" w14:paraId="18A53D57" w14:textId="77777777" w:rsidTr="00ED2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3F2986"/>
            <w:noWrap/>
            <w:hideMark/>
          </w:tcPr>
          <w:p w14:paraId="1245A1FF" w14:textId="087FEDB7" w:rsidR="00ED2485" w:rsidRPr="00ED2485" w:rsidRDefault="00ED2485" w:rsidP="00ED2485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نوع المخالفة</w:t>
            </w:r>
          </w:p>
        </w:tc>
        <w:tc>
          <w:tcPr>
            <w:tcW w:w="1683" w:type="dxa"/>
            <w:gridSpan w:val="2"/>
            <w:shd w:val="clear" w:color="auto" w:fill="3F2986"/>
            <w:noWrap/>
            <w:hideMark/>
          </w:tcPr>
          <w:p w14:paraId="14646C36" w14:textId="77777777" w:rsidR="00ED2485" w:rsidRPr="00ED2485" w:rsidRDefault="00ED2485" w:rsidP="00ED2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1776" w:type="dxa"/>
            <w:gridSpan w:val="2"/>
            <w:shd w:val="clear" w:color="auto" w:fill="3F2986"/>
            <w:noWrap/>
            <w:hideMark/>
          </w:tcPr>
          <w:p w14:paraId="6B980C69" w14:textId="77777777" w:rsidR="00ED2485" w:rsidRPr="00ED2485" w:rsidRDefault="00ED2485" w:rsidP="00ED2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1870" w:type="dxa"/>
            <w:gridSpan w:val="2"/>
            <w:shd w:val="clear" w:color="auto" w:fill="3F2986"/>
            <w:noWrap/>
            <w:hideMark/>
          </w:tcPr>
          <w:p w14:paraId="43210C35" w14:textId="77777777" w:rsidR="00ED2485" w:rsidRPr="00ED2485" w:rsidRDefault="00ED2485" w:rsidP="00ED2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1870" w:type="dxa"/>
            <w:gridSpan w:val="2"/>
            <w:shd w:val="clear" w:color="auto" w:fill="3F2986"/>
            <w:noWrap/>
            <w:hideMark/>
          </w:tcPr>
          <w:p w14:paraId="65DE3507" w14:textId="77777777" w:rsidR="00ED2485" w:rsidRPr="00ED2485" w:rsidRDefault="00ED2485" w:rsidP="00ED24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عدم المرور على بوابة الخروج</w:t>
            </w:r>
          </w:p>
        </w:tc>
      </w:tr>
      <w:tr w:rsidR="00ED2485" w:rsidRPr="00ED2485" w14:paraId="114FF73D" w14:textId="77777777" w:rsidTr="00ED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3F2986"/>
            <w:hideMark/>
          </w:tcPr>
          <w:p w14:paraId="162EE662" w14:textId="77777777" w:rsidR="00ED2485" w:rsidRPr="00ED2485" w:rsidRDefault="00ED2485" w:rsidP="00ED2485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848" w:type="dxa"/>
            <w:shd w:val="clear" w:color="auto" w:fill="3F2986"/>
            <w:hideMark/>
          </w:tcPr>
          <w:p w14:paraId="204904C9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835" w:type="dxa"/>
            <w:shd w:val="clear" w:color="auto" w:fill="3F2986"/>
            <w:hideMark/>
          </w:tcPr>
          <w:p w14:paraId="2C495BED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841" w:type="dxa"/>
            <w:shd w:val="clear" w:color="auto" w:fill="3F2986"/>
            <w:hideMark/>
          </w:tcPr>
          <w:p w14:paraId="155862D3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935" w:type="dxa"/>
            <w:shd w:val="clear" w:color="auto" w:fill="3F2986"/>
            <w:hideMark/>
          </w:tcPr>
          <w:p w14:paraId="7AD3F651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935" w:type="dxa"/>
            <w:shd w:val="clear" w:color="auto" w:fill="3F2986"/>
            <w:hideMark/>
          </w:tcPr>
          <w:p w14:paraId="309D6E13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935" w:type="dxa"/>
            <w:shd w:val="clear" w:color="auto" w:fill="3F2986"/>
            <w:hideMark/>
          </w:tcPr>
          <w:p w14:paraId="22949111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935" w:type="dxa"/>
            <w:shd w:val="clear" w:color="auto" w:fill="3F2986"/>
            <w:hideMark/>
          </w:tcPr>
          <w:p w14:paraId="388DFB90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العدد</w:t>
            </w:r>
          </w:p>
        </w:tc>
        <w:tc>
          <w:tcPr>
            <w:tcW w:w="935" w:type="dxa"/>
            <w:shd w:val="clear" w:color="auto" w:fill="3F2986"/>
            <w:hideMark/>
          </w:tcPr>
          <w:p w14:paraId="39F89A9B" w14:textId="77777777" w:rsidR="00ED2485" w:rsidRPr="00ED2485" w:rsidRDefault="00ED2485" w:rsidP="00ED2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D2485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</w:tr>
      <w:tr w:rsidR="00252E9C" w:rsidRPr="00ED2485" w14:paraId="43F1B233" w14:textId="77777777" w:rsidTr="00252E9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43CCAB36" w14:textId="0690D14D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الدمارات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1DD11E78" w14:textId="6F8444D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2395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7A8AB1FD" w14:textId="21B56684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22%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35DB334B" w14:textId="4B02F7CA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160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354B8BCE" w14:textId="3FAC6702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46%</w:t>
            </w:r>
          </w:p>
        </w:tc>
        <w:tc>
          <w:tcPr>
            <w:tcW w:w="935" w:type="dxa"/>
            <w:shd w:val="clear" w:color="auto" w:fill="auto"/>
            <w:hideMark/>
          </w:tcPr>
          <w:p w14:paraId="2E3F2339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4736FCD3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238E108F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1C1DF2A0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0346142F" w14:textId="77777777" w:rsidTr="0025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2A4E32B5" w14:textId="0EB03BCC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اليمامة للأعمال التجارية والمقاولات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14FC1DFA" w14:textId="012EE246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2047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2716B998" w14:textId="0EB2BD72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19%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2DDAB16B" w14:textId="651CB7A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29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39D52E5D" w14:textId="37BAD109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8%</w:t>
            </w:r>
          </w:p>
        </w:tc>
        <w:tc>
          <w:tcPr>
            <w:tcW w:w="935" w:type="dxa"/>
            <w:shd w:val="clear" w:color="auto" w:fill="auto"/>
            <w:hideMark/>
          </w:tcPr>
          <w:p w14:paraId="42606D1E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846EEBE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2441B682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80357A5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392C4515" w14:textId="77777777" w:rsidTr="00252E9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32810E3D" w14:textId="0D184669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 أحمد سليمان الفهاد وأولاده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1C0C18B9" w14:textId="2792E62C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1970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171D4488" w14:textId="73B4187F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18%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58DAC848" w14:textId="68EF8AAF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33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5C4258CE" w14:textId="7AE1B4F9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9%</w:t>
            </w:r>
          </w:p>
        </w:tc>
        <w:tc>
          <w:tcPr>
            <w:tcW w:w="935" w:type="dxa"/>
            <w:shd w:val="clear" w:color="auto" w:fill="auto"/>
            <w:hideMark/>
          </w:tcPr>
          <w:p w14:paraId="7855D131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F473665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39FE8241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73D7CEFA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4B148632" w14:textId="77777777" w:rsidTr="0025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7262FEA2" w14:textId="1D5C0FA8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مجموعة سدر للتجارة و المقاولات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5ACF7C0B" w14:textId="5EC9194F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1763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64D6A11D" w14:textId="285F27A0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16%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18EFBDB0" w14:textId="76B925B0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13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404CCED9" w14:textId="53F8BC45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4%</w:t>
            </w:r>
          </w:p>
        </w:tc>
        <w:tc>
          <w:tcPr>
            <w:tcW w:w="935" w:type="dxa"/>
            <w:shd w:val="clear" w:color="auto" w:fill="auto"/>
            <w:hideMark/>
          </w:tcPr>
          <w:p w14:paraId="5DA8205D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15EE7F35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7992CB8C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F97BC03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277AAFD8" w14:textId="77777777" w:rsidTr="00252E9C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6D6D1476" w14:textId="4EEA57F7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0CB6ED14" w14:textId="38E7C10C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1280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60B1D5A1" w14:textId="63DA1D8D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12%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215D78A0" w14:textId="1244CC22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103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19E964A0" w14:textId="6E6ABEE5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30%</w:t>
            </w:r>
          </w:p>
        </w:tc>
        <w:tc>
          <w:tcPr>
            <w:tcW w:w="935" w:type="dxa"/>
            <w:shd w:val="clear" w:color="auto" w:fill="auto"/>
            <w:hideMark/>
          </w:tcPr>
          <w:p w14:paraId="29C60114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2C242386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01739B8F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4B236230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61A0B48F" w14:textId="77777777" w:rsidTr="0025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28B8BFB2" w14:textId="4310D8AE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سرايا الجزيرة للمقاولات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529EDB6A" w14:textId="43F1893B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578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335463D9" w14:textId="0C1C4C33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5%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47875CB7" w14:textId="12306C64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2EFCAD00" w14:textId="2BE6B028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2E85AEA5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5989BB05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13D888CF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75052671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05F56B8B" w14:textId="77777777" w:rsidTr="00252E9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6D3BC75C" w14:textId="7CB6D08D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شركة أفيردا للمقاولات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295C0677" w14:textId="5259359C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511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4A70C864" w14:textId="67983C2E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5%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63C470E7" w14:textId="63BBB6B0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3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022C4030" w14:textId="7A74C9E2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1%</w:t>
            </w:r>
          </w:p>
        </w:tc>
        <w:tc>
          <w:tcPr>
            <w:tcW w:w="935" w:type="dxa"/>
            <w:shd w:val="clear" w:color="auto" w:fill="auto"/>
            <w:hideMark/>
          </w:tcPr>
          <w:p w14:paraId="76A724FC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542D68E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702DCB7E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27E48CAC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39F1DF3E" w14:textId="77777777" w:rsidTr="0025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332B6ACB" w14:textId="6BDF1EC3" w:rsidR="00252E9C" w:rsidRPr="00252E9C" w:rsidRDefault="00066E53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</w:t>
            </w:r>
            <w:r w:rsidR="00252E9C"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يت العرب الحديثة للصيانة والتشغيل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23ACC989" w14:textId="422A7B8A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260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36BC53CD" w14:textId="03B0D5DC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71E7C0CD" w14:textId="2066F424" w:rsidR="00252E9C" w:rsidRPr="00252E9C" w:rsidRDefault="00252E9C" w:rsidP="00252E9C">
            <w:pPr>
              <w:tabs>
                <w:tab w:val="center" w:pos="312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62DC76CD" w14:textId="24126DA6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1%</w:t>
            </w:r>
          </w:p>
        </w:tc>
        <w:tc>
          <w:tcPr>
            <w:tcW w:w="935" w:type="dxa"/>
            <w:shd w:val="clear" w:color="auto" w:fill="auto"/>
            <w:hideMark/>
          </w:tcPr>
          <w:p w14:paraId="3EC679E7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5F3F6E2E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1F72BDB2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FE4071F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50C7F815" w14:textId="77777777" w:rsidTr="00252E9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0F0E2318" w14:textId="00D99595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2C6513D5" w14:textId="50289190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104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3CB68A20" w14:textId="25C0EDFA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41DDCCDC" w14:textId="5A8C8C65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7508E897" w14:textId="6AF6B040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1%</w:t>
            </w:r>
          </w:p>
        </w:tc>
        <w:tc>
          <w:tcPr>
            <w:tcW w:w="935" w:type="dxa"/>
            <w:shd w:val="clear" w:color="auto" w:fill="auto"/>
            <w:hideMark/>
          </w:tcPr>
          <w:p w14:paraId="71CFCC6F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4BE2A799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51447A5D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4B171D33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32919D24" w14:textId="77777777" w:rsidTr="0025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22850D34" w14:textId="226577FE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655859FB" w14:textId="34412E39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0980E713" w14:textId="13EE408C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312D852B" w14:textId="42DBBB02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4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3A5A7E1D" w14:textId="1DD79C39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1%</w:t>
            </w:r>
          </w:p>
        </w:tc>
        <w:tc>
          <w:tcPr>
            <w:tcW w:w="935" w:type="dxa"/>
            <w:shd w:val="clear" w:color="auto" w:fill="auto"/>
            <w:hideMark/>
          </w:tcPr>
          <w:p w14:paraId="3CA500EB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2120FDCE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09B597CA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168CCC98" w14:textId="77777777" w:rsidR="00252E9C" w:rsidRPr="00252E9C" w:rsidRDefault="00252E9C" w:rsidP="00252E9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252E9C" w:rsidRPr="00ED2485" w14:paraId="257E76AF" w14:textId="77777777" w:rsidTr="00252E9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shd w:val="clear" w:color="auto" w:fill="auto"/>
            <w:vAlign w:val="center"/>
            <w:hideMark/>
          </w:tcPr>
          <w:p w14:paraId="17463137" w14:textId="3C9E348E" w:rsidR="00252E9C" w:rsidRPr="00252E9C" w:rsidRDefault="00252E9C" w:rsidP="00252E9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848" w:type="dxa"/>
            <w:shd w:val="clear" w:color="auto" w:fill="auto"/>
            <w:vAlign w:val="center"/>
            <w:hideMark/>
          </w:tcPr>
          <w:p w14:paraId="7ADADB3A" w14:textId="1B6BFF1F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rtl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835" w:type="dxa"/>
            <w:shd w:val="clear" w:color="auto" w:fill="auto"/>
            <w:vAlign w:val="center"/>
            <w:hideMark/>
          </w:tcPr>
          <w:p w14:paraId="39192E84" w14:textId="074F5671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841" w:type="dxa"/>
            <w:shd w:val="clear" w:color="auto" w:fill="auto"/>
            <w:vAlign w:val="center"/>
            <w:hideMark/>
          </w:tcPr>
          <w:p w14:paraId="161A4DE8" w14:textId="523B496D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vAlign w:val="center"/>
            <w:hideMark/>
          </w:tcPr>
          <w:p w14:paraId="0A2B697E" w14:textId="1531893A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3E7AC0B2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63F2FCE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  <w:tc>
          <w:tcPr>
            <w:tcW w:w="935" w:type="dxa"/>
            <w:shd w:val="clear" w:color="auto" w:fill="auto"/>
            <w:hideMark/>
          </w:tcPr>
          <w:p w14:paraId="41199BB9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935" w:type="dxa"/>
            <w:shd w:val="clear" w:color="auto" w:fill="auto"/>
            <w:hideMark/>
          </w:tcPr>
          <w:p w14:paraId="0E77D04B" w14:textId="77777777" w:rsidR="00252E9C" w:rsidRPr="00252E9C" w:rsidRDefault="00252E9C" w:rsidP="00252E9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</w:pPr>
            <w:r w:rsidRPr="00252E9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</w:tbl>
    <w:p w14:paraId="51934D7D" w14:textId="77777777" w:rsidR="00ED2485" w:rsidRDefault="00ED2485" w:rsidP="00A460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07FB4F15" w14:textId="77777777" w:rsidR="00066E53" w:rsidRDefault="00066E53" w:rsidP="00D72510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4F159D56" w14:textId="77777777" w:rsidR="00066E53" w:rsidRDefault="00066E53" w:rsidP="00D72510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4032D252" w14:textId="77777777" w:rsidR="00A021E7" w:rsidRDefault="00B2052B" w:rsidP="00A021E7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>الأوزان حسب</w:t>
      </w:r>
      <w:r w:rsidR="00D72510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 w:rsidR="00D72510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المحطات الانتقالية</w:t>
      </w:r>
      <w:r w:rsidR="00D72510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</w:t>
      </w:r>
      <w:r w:rsidR="00A021E7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 xml:space="preserve">مارس </w:t>
      </w:r>
      <w:r w:rsidR="00D72510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2021م</w:t>
      </w:r>
      <w:r w:rsidR="00D72510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p w14:paraId="463C0FC2" w14:textId="7BE59A9F" w:rsidR="00A021E7" w:rsidRDefault="00A021E7" w:rsidP="00A021E7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269B22F" wp14:editId="77C22871">
            <wp:extent cx="5023550" cy="2369975"/>
            <wp:effectExtent l="114300" t="95250" r="120015" b="8763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4611"/>
        <w:gridCol w:w="2601"/>
        <w:gridCol w:w="2899"/>
      </w:tblGrid>
      <w:tr w:rsidR="00EC234A" w:rsidRPr="0023160F" w14:paraId="0D4F8D98" w14:textId="77777777" w:rsidTr="00EF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3F2986"/>
            <w:vAlign w:val="center"/>
          </w:tcPr>
          <w:p w14:paraId="286C7C7C" w14:textId="6FCAC29E" w:rsidR="00EC234A" w:rsidRPr="0023160F" w:rsidRDefault="00EC234A" w:rsidP="00EF3DEF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FFFFFF"/>
                <w:rtl/>
              </w:rPr>
              <w:t>المحطة</w:t>
            </w:r>
            <w:r w:rsidR="00B2052B">
              <w:rPr>
                <w:rFonts w:ascii="HelveticaNeueLT Arabic 55 Roman" w:hAnsi="HelveticaNeueLT Arabic 55 Roman" w:cs="HelveticaNeueLT Arabic 55 Roman"/>
                <w:b w:val="0"/>
                <w:bCs w:val="0"/>
                <w:color w:val="FFFFFF"/>
              </w:rPr>
              <w:t xml:space="preserve"> </w:t>
            </w:r>
            <w:r w:rsidR="00B2052B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FFFFFF"/>
                <w:rtl/>
              </w:rPr>
              <w:t>الانتقالية</w:t>
            </w:r>
          </w:p>
        </w:tc>
        <w:tc>
          <w:tcPr>
            <w:tcW w:w="2601" w:type="dxa"/>
            <w:shd w:val="clear" w:color="auto" w:fill="3F2986"/>
            <w:vAlign w:val="center"/>
          </w:tcPr>
          <w:p w14:paraId="64F05BB7" w14:textId="16DD0514" w:rsidR="00EC234A" w:rsidRPr="0023160F" w:rsidRDefault="00B2052B" w:rsidP="00EF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FFFFFF"/>
                <w:rtl/>
              </w:rPr>
              <w:t>الوزن بالطن</w:t>
            </w:r>
          </w:p>
        </w:tc>
        <w:tc>
          <w:tcPr>
            <w:tcW w:w="2899" w:type="dxa"/>
            <w:shd w:val="clear" w:color="auto" w:fill="3F2986"/>
            <w:vAlign w:val="center"/>
          </w:tcPr>
          <w:p w14:paraId="73FB5DEF" w14:textId="220104FD" w:rsidR="00EC234A" w:rsidRPr="0023160F" w:rsidRDefault="00B2052B" w:rsidP="00EF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A021E7" w:rsidRPr="0023160F" w14:paraId="28AA885D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vAlign w:val="center"/>
          </w:tcPr>
          <w:p w14:paraId="3FF7A5C2" w14:textId="0FBC607C" w:rsidR="00A021E7" w:rsidRPr="00A021E7" w:rsidRDefault="00A021E7" w:rsidP="00A021E7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محطة النخيل 2 الإنتقالية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1A9EDD65" w14:textId="27AD9196" w:rsidR="00A021E7" w:rsidRPr="00A021E7" w:rsidRDefault="00A021E7" w:rsidP="00A021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1987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5BA01DF8" w14:textId="2DDAE126" w:rsidR="00A021E7" w:rsidRPr="00A021E7" w:rsidRDefault="00A021E7" w:rsidP="00A021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65%</w:t>
            </w:r>
          </w:p>
        </w:tc>
      </w:tr>
      <w:tr w:rsidR="00A021E7" w:rsidRPr="0023160F" w14:paraId="5B52354F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F2F2F2" w:themeFill="background1" w:themeFillShade="F2"/>
            <w:vAlign w:val="center"/>
          </w:tcPr>
          <w:p w14:paraId="313E2663" w14:textId="29115866" w:rsidR="00A021E7" w:rsidRPr="00A021E7" w:rsidRDefault="00A021E7" w:rsidP="00A021E7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المحطة الانتقالية للمطار 2 (العقد الثالث )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8536C32" w14:textId="55D2F752" w:rsidR="00A021E7" w:rsidRPr="00A021E7" w:rsidRDefault="00A021E7" w:rsidP="00A021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773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736A97E6" w14:textId="1AA2B639" w:rsidR="00A021E7" w:rsidRPr="00A021E7" w:rsidRDefault="00A021E7" w:rsidP="00A021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25%</w:t>
            </w:r>
          </w:p>
        </w:tc>
      </w:tr>
      <w:tr w:rsidR="00A021E7" w:rsidRPr="0023160F" w14:paraId="10C9AD37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vAlign w:val="center"/>
          </w:tcPr>
          <w:p w14:paraId="7BD4011F" w14:textId="6F490FC9" w:rsidR="00A021E7" w:rsidRPr="00A021E7" w:rsidRDefault="00A021E7" w:rsidP="00A021E7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المحطة الأنتقالية (المطار والصفا) - 4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0F3BF1E8" w14:textId="5D851799" w:rsidR="00A021E7" w:rsidRPr="00A021E7" w:rsidRDefault="00A021E7" w:rsidP="00A021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282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09BC1DA3" w14:textId="1F11FB8E" w:rsidR="00A021E7" w:rsidRPr="00A021E7" w:rsidRDefault="00A021E7" w:rsidP="00A021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9%</w:t>
            </w:r>
          </w:p>
        </w:tc>
      </w:tr>
      <w:tr w:rsidR="00A021E7" w:rsidRPr="0023160F" w14:paraId="5665998B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F2F2F2" w:themeFill="background1" w:themeFillShade="F2"/>
            <w:vAlign w:val="center"/>
          </w:tcPr>
          <w:p w14:paraId="2406D6E5" w14:textId="751BB6B1" w:rsidR="00A021E7" w:rsidRPr="00A021E7" w:rsidRDefault="00A021E7" w:rsidP="00A021E7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المحطة الانتقالية (خزام) - عقد 6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356EE6B5" w14:textId="0906D49C" w:rsidR="00A021E7" w:rsidRPr="00A021E7" w:rsidRDefault="00A021E7" w:rsidP="00A021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7A958D95" w14:textId="20C3C76F" w:rsidR="00A021E7" w:rsidRPr="00A021E7" w:rsidRDefault="00A021E7" w:rsidP="00A021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A021E7" w:rsidRPr="0023160F" w14:paraId="113BA5B9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vAlign w:val="center"/>
          </w:tcPr>
          <w:p w14:paraId="12C052A0" w14:textId="0E04F3C6" w:rsidR="00A021E7" w:rsidRPr="00A021E7" w:rsidRDefault="00A021E7" w:rsidP="00A021E7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المحطة الانتقالية بريمان العقد التاسع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772E7187" w14:textId="3C37BAAF" w:rsidR="00A021E7" w:rsidRPr="00A021E7" w:rsidRDefault="00A021E7" w:rsidP="00A021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4BC64B18" w14:textId="75C97579" w:rsidR="00A021E7" w:rsidRPr="00A021E7" w:rsidRDefault="00A021E7" w:rsidP="00A021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A021E7" w:rsidRPr="0023160F" w14:paraId="009BE126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F2F2F2" w:themeFill="background1" w:themeFillShade="F2"/>
            <w:vAlign w:val="center"/>
          </w:tcPr>
          <w:p w14:paraId="3851610E" w14:textId="133ECD33" w:rsidR="00A021E7" w:rsidRPr="00A021E7" w:rsidRDefault="00A021E7" w:rsidP="00A021E7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محطة انتقالية (الجنوب)</w:t>
            </w:r>
          </w:p>
        </w:tc>
        <w:tc>
          <w:tcPr>
            <w:tcW w:w="2601" w:type="dxa"/>
            <w:shd w:val="clear" w:color="auto" w:fill="auto"/>
            <w:vAlign w:val="center"/>
          </w:tcPr>
          <w:p w14:paraId="25052E6E" w14:textId="65596BD1" w:rsidR="00A021E7" w:rsidRPr="00A021E7" w:rsidRDefault="00A021E7" w:rsidP="00A021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52D2EB5B" w14:textId="750B1007" w:rsidR="00A021E7" w:rsidRPr="00A021E7" w:rsidRDefault="00A021E7" w:rsidP="00A021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0%</w:t>
            </w:r>
          </w:p>
        </w:tc>
      </w:tr>
      <w:tr w:rsidR="00A021E7" w:rsidRPr="0023160F" w14:paraId="2684CF42" w14:textId="77777777" w:rsidTr="00EF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shd w:val="clear" w:color="auto" w:fill="D9D9D9" w:themeFill="background1" w:themeFillShade="D9"/>
            <w:vAlign w:val="center"/>
          </w:tcPr>
          <w:p w14:paraId="77190F2C" w14:textId="07793C73" w:rsidR="00A021E7" w:rsidRPr="00A021E7" w:rsidRDefault="00A021E7" w:rsidP="00A021E7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</w:pPr>
            <w:r w:rsidRPr="00A021E7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الإجمالي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767F6CF" w14:textId="4358064A" w:rsidR="00A021E7" w:rsidRPr="00A021E7" w:rsidRDefault="00A021E7" w:rsidP="00A021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3042</w:t>
            </w:r>
          </w:p>
        </w:tc>
        <w:tc>
          <w:tcPr>
            <w:tcW w:w="2899" w:type="dxa"/>
            <w:shd w:val="clear" w:color="auto" w:fill="D9D9D9" w:themeFill="background1" w:themeFillShade="D9"/>
            <w:vAlign w:val="center"/>
          </w:tcPr>
          <w:p w14:paraId="0A7430E7" w14:textId="588F3F29" w:rsidR="00A021E7" w:rsidRPr="00A021E7" w:rsidRDefault="00A021E7" w:rsidP="00A021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A021E7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100%</w:t>
            </w:r>
          </w:p>
        </w:tc>
      </w:tr>
    </w:tbl>
    <w:p w14:paraId="22A82A53" w14:textId="77777777" w:rsidR="00EC234A" w:rsidRDefault="00EC234A" w:rsidP="005A35AA"/>
    <w:p w14:paraId="41C2D8EC" w14:textId="77777777" w:rsidR="00FD215E" w:rsidRPr="00B2052B" w:rsidRDefault="00FD215E" w:rsidP="00495AD6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"/>
          <w:szCs w:val="2"/>
          <w:rtl/>
        </w:rPr>
      </w:pPr>
    </w:p>
    <w:p w14:paraId="3E2EC968" w14:textId="04C30F11" w:rsidR="00FD215E" w:rsidRDefault="00B2052B" w:rsidP="00A021E7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قياس آداء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محطة الرشيح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</w:t>
      </w:r>
      <w:r w:rsidR="00A021E7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 xml:space="preserve">مارس 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2021م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980"/>
        <w:gridCol w:w="2070"/>
      </w:tblGrid>
      <w:tr w:rsidR="00FD215E" w:rsidRPr="0023160F" w14:paraId="763E6680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3F2986"/>
          </w:tcPr>
          <w:p w14:paraId="23F16D21" w14:textId="4E451AE2" w:rsidR="00FD215E" w:rsidRPr="0023160F" w:rsidRDefault="00B2052B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>التصنيف</w:t>
            </w:r>
          </w:p>
        </w:tc>
        <w:tc>
          <w:tcPr>
            <w:tcW w:w="1980" w:type="dxa"/>
            <w:shd w:val="clear" w:color="auto" w:fill="3F2986"/>
          </w:tcPr>
          <w:p w14:paraId="7FF4565D" w14:textId="38E3E86B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 w:rsidR="00B2052B"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( مل )</w:t>
            </w:r>
          </w:p>
        </w:tc>
        <w:tc>
          <w:tcPr>
            <w:tcW w:w="2070" w:type="dxa"/>
            <w:shd w:val="clear" w:color="auto" w:fill="3F2986"/>
          </w:tcPr>
          <w:p w14:paraId="5BA223A5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B2052B" w:rsidRPr="0023160F" w14:paraId="4ABD1A82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</w:tcPr>
          <w:p w14:paraId="52EF3C7A" w14:textId="5DC710FF" w:rsidR="00B2052B" w:rsidRPr="00587F8E" w:rsidRDefault="00B2052B" w:rsidP="00B2052B">
            <w:pPr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اجمالي كمية المياه المعالجة </w:t>
            </w:r>
            <w:r w:rsidRPr="00587F8E"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3EEFF773" w14:textId="3B404421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16F4DC88" w14:textId="2B82690D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481CAD8D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F2F2F2" w:themeFill="background1" w:themeFillShade="F2"/>
          </w:tcPr>
          <w:p w14:paraId="53AEC38B" w14:textId="615E4B89" w:rsidR="00B2052B" w:rsidRPr="00587F8E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نسبة السائل الذي تم ترشيحه </w:t>
            </w:r>
            <w:r w:rsidRPr="00587F8E"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</w:t>
            </w: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>الناتج الاول</w:t>
            </w:r>
          </w:p>
        </w:tc>
        <w:tc>
          <w:tcPr>
            <w:tcW w:w="1980" w:type="dxa"/>
            <w:shd w:val="clear" w:color="auto" w:fill="auto"/>
          </w:tcPr>
          <w:p w14:paraId="72908EEC" w14:textId="4504E101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2EC7F55D" w14:textId="6738AF90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65D9B3B9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</w:tcPr>
          <w:p w14:paraId="1AD8DF78" w14:textId="7984C1CC" w:rsidR="00B2052B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</w:pPr>
            <w:r w:rsidRPr="003F7A4E"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نسبة السائل الذي تم ترشيحه </w:t>
            </w:r>
            <w:r w:rsidRPr="003F7A4E"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</w:t>
            </w: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>الناتج الثاني</w:t>
            </w:r>
          </w:p>
        </w:tc>
        <w:tc>
          <w:tcPr>
            <w:tcW w:w="1980" w:type="dxa"/>
            <w:shd w:val="clear" w:color="auto" w:fill="auto"/>
          </w:tcPr>
          <w:p w14:paraId="0D01CBA0" w14:textId="04B41D1B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18ED621D" w14:textId="0CCD369B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39134882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F2F2F2" w:themeFill="background1" w:themeFillShade="F2"/>
          </w:tcPr>
          <w:p w14:paraId="77F9DB30" w14:textId="750BB90D" w:rsidR="00B2052B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</w:pPr>
            <w:r w:rsidRPr="003F7A4E"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 xml:space="preserve">نسبة السائل الذي تم ترشيحه </w:t>
            </w:r>
            <w:r w:rsidRPr="003F7A4E">
              <w:rPr>
                <w:rFonts w:ascii="HelveticaNeueLT Arabic 55 Roman" w:eastAsia="Arial" w:hAnsi="HelveticaNeueLT Arabic 55 Roman" w:cs="HelveticaNeueLT Arabic 55 Roman"/>
                <w:b w:val="0"/>
                <w:color w:val="808080" w:themeColor="background1" w:themeShade="80"/>
                <w:rtl/>
              </w:rPr>
              <w:t xml:space="preserve"> </w:t>
            </w:r>
            <w:r>
              <w:rPr>
                <w:rFonts w:ascii="HelveticaNeueLT Arabic 55 Roman" w:eastAsia="Arial" w:hAnsi="HelveticaNeueLT Arabic 55 Roman" w:cs="HelveticaNeueLT Arabic 55 Roman" w:hint="cs"/>
                <w:b w:val="0"/>
                <w:color w:val="808080" w:themeColor="background1" w:themeShade="80"/>
                <w:rtl/>
              </w:rPr>
              <w:t>الناتج الثالث</w:t>
            </w:r>
          </w:p>
        </w:tc>
        <w:tc>
          <w:tcPr>
            <w:tcW w:w="1980" w:type="dxa"/>
            <w:shd w:val="clear" w:color="auto" w:fill="auto"/>
          </w:tcPr>
          <w:p w14:paraId="475ABBD8" w14:textId="37B488B7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7EE52D99" w14:textId="23ED94FF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</w:tbl>
    <w:p w14:paraId="796922CA" w14:textId="77777777" w:rsidR="00B2052B" w:rsidRPr="00103472" w:rsidRDefault="00B2052B" w:rsidP="00B2052B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3934EB2C" w14:textId="65426AC3" w:rsidR="00FD215E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النظام.</w:t>
      </w:r>
    </w:p>
    <w:p w14:paraId="2D95B027" w14:textId="2454960E" w:rsidR="00FD215E" w:rsidRDefault="00B2052B" w:rsidP="00A021E7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 xml:space="preserve">قياس آداء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خلايا الدفن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</w:t>
      </w:r>
      <w:r w:rsidR="00A021E7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مارس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2021م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980"/>
        <w:gridCol w:w="2070"/>
      </w:tblGrid>
      <w:tr w:rsidR="00FD215E" w:rsidRPr="0023160F" w14:paraId="77F0E97D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3F2986"/>
          </w:tcPr>
          <w:p w14:paraId="6293A36E" w14:textId="1F1D46BF" w:rsidR="00FD215E" w:rsidRPr="0023160F" w:rsidRDefault="00B2052B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>التصنيف</w:t>
            </w:r>
          </w:p>
        </w:tc>
        <w:tc>
          <w:tcPr>
            <w:tcW w:w="1980" w:type="dxa"/>
            <w:shd w:val="clear" w:color="auto" w:fill="3F2986"/>
          </w:tcPr>
          <w:p w14:paraId="54F195F1" w14:textId="5EC8E902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 w:rsidR="00B2052B"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 xml:space="preserve">بالطن </w:t>
            </w:r>
          </w:p>
        </w:tc>
        <w:tc>
          <w:tcPr>
            <w:tcW w:w="2070" w:type="dxa"/>
            <w:shd w:val="clear" w:color="auto" w:fill="3F2986"/>
          </w:tcPr>
          <w:p w14:paraId="5312165E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B2052B" w:rsidRPr="0023160F" w14:paraId="40C49EC3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703A5C57" w14:textId="3F1A4975" w:rsidR="00B2052B" w:rsidRPr="00587F8E" w:rsidRDefault="00B2052B" w:rsidP="00B2052B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 xml:space="preserve">اجمالي وزن النفايات المدفونة </w:t>
            </w:r>
          </w:p>
        </w:tc>
        <w:tc>
          <w:tcPr>
            <w:tcW w:w="1980" w:type="dxa"/>
            <w:shd w:val="clear" w:color="auto" w:fill="auto"/>
          </w:tcPr>
          <w:p w14:paraId="09F5603B" w14:textId="45B02194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25797D32" w14:textId="08830080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0E1CCFE3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520B7023" w14:textId="5C9FCE1D" w:rsidR="00B2052B" w:rsidRPr="00587F8E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 xml:space="preserve">الطاقة الاستيعابية المتبقية للخلية </w:t>
            </w:r>
          </w:p>
        </w:tc>
        <w:tc>
          <w:tcPr>
            <w:tcW w:w="1980" w:type="dxa"/>
            <w:shd w:val="clear" w:color="auto" w:fill="auto"/>
          </w:tcPr>
          <w:p w14:paraId="1BD9CBA1" w14:textId="196F29D2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0D659BF5" w14:textId="292400E0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</w:tbl>
    <w:p w14:paraId="12C76A76" w14:textId="77777777" w:rsidR="00B2052B" w:rsidRPr="00103472" w:rsidRDefault="00B2052B" w:rsidP="00B2052B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074BEB64" w14:textId="77777777" w:rsid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النظام.</w:t>
      </w:r>
    </w:p>
    <w:p w14:paraId="7B427B5B" w14:textId="77777777" w:rsidR="00FD215E" w:rsidRPr="00B2052B" w:rsidRDefault="00FD215E" w:rsidP="00495AD6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</w:p>
    <w:p w14:paraId="6FA0206F" w14:textId="0972F421" w:rsidR="00FD215E" w:rsidRDefault="00B2052B" w:rsidP="00A021E7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قياس آداء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المغسلة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</w:t>
      </w:r>
      <w:r w:rsidR="00A021E7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مارس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2021م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980"/>
        <w:gridCol w:w="2070"/>
      </w:tblGrid>
      <w:tr w:rsidR="00FD215E" w:rsidRPr="0023160F" w14:paraId="3FE47838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3F2986"/>
          </w:tcPr>
          <w:p w14:paraId="6D09290D" w14:textId="0135C2B3" w:rsidR="00FD215E" w:rsidRPr="0023160F" w:rsidRDefault="00B2052B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>التصنيف</w:t>
            </w:r>
          </w:p>
        </w:tc>
        <w:tc>
          <w:tcPr>
            <w:tcW w:w="1980" w:type="dxa"/>
            <w:shd w:val="clear" w:color="auto" w:fill="3F2986"/>
          </w:tcPr>
          <w:p w14:paraId="1378BE4D" w14:textId="135A73A7" w:rsidR="00FD215E" w:rsidRPr="0023160F" w:rsidRDefault="00A9183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العدد</w:t>
            </w:r>
          </w:p>
        </w:tc>
        <w:tc>
          <w:tcPr>
            <w:tcW w:w="2070" w:type="dxa"/>
            <w:shd w:val="clear" w:color="auto" w:fill="3F2986"/>
          </w:tcPr>
          <w:p w14:paraId="1A295D14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B2052B" w:rsidRPr="0023160F" w14:paraId="26DF3C8D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3AE4DFC6" w14:textId="4B2DE1BE" w:rsidR="00B2052B" w:rsidRPr="00587F8E" w:rsidRDefault="00B2052B" w:rsidP="00B2052B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 xml:space="preserve">عدد المركبات التي تم غسلها  </w:t>
            </w:r>
          </w:p>
        </w:tc>
        <w:tc>
          <w:tcPr>
            <w:tcW w:w="1980" w:type="dxa"/>
            <w:shd w:val="clear" w:color="auto" w:fill="auto"/>
          </w:tcPr>
          <w:p w14:paraId="79698A30" w14:textId="10C98C9C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60E75CC8" w14:textId="41AAF8F0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</w:tbl>
    <w:p w14:paraId="604588E2" w14:textId="77777777" w:rsidR="00B2052B" w:rsidRPr="00103472" w:rsidRDefault="00B2052B" w:rsidP="00B2052B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66A13119" w14:textId="77777777" w:rsid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النظام.</w:t>
      </w:r>
    </w:p>
    <w:p w14:paraId="062066E3" w14:textId="77777777" w:rsidR="00FD215E" w:rsidRPr="00B2052B" w:rsidRDefault="00FD215E" w:rsidP="00495AD6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</w:p>
    <w:p w14:paraId="5EE3E38D" w14:textId="63E9D1B8" w:rsidR="00FD215E" w:rsidRDefault="00B2052B" w:rsidP="00A021E7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قياس آداء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المحرقة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 xml:space="preserve"> لشهر </w:t>
      </w:r>
      <w:r w:rsidR="00A021E7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مارس</w:t>
      </w:r>
      <w:r w:rsidR="00FD215E" w:rsidRPr="00B93F04"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  <w:t>2021م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:</w:t>
      </w:r>
    </w:p>
    <w:tbl>
      <w:tblPr>
        <w:tblStyle w:val="PlainTable1"/>
        <w:bidiVisual/>
        <w:tblW w:w="10111" w:type="dxa"/>
        <w:jc w:val="center"/>
        <w:tblLayout w:type="fixed"/>
        <w:tblLook w:val="04A0" w:firstRow="1" w:lastRow="0" w:firstColumn="1" w:lastColumn="0" w:noHBand="0" w:noVBand="1"/>
      </w:tblPr>
      <w:tblGrid>
        <w:gridCol w:w="6061"/>
        <w:gridCol w:w="1980"/>
        <w:gridCol w:w="2070"/>
      </w:tblGrid>
      <w:tr w:rsidR="00FD215E" w:rsidRPr="0023160F" w14:paraId="6463E1B1" w14:textId="77777777" w:rsidTr="00512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3F2986"/>
          </w:tcPr>
          <w:p w14:paraId="679D7C53" w14:textId="3511C618" w:rsidR="00FD215E" w:rsidRPr="0023160F" w:rsidRDefault="00B2052B" w:rsidP="0051245E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>التصنيف</w:t>
            </w:r>
            <w:r w:rsidR="00FD215E">
              <w:rPr>
                <w:rFonts w:ascii="HelveticaNeueLT Arabic 55 Roman" w:eastAsia="Arial" w:hAnsi="HelveticaNeueLT Arabic 55 Roman" w:cs="HelveticaNeueLT Arabic 55 Roman" w:hint="cs"/>
                <w:color w:val="FFFFFF"/>
                <w:rtl/>
              </w:rPr>
              <w:t xml:space="preserve"> </w:t>
            </w:r>
          </w:p>
        </w:tc>
        <w:tc>
          <w:tcPr>
            <w:tcW w:w="1980" w:type="dxa"/>
            <w:shd w:val="clear" w:color="auto" w:fill="3F2986"/>
          </w:tcPr>
          <w:p w14:paraId="1FB76FC5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</w:p>
        </w:tc>
        <w:tc>
          <w:tcPr>
            <w:tcW w:w="2070" w:type="dxa"/>
            <w:shd w:val="clear" w:color="auto" w:fill="3F2986"/>
          </w:tcPr>
          <w:p w14:paraId="5B479675" w14:textId="77777777" w:rsidR="00FD215E" w:rsidRPr="0023160F" w:rsidRDefault="00FD215E" w:rsidP="005124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النسبة </w:t>
            </w:r>
          </w:p>
        </w:tc>
      </w:tr>
      <w:tr w:rsidR="00B2052B" w:rsidRPr="0023160F" w14:paraId="3371032F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66D61F50" w14:textId="15AFCFDE" w:rsidR="00B2052B" w:rsidRPr="00587F8E" w:rsidRDefault="00B2052B" w:rsidP="00B2052B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>وزن النفايات الواردة للمحرقة</w:t>
            </w:r>
          </w:p>
        </w:tc>
        <w:tc>
          <w:tcPr>
            <w:tcW w:w="1980" w:type="dxa"/>
            <w:shd w:val="clear" w:color="auto" w:fill="auto"/>
          </w:tcPr>
          <w:p w14:paraId="3F7C1C00" w14:textId="1A13A4A9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174B00F9" w14:textId="756D2BA2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  <w:tr w:rsidR="00B2052B" w:rsidRPr="0023160F" w14:paraId="33454448" w14:textId="77777777" w:rsidTr="00B2052B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1" w:type="dxa"/>
            <w:shd w:val="clear" w:color="auto" w:fill="auto"/>
          </w:tcPr>
          <w:p w14:paraId="1193FACB" w14:textId="74E2A649" w:rsidR="00B2052B" w:rsidRPr="00587F8E" w:rsidRDefault="00B2052B" w:rsidP="00B2052B">
            <w:pPr>
              <w:rPr>
                <w:rFonts w:ascii="HelveticaNeueLT Arabic 55 Roman" w:eastAsia="Arial" w:hAnsi="HelveticaNeueLT Arabic 55 Roman" w:cs="HelveticaNeueLT Arabic 55 Roman"/>
                <w:bCs w:val="0"/>
                <w:color w:val="808080" w:themeColor="background1" w:themeShade="80"/>
              </w:rPr>
            </w:pPr>
            <w:r>
              <w:rPr>
                <w:rFonts w:ascii="HelveticaNeueLT Arabic 55 Roman" w:eastAsia="Arial" w:hAnsi="HelveticaNeueLT Arabic 55 Roman" w:cs="HelveticaNeueLT Arabic 55 Roman" w:hint="cs"/>
                <w:bCs w:val="0"/>
                <w:color w:val="808080" w:themeColor="background1" w:themeShade="80"/>
                <w:rtl/>
              </w:rPr>
              <w:t>نسبة الترميد</w:t>
            </w:r>
          </w:p>
        </w:tc>
        <w:tc>
          <w:tcPr>
            <w:tcW w:w="1980" w:type="dxa"/>
            <w:shd w:val="clear" w:color="auto" w:fill="auto"/>
          </w:tcPr>
          <w:p w14:paraId="7508F39E" w14:textId="5FE740D9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  <w:tc>
          <w:tcPr>
            <w:tcW w:w="2070" w:type="dxa"/>
            <w:shd w:val="clear" w:color="auto" w:fill="auto"/>
          </w:tcPr>
          <w:p w14:paraId="7376E53D" w14:textId="022F8711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</w:rPr>
            </w:pP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N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/</w:t>
            </w:r>
            <w:r w:rsidRPr="00103472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A</w:t>
            </w:r>
          </w:p>
        </w:tc>
      </w:tr>
    </w:tbl>
    <w:p w14:paraId="025763BF" w14:textId="77777777" w:rsidR="00B2052B" w:rsidRPr="00103472" w:rsidRDefault="00B2052B" w:rsidP="00B2052B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</w:pPr>
      <w:r w:rsidRPr="00103472">
        <w:rPr>
          <w:rFonts w:ascii="HelveticaNeueLT Arabic 75 Bold" w:eastAsia="Helvetica Neue" w:hAnsi="HelveticaNeueLT Arabic 75 Bold" w:cs="HelveticaNeueLT Arabic 75 Bold"/>
          <w:color w:val="808080"/>
          <w:sz w:val="24"/>
          <w:szCs w:val="24"/>
          <w:rtl/>
        </w:rPr>
        <w:t>ملاحظة:</w:t>
      </w:r>
    </w:p>
    <w:p w14:paraId="6D9A565F" w14:textId="77777777" w:rsid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r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  <w:rtl/>
        </w:rPr>
        <w:t>القرأت المشار اليها ب (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N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  <w:rtl/>
        </w:rPr>
        <w:t>/</w:t>
      </w:r>
      <w:r w:rsidRPr="00103472">
        <w:rPr>
          <w:rFonts w:ascii="HelveticaNeueLT Arabic 55 Roman" w:hAnsi="HelveticaNeueLT Arabic 55 Roman" w:cs="HelveticaNeueLT Arabic 55 Roman"/>
          <w:color w:val="808080" w:themeColor="background1" w:themeShade="80"/>
        </w:rPr>
        <w:t>A</w:t>
      </w:r>
      <w:r>
        <w:rPr>
          <w:rFonts w:ascii="HelveticaNeueLT Arabic 55 Roman" w:hAnsi="HelveticaNeueLT Arabic 55 Roman" w:cs="HelveticaNeueLT Arabic 55 Roman" w:hint="cs"/>
          <w:color w:val="808080" w:themeColor="background1" w:themeShade="80"/>
          <w:rtl/>
        </w:rPr>
        <w:t xml:space="preserve"> ) لاتوجد لها بيانات على النظام.</w:t>
      </w:r>
    </w:p>
    <w:p w14:paraId="54F07F5C" w14:textId="77777777" w:rsidR="00B2052B" w:rsidRP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</w:p>
    <w:p w14:paraId="2417B3E3" w14:textId="77777777" w:rsidR="00FD215E" w:rsidRPr="00B2052B" w:rsidRDefault="00FD215E" w:rsidP="00495AD6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2952DF24" w14:textId="77777777" w:rsidR="00B2052B" w:rsidRDefault="00B2052B" w:rsidP="00FD215E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</w:p>
    <w:p w14:paraId="0F73EAB3" w14:textId="52326F01" w:rsidR="00FD215E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  <w:rtl/>
        </w:rPr>
      </w:pPr>
      <w:r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lastRenderedPageBreak/>
        <w:t xml:space="preserve">قياس مدى تطابق قرائات </w:t>
      </w:r>
      <w:r w:rsidR="00FD215E">
        <w:rPr>
          <w:rFonts w:ascii="HelveticaNeueLT Arabic 75 Bold" w:hAnsi="HelveticaNeueLT Arabic 75 Bold" w:cs="HelveticaNeueLT Arabic 75 Bold" w:hint="cs"/>
          <w:b/>
          <w:bCs/>
          <w:color w:val="3F2986"/>
          <w:sz w:val="28"/>
          <w:szCs w:val="28"/>
          <w:rtl/>
        </w:rPr>
        <w:t>نظام المردم الذكي بالأنظمة الاخرى :</w:t>
      </w:r>
    </w:p>
    <w:p w14:paraId="3AE6E01D" w14:textId="77777777" w:rsidR="00B2052B" w:rsidRDefault="00B2052B" w:rsidP="00B2052B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8"/>
          <w:szCs w:val="28"/>
        </w:rPr>
      </w:pPr>
      <w:bookmarkStart w:id="1" w:name="_GoBack"/>
      <w:bookmarkEnd w:id="1"/>
    </w:p>
    <w:p w14:paraId="0FCF0C7A" w14:textId="7E7A89CC" w:rsidR="00495AD6" w:rsidRPr="00B2052B" w:rsidRDefault="00495AD6" w:rsidP="00A021E7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اوزان النفايات </w:t>
      </w:r>
      <w:r w:rsidR="00031196"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المنزلية الصلبة 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من قرائات</w:t>
      </w:r>
      <w:r w:rsid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 نظام تتبع المركبات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  <w:t>AVL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 xml:space="preserve"> ونظام المردم الذكي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</w:t>
      </w:r>
      <w:r w:rsidR="00A021E7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مارس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>2021م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tbl>
      <w:tblPr>
        <w:tblStyle w:val="PlainTable1"/>
        <w:bidiVisual/>
        <w:tblW w:w="9771" w:type="dxa"/>
        <w:jc w:val="center"/>
        <w:tblLayout w:type="fixed"/>
        <w:tblLook w:val="04A0" w:firstRow="1" w:lastRow="0" w:firstColumn="1" w:lastColumn="0" w:noHBand="0" w:noVBand="1"/>
      </w:tblPr>
      <w:tblGrid>
        <w:gridCol w:w="7365"/>
        <w:gridCol w:w="2406"/>
      </w:tblGrid>
      <w:tr w:rsidR="00B2052B" w:rsidRPr="0023160F" w14:paraId="614984B5" w14:textId="77777777" w:rsidTr="00B2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5" w:type="dxa"/>
            <w:shd w:val="clear" w:color="auto" w:fill="3F2986"/>
          </w:tcPr>
          <w:p w14:paraId="716CC295" w14:textId="191D9166" w:rsidR="00B2052B" w:rsidRPr="0023160F" w:rsidRDefault="00B2052B" w:rsidP="007A744A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406" w:type="dxa"/>
            <w:shd w:val="clear" w:color="auto" w:fill="3F2986"/>
          </w:tcPr>
          <w:p w14:paraId="7471C1E4" w14:textId="41F2EF1F" w:rsidR="00B2052B" w:rsidRPr="0023160F" w:rsidRDefault="00B2052B" w:rsidP="007A74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 xml:space="preserve"> بالطن</w:t>
            </w:r>
          </w:p>
        </w:tc>
      </w:tr>
      <w:tr w:rsidR="00B2052B" w:rsidRPr="0023160F" w14:paraId="7050BF2E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5" w:type="dxa"/>
            <w:shd w:val="clear" w:color="auto" w:fill="auto"/>
            <w:vAlign w:val="center"/>
          </w:tcPr>
          <w:p w14:paraId="5C74F35C" w14:textId="7ADEAD13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وزن النفايات البلدية الصلبة من تقارير نظام المردم الذكي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0DA907F0" w14:textId="73D5DAF3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9767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rtl/>
              </w:rPr>
              <w:t>1</w:t>
            </w:r>
          </w:p>
        </w:tc>
      </w:tr>
      <w:tr w:rsidR="00B2052B" w:rsidRPr="0023160F" w14:paraId="3C9095F4" w14:textId="77777777" w:rsidTr="00B2052B">
        <w:trPr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5" w:type="dxa"/>
            <w:shd w:val="clear" w:color="auto" w:fill="auto"/>
            <w:vAlign w:val="center"/>
          </w:tcPr>
          <w:p w14:paraId="64C33734" w14:textId="45F0A927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 xml:space="preserve">وزن النفايات البلدية الصلبة من تقارير نظام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  <w:t xml:space="preserve">  AVL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3029AA85" w14:textId="6E3DA146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66190</w:t>
            </w:r>
          </w:p>
        </w:tc>
      </w:tr>
      <w:tr w:rsidR="00B2052B" w:rsidRPr="0023160F" w14:paraId="6A50E8A9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5" w:type="dxa"/>
            <w:vAlign w:val="center"/>
          </w:tcPr>
          <w:p w14:paraId="60FBB5B8" w14:textId="7694A441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 xml:space="preserve">الفرق بين قرائات نظام المردم وقرائات نظام </w:t>
            </w: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  <w:t xml:space="preserve">  AVL</w:t>
            </w:r>
          </w:p>
        </w:tc>
        <w:tc>
          <w:tcPr>
            <w:tcW w:w="2406" w:type="dxa"/>
            <w:vAlign w:val="center"/>
          </w:tcPr>
          <w:p w14:paraId="33774776" w14:textId="4D60E427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3148</w:t>
            </w: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  <w:t>1</w:t>
            </w:r>
          </w:p>
        </w:tc>
      </w:tr>
    </w:tbl>
    <w:p w14:paraId="418C8559" w14:textId="77777777" w:rsidR="00495AD6" w:rsidRDefault="00495AD6" w:rsidP="005A35AA">
      <w:pPr>
        <w:rPr>
          <w:rtl/>
        </w:rPr>
      </w:pPr>
    </w:p>
    <w:p w14:paraId="4F9E3B2C" w14:textId="77777777" w:rsidR="00031196" w:rsidRDefault="00031196" w:rsidP="005A35AA">
      <w:pPr>
        <w:rPr>
          <w:rtl/>
        </w:rPr>
      </w:pPr>
    </w:p>
    <w:p w14:paraId="2F158195" w14:textId="7EB3619B" w:rsidR="00031196" w:rsidRPr="00B2052B" w:rsidRDefault="00031196" w:rsidP="00031196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rtl/>
        </w:rPr>
      </w:pP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اوزان الدمارات من قرائات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منصة مدينتي ونظام المردم الذكي</w:t>
      </w:r>
      <w:r w:rsidRPr="00B2052B"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  <w:t xml:space="preserve"> لشهر فبراير2021م</w:t>
      </w:r>
      <w:r w:rsidRPr="00B2052B">
        <w:rPr>
          <w:rFonts w:ascii="HelveticaNeueLT Arabic 75 Bold" w:hAnsi="HelveticaNeueLT Arabic 75 Bold" w:cs="HelveticaNeueLT Arabic 75 Bold" w:hint="cs"/>
          <w:b/>
          <w:bCs/>
          <w:color w:val="3F2986"/>
          <w:sz w:val="24"/>
          <w:szCs w:val="24"/>
          <w:rtl/>
        </w:rPr>
        <w:t>:</w:t>
      </w:r>
    </w:p>
    <w:tbl>
      <w:tblPr>
        <w:tblStyle w:val="PlainTable1"/>
        <w:bidiVisual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7372"/>
        <w:gridCol w:w="2407"/>
      </w:tblGrid>
      <w:tr w:rsidR="00B2052B" w:rsidRPr="0023160F" w14:paraId="614AD7AD" w14:textId="77777777" w:rsidTr="00B2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shd w:val="clear" w:color="auto" w:fill="3F2986"/>
            <w:vAlign w:val="center"/>
          </w:tcPr>
          <w:p w14:paraId="67190113" w14:textId="791636B3" w:rsidR="00B2052B" w:rsidRPr="0023160F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407" w:type="dxa"/>
            <w:shd w:val="clear" w:color="auto" w:fill="3F2986"/>
            <w:vAlign w:val="center"/>
          </w:tcPr>
          <w:p w14:paraId="454B2ED6" w14:textId="24B15702" w:rsidR="00B2052B" w:rsidRPr="0023160F" w:rsidRDefault="00B2052B" w:rsidP="00B20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</w:tr>
      <w:tr w:rsidR="00B2052B" w:rsidRPr="0023160F" w14:paraId="094B71E7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shd w:val="clear" w:color="auto" w:fill="auto"/>
            <w:vAlign w:val="center"/>
          </w:tcPr>
          <w:p w14:paraId="0F40FE76" w14:textId="1EA4C1FF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وزن الدمارات من تقارير نظام المردم الذكي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4B6EBCF3" w14:textId="6A327C38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148813</w:t>
            </w:r>
          </w:p>
        </w:tc>
      </w:tr>
      <w:tr w:rsidR="00B2052B" w:rsidRPr="0023160F" w14:paraId="3F6B6351" w14:textId="77777777" w:rsidTr="00B2052B">
        <w:trPr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shd w:val="clear" w:color="auto" w:fill="auto"/>
            <w:vAlign w:val="center"/>
          </w:tcPr>
          <w:p w14:paraId="2E5D6D15" w14:textId="4E767D7B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وزن الدمارات من منصة مدينتي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512E8104" w14:textId="32B8BEA3" w:rsidR="00B2052B" w:rsidRPr="00587F8E" w:rsidRDefault="00B2052B" w:rsidP="00B205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1142</w:t>
            </w:r>
          </w:p>
        </w:tc>
      </w:tr>
      <w:tr w:rsidR="00B2052B" w:rsidRPr="0023160F" w14:paraId="3549C3B9" w14:textId="77777777" w:rsidTr="00B2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2" w:type="dxa"/>
            <w:vAlign w:val="center"/>
          </w:tcPr>
          <w:p w14:paraId="15CDE67B" w14:textId="74763CB7" w:rsidR="00B2052B" w:rsidRPr="00587F8E" w:rsidRDefault="00B2052B" w:rsidP="00B2052B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</w:pPr>
            <w:r w:rsidRPr="00587F8E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rtl/>
              </w:rPr>
              <w:t>الفرق بين قرائات نظام المردم وقرائات منصة مدينتي</w:t>
            </w:r>
          </w:p>
        </w:tc>
        <w:tc>
          <w:tcPr>
            <w:tcW w:w="2407" w:type="dxa"/>
            <w:vAlign w:val="center"/>
          </w:tcPr>
          <w:p w14:paraId="170FCBD0" w14:textId="77043FF3" w:rsidR="00B2052B" w:rsidRPr="00587F8E" w:rsidRDefault="00B2052B" w:rsidP="00B205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rtl/>
              </w:rPr>
            </w:pPr>
            <w:r w:rsidRPr="00587F8E">
              <w:rPr>
                <w:rFonts w:ascii="HelveticaNeueLT Arabic 55 Roman" w:hAnsi="HelveticaNeueLT Arabic 55 Roman" w:cs="HelveticaNeueLT Arabic 55 Roman"/>
                <w:color w:val="808080" w:themeColor="background1" w:themeShade="80"/>
              </w:rPr>
              <w:t>147671</w:t>
            </w:r>
          </w:p>
        </w:tc>
      </w:tr>
    </w:tbl>
    <w:p w14:paraId="0450E95F" w14:textId="77777777" w:rsidR="00031196" w:rsidRDefault="00031196" w:rsidP="005A35AA"/>
    <w:p w14:paraId="46E478EE" w14:textId="0A3B74C2" w:rsidR="00495AD6" w:rsidRPr="00495AD6" w:rsidRDefault="006A5E3D" w:rsidP="005A35AA">
      <w:r>
        <w:rPr>
          <w:rFonts w:hint="cs"/>
          <w:rtl/>
        </w:rPr>
        <w:t xml:space="preserve"> </w:t>
      </w:r>
    </w:p>
    <w:p w14:paraId="460014E2" w14:textId="77777777" w:rsidR="00495AD6" w:rsidRDefault="00495AD6" w:rsidP="005A35AA"/>
    <w:p w14:paraId="0C2DF474" w14:textId="77777777" w:rsidR="00495AD6" w:rsidRDefault="00495AD6" w:rsidP="005A35AA"/>
    <w:p w14:paraId="5A07AB27" w14:textId="77777777" w:rsidR="00495AD6" w:rsidRPr="00AE7D60" w:rsidRDefault="00495AD6" w:rsidP="005A35AA">
      <w:pPr>
        <w:rPr>
          <w:rtl/>
        </w:rPr>
      </w:pPr>
    </w:p>
    <w:sectPr w:rsidR="00495AD6" w:rsidRPr="00AE7D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0EAFB" w14:textId="77777777" w:rsidR="005659EE" w:rsidRDefault="005659EE" w:rsidP="009F7E80">
      <w:pPr>
        <w:spacing w:after="0" w:line="240" w:lineRule="auto"/>
      </w:pPr>
      <w:r>
        <w:separator/>
      </w:r>
    </w:p>
  </w:endnote>
  <w:endnote w:type="continuationSeparator" w:id="0">
    <w:p w14:paraId="6B4A1380" w14:textId="77777777" w:rsidR="005659EE" w:rsidRDefault="005659EE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Arabic 55 Roman">
    <w:altName w:val="Arial"/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6D729" w14:textId="77777777" w:rsidR="00A021E7" w:rsidRPr="00861572" w:rsidRDefault="00A021E7" w:rsidP="003556B7">
    <w:pPr>
      <w:pStyle w:val="Footer"/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4FCF9F2E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7059E4CE" w:rsidR="00A021E7" w:rsidRPr="005C7203" w:rsidRDefault="00A021E7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77C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77C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12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6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tZtQIAALw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yCjEStIcmPbC9Qbdyj+wdVGgcdAaO9wO4mj0YoNOOrR7uZPVVIyGXLRUbdqOUHFtGa8jQvfTP&#10;nk442oKsxw+yhkB0a6QD2jeqt+WDgiBAh049nrpjk6ngMk0v45hgVIEpSoIoITY3n2bHx4PS5h2T&#10;PbKbHCtovgOnuzttJteji40lZMm7zgmgE88uAHO6gdDw1NpsEq6fP9IgXSWrhHgkmq08EhSFd1Mu&#10;iTcrw3lcXBbLZRH+tHFDkrW8rpmwYY7aCsmf9e6g8kkVJ3Vp2fHawtmUtNqsl51COwraLt13KMiZ&#10;m/88DVcv4PKCUhiR4DZKvXKWzD1SkthL50HiBWF6m84CkpKifE7pjgv275TQCF2No3jS0m+5Be57&#10;zY1mPTcwPTre5zg5OdHMKnAlatdaQ3k37c9KYdN/KgW0+9hop1cr0UmsZr/eA4oV8VrWj6BcJUFZ&#10;IE8YebBppfqO0QjjI8f625YqhlH3XoD605AQO2/cgcTzCA7q3LI+t1BRAVSODUbTdmmmGbUdFN+0&#10;EGn634S8gT+m4U7NT1kBFXuAEeFIHcaZnUHnZ+f1NHQXvwAAAP//AwBQSwMEFAAGAAgAAAAhAL8N&#10;uJ7eAAAACAEAAA8AAABkcnMvZG93bnJldi54bWxMj8tOwzAQRfdI/QdrKrFr7dAHTcikQiC2RS0P&#10;iZ0bT5OIeBzFbhP+HncFy9E9uvdMvh1tKy7U+8YxQjJXIIhLZxquEN7fXmYbED5oNrp1TAg/5GFb&#10;TG5ynRk38J4uh1CJWMI+0wh1CF0mpS9rstrPXUccs5PrrQ7x7Ctpej3EctvKO6XW0uqG40KtO3qq&#10;qfw+nC3Cx+709blUr9WzXXWDG5Vkm0rE2+n4+AAi0Bj+YLjqR3UootPRndl40SLM0iSJKMJikYKI&#10;wHq1BHFEuN8okEUu/z9Q/AIAAP//AwBQSwECLQAUAAYACAAAACEAtoM4kv4AAADhAQAAEwAAAAAA&#10;AAAAAAAAAAAAAAAAW0NvbnRlbnRfVHlwZXNdLnhtbFBLAQItABQABgAIAAAAIQA4/SH/1gAAAJQB&#10;AAALAAAAAAAAAAAAAAAAAC8BAABfcmVscy8ucmVsc1BLAQItABQABgAIAAAAIQAzcztZtQIAALwF&#10;AAAOAAAAAAAAAAAAAAAAAC4CAABkcnMvZTJvRG9jLnhtbFBLAQItABQABgAIAAAAIQC/Dbie3gAA&#10;AAgBAAAPAAAAAAAAAAAAAAAAAA8FAABkcnMvZG93bnJldi54bWxQSwUGAAAAAAQABADzAAAAGgYA&#10;AAAA&#10;" filled="f" stroked="f">
              <v:textbox>
                <w:txbxContent>
                  <w:p w14:paraId="65931CBA" w14:textId="7059E4CE" w:rsidR="00A021E7" w:rsidRPr="005C7203" w:rsidRDefault="00A021E7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077C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077C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12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734D6B5E">
              <wp:simplePos x="0" y="0"/>
              <wp:positionH relativeFrom="page">
                <wp:posOffset>4874150</wp:posOffset>
              </wp:positionH>
              <wp:positionV relativeFrom="paragraph">
                <wp:posOffset>160626</wp:posOffset>
              </wp:positionV>
              <wp:extent cx="2528873" cy="405517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873" cy="405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A021E7" w:rsidRPr="00454408" w:rsidRDefault="00A021E7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A021E7" w:rsidRPr="006D6D73" w:rsidRDefault="00A021E7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Text Box 1" o:spid="_x0000_s1027" type="#_x0000_t202" style="position:absolute;left:0;text-align:left;margin-left:383.8pt;margin-top:12.65pt;width:199.1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lguAIAAMA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7nGAnaQ4ke2N6gW7lHoc3OOOgMjO4HMDN7OIYqO6Z6uJPVV42EXLZUbNiNUnJsGa0hOvfSP3s6&#10;4WgLsh4/yBrc0K2RDmjfqN6mDpKBAB2q9HiqjA2lgsMojpJkfolRBXckiONwboPzaXZ8PSht3jHZ&#10;I7vIsYLKO3S6u9NmMj2aWGdClrzrXPU78ewAMKcT8A1P7Z2NwhXzRxqkq2SVEI9Es5VHgqLwbsol&#10;8WZlOI+Ly2K5LMKf1m9IspbXNRPWzVFYIfmzwh0kPkniJC0tO15bOBuSVpv1slNoR0HYpfsOCTkz&#10;85+H4fIFXF5QCiMS3EapV86SuUdKEnvpPEi8IExv01lAUlKUzyndccH+nRIac5zGUTyJ6bfcAve9&#10;5kaznhsYHR3vc5ycjGhmJbgStSutobyb1mepsOE/pQLKfSy0E6zV6KRWs1/vXWec+mAt60dQsJIg&#10;MJApjD1YtFJ9x2iEEZJj/W1LFcOoey+gC9KQEDtz3IbE8wg26vxmfX5DRQVQOTYYTculmebUdlB8&#10;04Knqe+EvIHOabgTtW2xKSpgZDcwJhy3w0izc+h876yeBu/iFwAAAP//AwBQSwMEFAAGAAgAAAAh&#10;AGrdZOTeAAAACgEAAA8AAABkcnMvZG93bnJldi54bWxMj8FOwzAQRO9I/IO1SNyo3UDSNmRTIRBX&#10;UAtU6s2Nt0lEvI5itwl/j3uC42qfZt4U68l24kyDbx0jzGcKBHHlTMs1wufH690ShA+aje4cE8IP&#10;eViX11eFzo0beUPnbahFDGGfa4QmhD6X0lcNWe1nrieOv6MbrA7xHGppBj3GcNvJRKlMWt1ybGh0&#10;T88NVd/bk0X4ejvudw/qvX6xaT+6SUm2K4l4ezM9PYIINIU/GC76UR3K6HRwJzZedAiLbJFFFCFJ&#10;70FcgHmWxjEHhOUqAVkW8v+E8hcAAP//AwBQSwECLQAUAAYACAAAACEAtoM4kv4AAADhAQAAEwAA&#10;AAAAAAAAAAAAAAAAAAAAW0NvbnRlbnRfVHlwZXNdLnhtbFBLAQItABQABgAIAAAAIQA4/SH/1gAA&#10;AJQBAAALAAAAAAAAAAAAAAAAAC8BAABfcmVscy8ucmVsc1BLAQItABQABgAIAAAAIQBFhDlguAIA&#10;AMAFAAAOAAAAAAAAAAAAAAAAAC4CAABkcnMvZTJvRG9jLnhtbFBLAQItABQABgAIAAAAIQBq3WTk&#10;3gAAAAoBAAAPAAAAAAAAAAAAAAAAABIFAABkcnMvZG93bnJldi54bWxQSwUGAAAAAAQABADzAAAA&#10;HQYAAAAA&#10;" filled="f" stroked="f">
              <v:textbox>
                <w:txbxContent>
                  <w:p w14:paraId="46CC84D2" w14:textId="77777777" w:rsidR="00A021E7" w:rsidRPr="00454408" w:rsidRDefault="00A021E7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A021E7" w:rsidRPr="006D6D73" w:rsidRDefault="00A021E7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990C265">
          <wp:simplePos x="0" y="0"/>
          <wp:positionH relativeFrom="page">
            <wp:posOffset>0</wp:posOffset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9742" cy="81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65C4A" w14:textId="77777777" w:rsidR="00A021E7" w:rsidRDefault="00A021E7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A021E7" w:rsidRPr="00972935" w:rsidRDefault="00A021E7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8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Jl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MuiYMId8jUSw0MyTM/yywKbMmPM3zOIAYYtxKfhr/EgFWHxoT5QswH7923vAI69RSkmFA5lR92XJ&#10;rKBEfdTI+HH/6ChMcLwcDU8GeLH7kvm+RC/Lc8Cu9HH9GB6PAe9V9yotlPe4O6bBK4qY5ug7o747&#10;nvtmTeDu4WI6jSCcWcP8TN8a3vE/UO6uvmfWtLz0yOgr6EaXpS/o2WBDezVMlx5kEbkb6txUta0/&#10;zntkf7ubwkLZv0fUboNOfgM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GIVYmW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A021E7" w:rsidRPr="00972935" w:rsidRDefault="00A021E7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A021E7" w:rsidRPr="00017CA5" w:rsidRDefault="00A021E7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29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H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8O87BRlZP&#10;wGAlgWBAU1h8cGik+oHRAEskw/r7jiqGUftBwBQkIQGaIuMuJJ5HcFGXms2lhooSoDJsMJqOKzNt&#10;ql2v+LYBT9PcCXkLk1NzR2o7YlNUh3mDReFyOyw1u4ku787qvHqXvwEAAP//AwBQSwMEFAAGAAgA&#10;AAAhAGSRZ2HbAAAABgEAAA8AAABkcnMvZG93bnJldi54bWxMj81OwzAQhO9IvIO1SNyoTUtDCHEq&#10;BOIKovxI3LbxNomI11HsNuHtWU5w3JnRzLflZva9OtIYu8AWLhcGFHEdXMeNhbfXx4scVEzIDvvA&#10;ZOGbImyq05MSCxcmfqHjNjVKSjgWaKFNaSi0jnVLHuMiDMTi7cPoMck5NtqNOEm57/XSmEx77FgW&#10;WhzovqX6a3vwFt6f9p8fV+a5efDrYQqz0exvtLXnZ/PdLahEc/oLwy++oEMlTLtwYBdVb0EeSaJe&#10;L0GJu8qzNaidhXyVga5K/R+/+gEAAP//AwBQSwECLQAUAAYACAAAACEAtoM4kv4AAADhAQAAEwAA&#10;AAAAAAAAAAAAAAAAAAAAW0NvbnRlbnRfVHlwZXNdLnhtbFBLAQItABQABgAIAAAAIQA4/SH/1gAA&#10;AJQBAAALAAAAAAAAAAAAAAAAAC8BAABfcmVscy8ucmVsc1BLAQItABQABgAIAAAAIQCWNGXHuwIA&#10;AMIFAAAOAAAAAAAAAAAAAAAAAC4CAABkcnMvZTJvRG9jLnhtbFBLAQItABQABgAIAAAAIQBkkWdh&#10;2wAAAAYBAAAPAAAAAAAAAAAAAAAAABUFAABkcnMvZG93bnJldi54bWxQSwUGAAAAAAQABADzAAAA&#10;HQYAAAAA&#10;" filled="f" stroked="f">
              <v:textbox>
                <w:txbxContent>
                  <w:p w14:paraId="46FF9E8C" w14:textId="77777777" w:rsidR="00A021E7" w:rsidRPr="00017CA5" w:rsidRDefault="00A021E7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5A9B3" w14:textId="77777777" w:rsidR="005659EE" w:rsidRDefault="005659EE" w:rsidP="009F7E80">
      <w:pPr>
        <w:spacing w:after="0" w:line="240" w:lineRule="auto"/>
      </w:pPr>
      <w:r>
        <w:separator/>
      </w:r>
    </w:p>
  </w:footnote>
  <w:footnote w:type="continuationSeparator" w:id="0">
    <w:p w14:paraId="388653E0" w14:textId="77777777" w:rsidR="005659EE" w:rsidRDefault="005659EE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5D4B5" w14:textId="77777777" w:rsidR="00A021E7" w:rsidRDefault="00A021E7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6E06AAC0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028C0" w14:textId="77777777" w:rsidR="00A021E7" w:rsidRDefault="00A021E7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8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3F4B"/>
    <w:rsid w:val="00094897"/>
    <w:rsid w:val="00095F5A"/>
    <w:rsid w:val="00096581"/>
    <w:rsid w:val="000969D9"/>
    <w:rsid w:val="000A0A11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B1F47"/>
    <w:rsid w:val="000B386B"/>
    <w:rsid w:val="000B496A"/>
    <w:rsid w:val="000B632C"/>
    <w:rsid w:val="000B6BDD"/>
    <w:rsid w:val="000B7614"/>
    <w:rsid w:val="000C09C4"/>
    <w:rsid w:val="000C2C96"/>
    <w:rsid w:val="000C72D1"/>
    <w:rsid w:val="000D08CE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D9A"/>
    <w:rsid w:val="000E6A59"/>
    <w:rsid w:val="000E7325"/>
    <w:rsid w:val="000F056F"/>
    <w:rsid w:val="000F241A"/>
    <w:rsid w:val="000F2E72"/>
    <w:rsid w:val="000F36D0"/>
    <w:rsid w:val="000F3795"/>
    <w:rsid w:val="001030ED"/>
    <w:rsid w:val="0010322E"/>
    <w:rsid w:val="00103472"/>
    <w:rsid w:val="00103CCA"/>
    <w:rsid w:val="001045E1"/>
    <w:rsid w:val="00105EE4"/>
    <w:rsid w:val="0011214B"/>
    <w:rsid w:val="0011338D"/>
    <w:rsid w:val="001158F1"/>
    <w:rsid w:val="00116366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2971"/>
    <w:rsid w:val="00150519"/>
    <w:rsid w:val="001506D9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71382"/>
    <w:rsid w:val="00172CF0"/>
    <w:rsid w:val="00173E58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C044B"/>
    <w:rsid w:val="001C6CF3"/>
    <w:rsid w:val="001D1F83"/>
    <w:rsid w:val="001D5B4C"/>
    <w:rsid w:val="001D5C92"/>
    <w:rsid w:val="001E6BE2"/>
    <w:rsid w:val="001E6FA6"/>
    <w:rsid w:val="001E7382"/>
    <w:rsid w:val="001F2568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60221"/>
    <w:rsid w:val="00263980"/>
    <w:rsid w:val="00266A58"/>
    <w:rsid w:val="0027135C"/>
    <w:rsid w:val="0027426E"/>
    <w:rsid w:val="0027544A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129"/>
    <w:rsid w:val="002921EF"/>
    <w:rsid w:val="0029225E"/>
    <w:rsid w:val="00292DF9"/>
    <w:rsid w:val="00297600"/>
    <w:rsid w:val="002A011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3107"/>
    <w:rsid w:val="002C6618"/>
    <w:rsid w:val="002D2CB8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71B2"/>
    <w:rsid w:val="002E7C9D"/>
    <w:rsid w:val="002F4307"/>
    <w:rsid w:val="002F6101"/>
    <w:rsid w:val="00301D51"/>
    <w:rsid w:val="003028BE"/>
    <w:rsid w:val="00302C25"/>
    <w:rsid w:val="0030491E"/>
    <w:rsid w:val="003059AB"/>
    <w:rsid w:val="00307DCA"/>
    <w:rsid w:val="003136AB"/>
    <w:rsid w:val="00315828"/>
    <w:rsid w:val="00315FE6"/>
    <w:rsid w:val="00320C30"/>
    <w:rsid w:val="00320E74"/>
    <w:rsid w:val="0032392D"/>
    <w:rsid w:val="00323BD7"/>
    <w:rsid w:val="00324177"/>
    <w:rsid w:val="003241C6"/>
    <w:rsid w:val="00324731"/>
    <w:rsid w:val="00324C54"/>
    <w:rsid w:val="00330E83"/>
    <w:rsid w:val="00333E16"/>
    <w:rsid w:val="00334421"/>
    <w:rsid w:val="00334805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4E40"/>
    <w:rsid w:val="003454CF"/>
    <w:rsid w:val="00346E06"/>
    <w:rsid w:val="00350C41"/>
    <w:rsid w:val="00351EC1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DEF"/>
    <w:rsid w:val="003D50A9"/>
    <w:rsid w:val="003D5B15"/>
    <w:rsid w:val="003D63A0"/>
    <w:rsid w:val="003D65AD"/>
    <w:rsid w:val="003E2D84"/>
    <w:rsid w:val="003E4014"/>
    <w:rsid w:val="003E48C7"/>
    <w:rsid w:val="003E53B7"/>
    <w:rsid w:val="003E766A"/>
    <w:rsid w:val="003E7839"/>
    <w:rsid w:val="003F10F4"/>
    <w:rsid w:val="003F11F6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3A23"/>
    <w:rsid w:val="00414FDE"/>
    <w:rsid w:val="004168BD"/>
    <w:rsid w:val="00420F59"/>
    <w:rsid w:val="00422291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510AF"/>
    <w:rsid w:val="00455C6B"/>
    <w:rsid w:val="004565A6"/>
    <w:rsid w:val="00457689"/>
    <w:rsid w:val="00457FB5"/>
    <w:rsid w:val="00460879"/>
    <w:rsid w:val="0046182F"/>
    <w:rsid w:val="00464113"/>
    <w:rsid w:val="00464AC6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143E"/>
    <w:rsid w:val="00482BDC"/>
    <w:rsid w:val="004830EE"/>
    <w:rsid w:val="00484521"/>
    <w:rsid w:val="00484B3A"/>
    <w:rsid w:val="00485ECD"/>
    <w:rsid w:val="00487328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665"/>
    <w:rsid w:val="004C6782"/>
    <w:rsid w:val="004C7015"/>
    <w:rsid w:val="004D017F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542E"/>
    <w:rsid w:val="005262DD"/>
    <w:rsid w:val="00526E59"/>
    <w:rsid w:val="0052702F"/>
    <w:rsid w:val="00531C23"/>
    <w:rsid w:val="00532884"/>
    <w:rsid w:val="0053450F"/>
    <w:rsid w:val="00534671"/>
    <w:rsid w:val="00535AE0"/>
    <w:rsid w:val="00540AEC"/>
    <w:rsid w:val="005412F3"/>
    <w:rsid w:val="00544A2B"/>
    <w:rsid w:val="005458B4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18A3"/>
    <w:rsid w:val="005E5043"/>
    <w:rsid w:val="005E6144"/>
    <w:rsid w:val="005E7463"/>
    <w:rsid w:val="005E7AB9"/>
    <w:rsid w:val="005F2656"/>
    <w:rsid w:val="005F265E"/>
    <w:rsid w:val="005F3FCB"/>
    <w:rsid w:val="005F4F5B"/>
    <w:rsid w:val="006009DF"/>
    <w:rsid w:val="00602D10"/>
    <w:rsid w:val="00604231"/>
    <w:rsid w:val="006050B5"/>
    <w:rsid w:val="00606465"/>
    <w:rsid w:val="006135A9"/>
    <w:rsid w:val="00613718"/>
    <w:rsid w:val="00617088"/>
    <w:rsid w:val="0062081C"/>
    <w:rsid w:val="00622B6B"/>
    <w:rsid w:val="006242FE"/>
    <w:rsid w:val="00624605"/>
    <w:rsid w:val="00624D61"/>
    <w:rsid w:val="00627376"/>
    <w:rsid w:val="00627816"/>
    <w:rsid w:val="00630D44"/>
    <w:rsid w:val="00632C42"/>
    <w:rsid w:val="00633E26"/>
    <w:rsid w:val="0063417A"/>
    <w:rsid w:val="006371B2"/>
    <w:rsid w:val="00637820"/>
    <w:rsid w:val="00642D69"/>
    <w:rsid w:val="00643177"/>
    <w:rsid w:val="00644DE9"/>
    <w:rsid w:val="006455E3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3086"/>
    <w:rsid w:val="0068555B"/>
    <w:rsid w:val="006932D2"/>
    <w:rsid w:val="00693ED5"/>
    <w:rsid w:val="00694858"/>
    <w:rsid w:val="006977A6"/>
    <w:rsid w:val="006A06F5"/>
    <w:rsid w:val="006A0F6B"/>
    <w:rsid w:val="006A2165"/>
    <w:rsid w:val="006A538A"/>
    <w:rsid w:val="006A5E3D"/>
    <w:rsid w:val="006A77C1"/>
    <w:rsid w:val="006B0D9F"/>
    <w:rsid w:val="006B0F4E"/>
    <w:rsid w:val="006B11CF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2D9D"/>
    <w:rsid w:val="006E406D"/>
    <w:rsid w:val="006E5D6B"/>
    <w:rsid w:val="006E6A45"/>
    <w:rsid w:val="006E77F3"/>
    <w:rsid w:val="006F2863"/>
    <w:rsid w:val="006F3E84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C5"/>
    <w:rsid w:val="007465F5"/>
    <w:rsid w:val="00747747"/>
    <w:rsid w:val="00747C19"/>
    <w:rsid w:val="00753282"/>
    <w:rsid w:val="007623B0"/>
    <w:rsid w:val="0076584A"/>
    <w:rsid w:val="00766715"/>
    <w:rsid w:val="00766EAC"/>
    <w:rsid w:val="007678B0"/>
    <w:rsid w:val="00770BE1"/>
    <w:rsid w:val="00771107"/>
    <w:rsid w:val="00773D30"/>
    <w:rsid w:val="00774F43"/>
    <w:rsid w:val="00777714"/>
    <w:rsid w:val="007804D3"/>
    <w:rsid w:val="00781000"/>
    <w:rsid w:val="00786B6E"/>
    <w:rsid w:val="0079139E"/>
    <w:rsid w:val="00796EBF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F158D"/>
    <w:rsid w:val="007F2028"/>
    <w:rsid w:val="007F32AE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27FC"/>
    <w:rsid w:val="00872EDD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BC4"/>
    <w:rsid w:val="008E79CD"/>
    <w:rsid w:val="008F145A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312D0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61381"/>
    <w:rsid w:val="00961ABC"/>
    <w:rsid w:val="00962149"/>
    <w:rsid w:val="00962DD4"/>
    <w:rsid w:val="00964110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5332"/>
    <w:rsid w:val="009C75CA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2574"/>
    <w:rsid w:val="009F59DE"/>
    <w:rsid w:val="009F7E80"/>
    <w:rsid w:val="00A01A6D"/>
    <w:rsid w:val="00A021E7"/>
    <w:rsid w:val="00A05E53"/>
    <w:rsid w:val="00A0637B"/>
    <w:rsid w:val="00A1055E"/>
    <w:rsid w:val="00A10653"/>
    <w:rsid w:val="00A11D4E"/>
    <w:rsid w:val="00A1588E"/>
    <w:rsid w:val="00A15A80"/>
    <w:rsid w:val="00A17D74"/>
    <w:rsid w:val="00A27E6A"/>
    <w:rsid w:val="00A32A64"/>
    <w:rsid w:val="00A32F2E"/>
    <w:rsid w:val="00A33021"/>
    <w:rsid w:val="00A3421C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516A"/>
    <w:rsid w:val="00A577A6"/>
    <w:rsid w:val="00A615BD"/>
    <w:rsid w:val="00A61C60"/>
    <w:rsid w:val="00A61E3B"/>
    <w:rsid w:val="00A6379D"/>
    <w:rsid w:val="00A6403F"/>
    <w:rsid w:val="00A66055"/>
    <w:rsid w:val="00A70613"/>
    <w:rsid w:val="00A77F54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41A7"/>
    <w:rsid w:val="00AB4386"/>
    <w:rsid w:val="00AB4F73"/>
    <w:rsid w:val="00AB6186"/>
    <w:rsid w:val="00AB6A07"/>
    <w:rsid w:val="00AB6DD3"/>
    <w:rsid w:val="00AC1F8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3204"/>
    <w:rsid w:val="00B479A1"/>
    <w:rsid w:val="00B47B10"/>
    <w:rsid w:val="00B553A6"/>
    <w:rsid w:val="00B55CB5"/>
    <w:rsid w:val="00B56B9E"/>
    <w:rsid w:val="00B56F95"/>
    <w:rsid w:val="00B60BD8"/>
    <w:rsid w:val="00B60D4A"/>
    <w:rsid w:val="00B62168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C5C"/>
    <w:rsid w:val="00BA36A1"/>
    <w:rsid w:val="00BA4520"/>
    <w:rsid w:val="00BB0D0C"/>
    <w:rsid w:val="00BB104C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CA3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4942"/>
    <w:rsid w:val="00C23060"/>
    <w:rsid w:val="00C313A3"/>
    <w:rsid w:val="00C3145D"/>
    <w:rsid w:val="00C3216F"/>
    <w:rsid w:val="00C3287D"/>
    <w:rsid w:val="00C3427B"/>
    <w:rsid w:val="00C352D0"/>
    <w:rsid w:val="00C36CE5"/>
    <w:rsid w:val="00C36D58"/>
    <w:rsid w:val="00C371C5"/>
    <w:rsid w:val="00C4063F"/>
    <w:rsid w:val="00C427A9"/>
    <w:rsid w:val="00C43421"/>
    <w:rsid w:val="00C4398F"/>
    <w:rsid w:val="00C455A5"/>
    <w:rsid w:val="00C45BFA"/>
    <w:rsid w:val="00C46B85"/>
    <w:rsid w:val="00C47686"/>
    <w:rsid w:val="00C47691"/>
    <w:rsid w:val="00C47EA3"/>
    <w:rsid w:val="00C51007"/>
    <w:rsid w:val="00C528C8"/>
    <w:rsid w:val="00C63237"/>
    <w:rsid w:val="00C648BC"/>
    <w:rsid w:val="00C70ED0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FEB"/>
    <w:rsid w:val="00CB35FE"/>
    <w:rsid w:val="00CB3E3A"/>
    <w:rsid w:val="00CB43F0"/>
    <w:rsid w:val="00CB5D15"/>
    <w:rsid w:val="00CB5D5C"/>
    <w:rsid w:val="00CC0351"/>
    <w:rsid w:val="00CC0BFB"/>
    <w:rsid w:val="00CC1A53"/>
    <w:rsid w:val="00CC3979"/>
    <w:rsid w:val="00CC445B"/>
    <w:rsid w:val="00CC6554"/>
    <w:rsid w:val="00CD1061"/>
    <w:rsid w:val="00CD3165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83B"/>
    <w:rsid w:val="00D162CB"/>
    <w:rsid w:val="00D1656C"/>
    <w:rsid w:val="00D17A61"/>
    <w:rsid w:val="00D20E81"/>
    <w:rsid w:val="00D216C8"/>
    <w:rsid w:val="00D2293E"/>
    <w:rsid w:val="00D22DB4"/>
    <w:rsid w:val="00D230B6"/>
    <w:rsid w:val="00D2365F"/>
    <w:rsid w:val="00D24B21"/>
    <w:rsid w:val="00D24F85"/>
    <w:rsid w:val="00D25711"/>
    <w:rsid w:val="00D3072A"/>
    <w:rsid w:val="00D3099B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2085"/>
    <w:rsid w:val="00DE21E7"/>
    <w:rsid w:val="00DE2926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5013"/>
    <w:rsid w:val="00E05616"/>
    <w:rsid w:val="00E11611"/>
    <w:rsid w:val="00E14547"/>
    <w:rsid w:val="00E1581E"/>
    <w:rsid w:val="00E15A9C"/>
    <w:rsid w:val="00E20DF7"/>
    <w:rsid w:val="00E21E31"/>
    <w:rsid w:val="00E22394"/>
    <w:rsid w:val="00E2699A"/>
    <w:rsid w:val="00E30D31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7EDE"/>
    <w:rsid w:val="00E71C94"/>
    <w:rsid w:val="00E72EE7"/>
    <w:rsid w:val="00E734AA"/>
    <w:rsid w:val="00E747AE"/>
    <w:rsid w:val="00E763C7"/>
    <w:rsid w:val="00E81E7B"/>
    <w:rsid w:val="00E843C8"/>
    <w:rsid w:val="00E85309"/>
    <w:rsid w:val="00E901B4"/>
    <w:rsid w:val="00E9102E"/>
    <w:rsid w:val="00E93E26"/>
    <w:rsid w:val="00E94F1A"/>
    <w:rsid w:val="00E96075"/>
    <w:rsid w:val="00E9639C"/>
    <w:rsid w:val="00EA09B6"/>
    <w:rsid w:val="00EA1202"/>
    <w:rsid w:val="00EA31CC"/>
    <w:rsid w:val="00EA406B"/>
    <w:rsid w:val="00EA5C0C"/>
    <w:rsid w:val="00EB225C"/>
    <w:rsid w:val="00EB2AC5"/>
    <w:rsid w:val="00EB5A3D"/>
    <w:rsid w:val="00EC036E"/>
    <w:rsid w:val="00EC0FDA"/>
    <w:rsid w:val="00EC234A"/>
    <w:rsid w:val="00EC5293"/>
    <w:rsid w:val="00EC6CE5"/>
    <w:rsid w:val="00ED0133"/>
    <w:rsid w:val="00ED238A"/>
    <w:rsid w:val="00ED2485"/>
    <w:rsid w:val="00ED43F5"/>
    <w:rsid w:val="00ED79EC"/>
    <w:rsid w:val="00EE26A0"/>
    <w:rsid w:val="00EE2713"/>
    <w:rsid w:val="00EE3ECC"/>
    <w:rsid w:val="00EE542C"/>
    <w:rsid w:val="00EE6E91"/>
    <w:rsid w:val="00EE76DA"/>
    <w:rsid w:val="00EF2B66"/>
    <w:rsid w:val="00EF3C03"/>
    <w:rsid w:val="00EF3DEF"/>
    <w:rsid w:val="00EF5CED"/>
    <w:rsid w:val="00EF68DD"/>
    <w:rsid w:val="00F01F80"/>
    <w:rsid w:val="00F0284A"/>
    <w:rsid w:val="00F05AD0"/>
    <w:rsid w:val="00F06B2C"/>
    <w:rsid w:val="00F07FBB"/>
    <w:rsid w:val="00F10F7F"/>
    <w:rsid w:val="00F1477E"/>
    <w:rsid w:val="00F2333C"/>
    <w:rsid w:val="00F240B9"/>
    <w:rsid w:val="00F278B7"/>
    <w:rsid w:val="00F3042F"/>
    <w:rsid w:val="00F3414A"/>
    <w:rsid w:val="00F359F9"/>
    <w:rsid w:val="00F35B90"/>
    <w:rsid w:val="00F413F2"/>
    <w:rsid w:val="00F41A4E"/>
    <w:rsid w:val="00F44B15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FBC"/>
    <w:rsid w:val="00F868C9"/>
    <w:rsid w:val="00F9246C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8;&#1602;&#1575;&#1585;&#1610;&#1585;%20&#1573;&#1583;&#1575;&#1585;&#1577;%20&#1575;&#1604;&#1605;&#1585;&#1583;&#1605;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5;&#1575;&#1585;&#1587;%202021&#1605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8;&#1602;&#1575;&#1585;&#1610;&#1585;%20&#1573;&#1583;&#1575;&#1585;&#1577;%20&#1575;&#1604;&#1605;&#1585;&#1583;&#1605;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5;&#1575;&#1585;&#1587;%202021&#1605;%20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8;&#1602;&#1575;&#1585;&#1610;&#1585;%20&#1573;&#1583;&#1575;&#1585;&#1577;%20&#1575;&#1604;&#1605;&#1585;&#1583;&#1605;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5;&#1575;&#1585;&#1587;%202021&#1605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8;&#1602;&#1575;&#1585;&#1610;&#1585;%20&#1573;&#1583;&#1575;&#1585;&#1577;%20&#1575;&#1604;&#1605;&#1585;&#1583;&#1605;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5;&#1575;&#1585;&#1587;%202021&#1605;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8;&#1602;&#1575;&#1585;&#1610;&#1585;%20&#1573;&#1583;&#1575;&#1585;&#1577;%20&#1575;&#1604;&#1605;&#1585;&#1583;&#1605;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5;&#1575;&#1585;&#1587;%202021&#1605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8;&#1602;&#1575;&#1585;&#1610;&#1585;%20&#1573;&#1583;&#1575;&#1585;&#1577;%20&#1575;&#1604;&#1605;&#1585;&#1583;&#1605;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5;&#1575;&#1585;&#1587;%202021&#1605;%20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8;&#1602;&#1575;&#1585;&#1610;&#1585;%20&#1573;&#1583;&#1575;&#1585;&#1577;%20&#1575;&#1604;&#1605;&#1585;&#1583;&#1605;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5;&#1575;&#1585;&#1587;%202021&#1605;%20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8;&#1602;&#1575;&#1585;&#1610;&#1585;%20&#1573;&#1583;&#1575;&#1585;&#1577;%20&#1575;&#1604;&#1605;&#1585;&#1583;&#1605;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5;&#1575;&#1585;&#1587;%202021&#1605;%20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1;&#1576;&#1585;&#1575;&#1610;&#1585;%202021&#160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578;&#1602;&#1575;&#1585;&#1610;&#1585;%20&#1573;&#1583;&#1575;&#1585;&#1577;%20&#1575;&#1604;&#1605;&#1585;&#1583;&#1605;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05;&#1575;&#1585;&#1587;%202021&#1605;%20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أكثر /أقل وزن حسب نوع النفاية لشهر فبراير 2021م</a:t>
            </a:r>
            <a:endParaRPr lang="en-US" sz="1000"/>
          </a:p>
        </c:rich>
      </c:tx>
      <c:layout>
        <c:manualLayout>
          <c:xMode val="edge"/>
          <c:yMode val="edge"/>
          <c:x val="0.2682427307206068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'انواع النفايات'!$S$2</c:f>
              <c:strCache>
                <c:ptCount val="1"/>
                <c:pt idx="0">
                  <c:v>النسبة 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3.3333333333333333E-2"/>
                  <c:y val="-8.33333333333333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5.2777777777777778E-2"/>
                  <c:y val="-0.12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('انواع النفايات'!$Q$3,'انواع النفايات'!$Q$15)</c:f>
              <c:strCache>
                <c:ptCount val="2"/>
                <c:pt idx="0">
                  <c:v>مخلفات هدم وبناء أفـراد</c:v>
                </c:pt>
                <c:pt idx="1">
                  <c:v>الصحف و اوراق الدينية.</c:v>
                </c:pt>
              </c:strCache>
            </c:strRef>
          </c:cat>
          <c:val>
            <c:numRef>
              <c:f>('انواع النفايات'!$S$3,'انواع النفايات'!$S$15)</c:f>
              <c:numCache>
                <c:formatCode>0%</c:formatCode>
                <c:ptCount val="2"/>
                <c:pt idx="0">
                  <c:v>0.3226582869833583</c:v>
                </c:pt>
                <c:pt idx="1">
                  <c:v>2.1236653889216821E-4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796065376"/>
        <c:axId val="-1796072992"/>
        <c:axId val="0"/>
      </c:bar3DChart>
      <c:catAx>
        <c:axId val="-1796065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796072992"/>
        <c:crosses val="autoZero"/>
        <c:auto val="1"/>
        <c:lblAlgn val="ctr"/>
        <c:lblOffset val="100"/>
        <c:noMultiLvlLbl val="0"/>
      </c:catAx>
      <c:valAx>
        <c:axId val="-179607299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796065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 b="0" i="0" baseline="0">
                <a:effectLst/>
              </a:rPr>
              <a:t>أكثر/أقل الأوزان حسب المحطات الانتقالية لشهر مارس 2021م</a:t>
            </a:r>
            <a:endParaRPr lang="en-US" sz="1000">
              <a:effectLst/>
            </a:endParaRPr>
          </a:p>
        </c:rich>
      </c:tx>
      <c:layout>
        <c:manualLayout>
          <c:xMode val="edge"/>
          <c:yMode val="edge"/>
          <c:x val="0.1978383532547623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'المحطات الاتتقالية'!$I$4</c:f>
              <c:strCache>
                <c:ptCount val="1"/>
                <c:pt idx="0">
                  <c:v>نسبة اجمالي الاوزان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('المحطات الاتتقالية'!$G$5,'المحطات الاتتقالية'!$G$7)</c:f>
              <c:strCache>
                <c:ptCount val="2"/>
                <c:pt idx="0">
                  <c:v>محطة النخيل 2 الإنتقالية</c:v>
                </c:pt>
                <c:pt idx="1">
                  <c:v>المحطة الأنتقالية (المطار والصفا) - 4</c:v>
                </c:pt>
              </c:strCache>
            </c:strRef>
          </c:cat>
          <c:val>
            <c:numRef>
              <c:f>('المحطات الاتتقالية'!$I$5,'المحطات الاتتقالية'!$I$7)</c:f>
              <c:numCache>
                <c:formatCode>0%</c:formatCode>
                <c:ptCount val="2"/>
                <c:pt idx="0">
                  <c:v>0.65326960249312949</c:v>
                </c:pt>
                <c:pt idx="1">
                  <c:v>9.2749411563597159E-2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7"/>
        <c:overlap val="-27"/>
        <c:axId val="-1958876192"/>
        <c:axId val="-1958875648"/>
      </c:barChart>
      <c:catAx>
        <c:axId val="-195887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75648"/>
        <c:crosses val="autoZero"/>
        <c:auto val="1"/>
        <c:lblAlgn val="ctr"/>
        <c:lblOffset val="100"/>
        <c:noMultiLvlLbl val="0"/>
      </c:catAx>
      <c:valAx>
        <c:axId val="-195887564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7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اوزان النفايات لكل يوم</a:t>
            </a:r>
            <a:endParaRPr lang="en-US" sz="1000"/>
          </a:p>
        </c:rich>
      </c:tx>
      <c:layout>
        <c:manualLayout>
          <c:xMode val="edge"/>
          <c:yMode val="edge"/>
          <c:x val="0.296447368709727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نسبة وزن الأيام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(الأوزان!$I$3,الأوزان!$I$8)</c:f>
              <c:strCache>
                <c:ptCount val="2"/>
                <c:pt idx="0">
                  <c:v>السبت</c:v>
                </c:pt>
                <c:pt idx="1">
                  <c:v>الخميس</c:v>
                </c:pt>
              </c:strCache>
            </c:strRef>
          </c:cat>
          <c:val>
            <c:numRef>
              <c:f>(الأوزان!$K$3,الأوزان!$K$8)</c:f>
              <c:numCache>
                <c:formatCode>0%</c:formatCode>
                <c:ptCount val="2"/>
                <c:pt idx="0">
                  <c:v>0.20178172541181072</c:v>
                </c:pt>
                <c:pt idx="1">
                  <c:v>0.14192407051180653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796065920"/>
        <c:axId val="-1796064832"/>
      </c:barChart>
      <c:catAx>
        <c:axId val="-179606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796064832"/>
        <c:crosses val="autoZero"/>
        <c:auto val="1"/>
        <c:lblAlgn val="ctr"/>
        <c:lblOffset val="100"/>
        <c:noMultiLvlLbl val="0"/>
      </c:catAx>
      <c:valAx>
        <c:axId val="-17960648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796065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 b="0" i="0" baseline="0">
                <a:effectLst/>
              </a:rPr>
              <a:t>أكثر/ أقل وزن حسب البلديات لشهر مارس2021م</a:t>
            </a:r>
            <a:endParaRPr lang="en-US" sz="1000">
              <a:effectLst/>
            </a:endParaRPr>
          </a:p>
        </c:rich>
      </c:tx>
      <c:layout>
        <c:manualLayout>
          <c:xMode val="edge"/>
          <c:yMode val="edge"/>
          <c:x val="0.2213815148368655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البلديات!$O$1</c:f>
              <c:strCache>
                <c:ptCount val="1"/>
                <c:pt idx="0">
                  <c:v>نسبة انتاج كل بلدية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3.3561739616836804E-2"/>
                  <c:y val="-1.566579634464751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4.4748986155782405E-2"/>
                  <c:y val="-1.566579634464751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(البلديات!$M$2,البلديات!$M$20)</c:f>
              <c:strCache>
                <c:ptCount val="2"/>
                <c:pt idx="0">
                  <c:v>بلدية الصفا</c:v>
                </c:pt>
                <c:pt idx="1">
                  <c:v>بلدية العزيزية الفرعية</c:v>
                </c:pt>
              </c:strCache>
            </c:strRef>
          </c:cat>
          <c:val>
            <c:numRef>
              <c:f>(البلديات!$O$2,البلديات!$O$20)</c:f>
              <c:numCache>
                <c:formatCode>0%</c:formatCode>
                <c:ptCount val="2"/>
                <c:pt idx="0">
                  <c:v>0.1676185743740238</c:v>
                </c:pt>
                <c:pt idx="1">
                  <c:v>2.1959185556694647E-3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58875104"/>
        <c:axId val="-1958869664"/>
        <c:axId val="0"/>
      </c:bar3DChart>
      <c:catAx>
        <c:axId val="-1958875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69664"/>
        <c:crosses val="autoZero"/>
        <c:auto val="1"/>
        <c:lblAlgn val="ctr"/>
        <c:lblOffset val="100"/>
        <c:noMultiLvlLbl val="0"/>
      </c:catAx>
      <c:valAx>
        <c:axId val="-195886966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75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900" b="0" i="0" u="none" strike="noStrike" baseline="0">
                <a:effectLst/>
              </a:rPr>
              <a:t>أكثر / أقل وزن نفاية واردة من مقاولين عقود النظافة لشهر مارس2021م</a:t>
            </a:r>
            <a:endParaRPr lang="ar-SA" sz="900"/>
          </a:p>
        </c:rich>
      </c:tx>
      <c:layout>
        <c:manualLayout>
          <c:xMode val="edge"/>
          <c:yMode val="edge"/>
          <c:x val="0.1387032276492430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3113016478610276"/>
          <c:y val="0.13170826725821089"/>
          <c:w val="0.86886983521389727"/>
          <c:h val="0.6387999230014758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المقاولون!$AE$3</c:f>
              <c:strCache>
                <c:ptCount val="1"/>
                <c:pt idx="0">
                  <c:v>نسبة ااجمالي اوزانمقاولين النظافة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4.5701228220508372E-2"/>
                  <c:y val="-5.82072176949941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4.8557554984290201E-2"/>
                  <c:y val="-7.56693830034924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(المقاولون!$R$4,المقاولون!$R$9)</c:f>
              <c:strCache>
                <c:ptCount val="2"/>
                <c:pt idx="0">
                  <c:v>شركة  أحمد سليمان الفهاد وأولاده</c:v>
                </c:pt>
                <c:pt idx="1">
                  <c:v>مجموعة بيت العرب الحديثة للصيانة والتشغيل</c:v>
                </c:pt>
              </c:strCache>
            </c:strRef>
          </c:cat>
          <c:val>
            <c:numRef>
              <c:f>(المقاولون!$AE$4,المقاولون!$AE$9)</c:f>
              <c:numCache>
                <c:formatCode>0%</c:formatCode>
                <c:ptCount val="2"/>
                <c:pt idx="0">
                  <c:v>0.34509694945660119</c:v>
                </c:pt>
                <c:pt idx="1">
                  <c:v>6.7191389586109323E-3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58868576"/>
        <c:axId val="-1958866944"/>
        <c:axId val="0"/>
      </c:bar3DChart>
      <c:catAx>
        <c:axId val="-195886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66944"/>
        <c:crosses val="autoZero"/>
        <c:auto val="1"/>
        <c:lblAlgn val="ctr"/>
        <c:lblOffset val="100"/>
        <c:noMultiLvlLbl val="0"/>
      </c:catAx>
      <c:valAx>
        <c:axId val="-19588669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6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أكثر / أقل وزن نفاية واردة من مقاولين عقود التجاري لشهر مارس 2021م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المقاولون!$AH$15</c:f>
              <c:strCache>
                <c:ptCount val="1"/>
                <c:pt idx="0">
                  <c:v>نسبة اجمالي اوزان مقاوين التجاري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5.8333333333333286E-2"/>
                  <c:y val="-6.018518518518518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5.2777777777777778E-2"/>
                  <c:y val="-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(المقاولون!$R$16,المقاولون!$R$21)</c:f>
              <c:strCache>
                <c:ptCount val="2"/>
                <c:pt idx="0">
                  <c:v>مقاولي الشركات التجارية</c:v>
                </c:pt>
                <c:pt idx="1">
                  <c:v>مجموعة بيت العرب الحديثة للصيانة والتشغيل</c:v>
                </c:pt>
              </c:strCache>
            </c:strRef>
          </c:cat>
          <c:val>
            <c:numRef>
              <c:f>(المقاولون!$AH$16,المقاولون!$AH$21)</c:f>
              <c:numCache>
                <c:formatCode>0%</c:formatCode>
                <c:ptCount val="2"/>
                <c:pt idx="0">
                  <c:v>0.92797080995006687</c:v>
                </c:pt>
                <c:pt idx="1">
                  <c:v>6.3273229623823054E-6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58866400"/>
        <c:axId val="-1958865312"/>
        <c:axId val="0"/>
      </c:bar3DChart>
      <c:catAx>
        <c:axId val="-195886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65312"/>
        <c:crosses val="autoZero"/>
        <c:auto val="1"/>
        <c:lblAlgn val="ctr"/>
        <c:lblOffset val="100"/>
        <c:noMultiLvlLbl val="0"/>
      </c:catAx>
      <c:valAx>
        <c:axId val="-195886531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6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أكثر / أقل وزن وارد من مخلفات هدم وبناء المشاريع لشهر فبراير 2021م</a:t>
            </a:r>
            <a:endParaRPr lang="en-US" sz="800"/>
          </a:p>
        </c:rich>
      </c:tx>
      <c:layout>
        <c:manualLayout>
          <c:xMode val="edge"/>
          <c:yMode val="edge"/>
          <c:x val="0.2111458880139982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المقاولون!$AG$27</c:f>
              <c:strCache>
                <c:ptCount val="1"/>
                <c:pt idx="0">
                  <c:v>نسبة مخلفات هدم وبناء مشاريع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5.2777777777777826E-2"/>
                  <c:y val="-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5"/>
                  <c:y val="-8.79629629629629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(المقاولون!$R$28,المقاولون!$R$32)</c:f>
              <c:strCache>
                <c:ptCount val="2"/>
                <c:pt idx="0">
                  <c:v>مخلفات الدمارات</c:v>
                </c:pt>
                <c:pt idx="1">
                  <c:v>البسامي</c:v>
                </c:pt>
              </c:strCache>
            </c:strRef>
          </c:cat>
          <c:val>
            <c:numRef>
              <c:f>(المقاولون!$AG$28,المقاولون!$AG$32)</c:f>
              <c:numCache>
                <c:formatCode>0%</c:formatCode>
                <c:ptCount val="2"/>
                <c:pt idx="0">
                  <c:v>0.64857631678195515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58877824"/>
        <c:axId val="-1958864768"/>
        <c:axId val="0"/>
      </c:bar3DChart>
      <c:catAx>
        <c:axId val="-195887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64768"/>
        <c:crosses val="autoZero"/>
        <c:auto val="1"/>
        <c:lblAlgn val="ctr"/>
        <c:lblOffset val="100"/>
        <c:noMultiLvlLbl val="0"/>
      </c:catAx>
      <c:valAx>
        <c:axId val="-195886476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7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أكثر / أقل وزن وارد من مخلفات هدم وبناء افراد لشهر مارس 2021م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المقاولون!$T$41</c:f>
              <c:strCache>
                <c:ptCount val="1"/>
                <c:pt idx="0">
                  <c:v>نسبة امخلفات هدم وبناء افراد 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3.888888888888889E-2"/>
                  <c:y val="-7.8703703703703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5.5555555555555552E-2"/>
                  <c:y val="-9.72222222222223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(المقاولون!$R$42,المقاولون!$R$44)</c:f>
              <c:strCache>
                <c:ptCount val="2"/>
                <c:pt idx="0">
                  <c:v>مخلفات الدمارات</c:v>
                </c:pt>
                <c:pt idx="1">
                  <c:v>شركة مجموعة سدر للتجارة و المقاولات</c:v>
                </c:pt>
              </c:strCache>
            </c:strRef>
          </c:cat>
          <c:val>
            <c:numRef>
              <c:f>(المقاولون!$T$42,المقاولون!$T$44)</c:f>
              <c:numCache>
                <c:formatCode>0%</c:formatCode>
                <c:ptCount val="2"/>
                <c:pt idx="0">
                  <c:v>0.97824809547210778</c:v>
                </c:pt>
                <c:pt idx="1">
                  <c:v>7.0930097773622769E-3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58876736"/>
        <c:axId val="-1958864224"/>
        <c:axId val="0"/>
      </c:bar3DChart>
      <c:catAx>
        <c:axId val="-195887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64224"/>
        <c:crosses val="autoZero"/>
        <c:auto val="1"/>
        <c:lblAlgn val="ctr"/>
        <c:lblOffset val="100"/>
        <c:noMultiLvlLbl val="0"/>
      </c:catAx>
      <c:valAx>
        <c:axId val="-195886422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7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10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 b="0" i="0" baseline="0">
                <a:effectLst/>
                <a:latin typeface="HelveticaNeueLT Arabic 55 Roman" panose="020B0604020202020204" pitchFamily="34" charset="-78"/>
                <a:cs typeface="HelveticaNeueLT Arabic 55 Roman" panose="020B0604020202020204" pitchFamily="34" charset="-78"/>
              </a:rPr>
              <a:t>أكثر/ أقل وزن حسب مقاولي مصنع الاطارات لشهر مارس2021م</a:t>
            </a:r>
            <a:endParaRPr lang="en-US" sz="1000">
              <a:effectLst/>
              <a:latin typeface="HelveticaNeueLT Arabic 55 Roman" panose="020B0604020202020204" pitchFamily="34" charset="-78"/>
              <a:cs typeface="HelveticaNeueLT Arabic 55 Roman" panose="020B0604020202020204" pitchFamily="34" charset="-78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spPr>
            <a:solidFill>
              <a:srgbClr val="00AABA"/>
            </a:solidFill>
          </c:spPr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المقاولون!$R$53:$R$54</c:f>
              <c:strCache>
                <c:ptCount val="2"/>
                <c:pt idx="0">
                  <c:v>مصانع الاطارات العاملة بالمردم</c:v>
                </c:pt>
                <c:pt idx="1">
                  <c:v>مصنع الصفوة</c:v>
                </c:pt>
              </c:strCache>
            </c:strRef>
          </c:cat>
          <c:val>
            <c:numRef>
              <c:f>المقاولون!$V$53:$V$54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اكثر/أقل مخالفة مرصودة لكل مقاول لشهر مارس</a:t>
            </a:r>
            <a:r>
              <a:rPr lang="ar-SA" sz="1000" baseline="0"/>
              <a:t> </a:t>
            </a:r>
            <a:r>
              <a:rPr lang="ar-SA" sz="1000"/>
              <a:t>2021م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9915586976498401E-2"/>
          <c:y val="0.18109110169491524"/>
          <c:w val="0.91060748235486111"/>
          <c:h val="0.6694318864273323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المخالفات!$M$4</c:f>
              <c:strCache>
                <c:ptCount val="1"/>
                <c:pt idx="0">
                  <c:v>مخلفات الدمارات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6.1682704169750802E-2"/>
                  <c:y val="-1.059322033898309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9607698001480384E-2"/>
                  <c:y val="-2.11864406779661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(المخالفات!$O$3,المخالفات!$Q$3)</c:f>
              <c:strCache>
                <c:ptCount val="2"/>
                <c:pt idx="0">
                  <c:v>نسبة الحمولة القصوي</c:v>
                </c:pt>
                <c:pt idx="1">
                  <c:v>نسبة عدم تفريغ الحمولة</c:v>
                </c:pt>
              </c:strCache>
            </c:strRef>
          </c:cat>
          <c:val>
            <c:numRef>
              <c:f>(المخالفات!$O$4,المخالفات!$Q$4)</c:f>
              <c:numCache>
                <c:formatCode>0%</c:formatCode>
                <c:ptCount val="2"/>
                <c:pt idx="0">
                  <c:v>0.21950325359728715</c:v>
                </c:pt>
                <c:pt idx="1">
                  <c:v>0.45845272206303728</c:v>
                </c:pt>
              </c:numCache>
            </c:numRef>
          </c:val>
        </c:ser>
        <c:ser>
          <c:idx val="1"/>
          <c:order val="1"/>
          <c:tx>
            <c:strRef>
              <c:f>المخالفات!$M$14</c:f>
              <c:strCache>
                <c:ptCount val="1"/>
                <c:pt idx="0">
                  <c:v>البسامي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5.9215396002960767E-2"/>
                  <c:y val="-3.17796610169491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3.4542314335060449E-2"/>
                  <c:y val="-4.237288135593229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(المخالفات!$O$3,المخالفات!$Q$3)</c:f>
              <c:strCache>
                <c:ptCount val="2"/>
                <c:pt idx="0">
                  <c:v>نسبة الحمولة القصوي</c:v>
                </c:pt>
                <c:pt idx="1">
                  <c:v>نسبة عدم تفريغ الحمولة</c:v>
                </c:pt>
              </c:strCache>
            </c:strRef>
          </c:cat>
          <c:val>
            <c:numRef>
              <c:f>(المخالفات!$O$14,المخالفات!$Q$14)</c:f>
              <c:numCache>
                <c:formatCode>0%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958863136"/>
        <c:axId val="-1958862592"/>
        <c:axId val="0"/>
      </c:bar3DChart>
      <c:catAx>
        <c:axId val="-195886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62592"/>
        <c:crosses val="autoZero"/>
        <c:auto val="1"/>
        <c:lblAlgn val="ctr"/>
        <c:lblOffset val="100"/>
        <c:noMultiLvlLbl val="0"/>
      </c:catAx>
      <c:valAx>
        <c:axId val="-195886259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-195886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8676055985586544"/>
          <c:w val="0.28641873133733931"/>
          <c:h val="0.113239440144134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1C9EF-908D-4D4F-AFF5-913594FC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Memo M</cp:lastModifiedBy>
  <cp:revision>19</cp:revision>
  <cp:lastPrinted>2021-03-29T11:47:00Z</cp:lastPrinted>
  <dcterms:created xsi:type="dcterms:W3CDTF">2021-04-08T06:22:00Z</dcterms:created>
  <dcterms:modified xsi:type="dcterms:W3CDTF">2021-04-11T06:49:00Z</dcterms:modified>
</cp:coreProperties>
</file>