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32" w:rsidRPr="00B525D1" w:rsidRDefault="00B525D1" w:rsidP="00B525D1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1E35722" wp14:editId="7A745980">
            <wp:extent cx="4364069" cy="2825252"/>
            <wp:effectExtent l="114300" t="95250" r="113030" b="895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4D4CA" wp14:editId="7144E0E3">
            <wp:extent cx="4572000" cy="2743200"/>
            <wp:effectExtent l="114300" t="95250" r="114300" b="952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911F32" w:rsidRPr="00B5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D1"/>
    <w:rsid w:val="00911F32"/>
    <w:rsid w:val="00B5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67A74-CA11-45B4-9145-0284BE32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 أوزان النفايات حسب نوعها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58D-448B-9DBF-939DEEF48F8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Sheet3!$B$5:$B$13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المعالجة</c:v>
                </c:pt>
                <c:pt idx="6">
                  <c:v> الاطارات </c:v>
                </c:pt>
                <c:pt idx="7">
                  <c:v>فرز كرتون</c:v>
                </c:pt>
                <c:pt idx="8">
                  <c:v>المحرقة</c:v>
                </c:pt>
              </c:strCache>
            </c:strRef>
          </c:cat>
          <c:val>
            <c:numRef>
              <c:f>Sheet3!$J$5:$J$13</c:f>
              <c:numCache>
                <c:formatCode>0%</c:formatCode>
                <c:ptCount val="9"/>
                <c:pt idx="0">
                  <c:v>0.62037214202181845</c:v>
                </c:pt>
                <c:pt idx="1">
                  <c:v>0.32765031327038624</c:v>
                </c:pt>
                <c:pt idx="2">
                  <c:v>4.0831900758187469E-2</c:v>
                </c:pt>
                <c:pt idx="3">
                  <c:v>6.6466069208339397E-3</c:v>
                </c:pt>
                <c:pt idx="4">
                  <c:v>1.3356747041088988E-3</c:v>
                </c:pt>
                <c:pt idx="5">
                  <c:v>5.3855467881382037E-4</c:v>
                </c:pt>
                <c:pt idx="6">
                  <c:v>1.2470237281724675E-3</c:v>
                </c:pt>
                <c:pt idx="7">
                  <c:v>5.3781592068101675E-4</c:v>
                </c:pt>
                <c:pt idx="8">
                  <c:v>8.3996799699768694E-4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8D-448B-9DBF-939DEEF48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5991616"/>
        <c:axId val="1615982048"/>
      </c:barChart>
      <c:catAx>
        <c:axId val="161599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15982048"/>
        <c:crosses val="autoZero"/>
        <c:auto val="1"/>
        <c:lblAlgn val="ctr"/>
        <c:lblOffset val="100"/>
        <c:noMultiLvlLbl val="0"/>
      </c:catAx>
      <c:valAx>
        <c:axId val="161598204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15991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 أوزان النفايات حسب نوعها لكل شهر في الربع الثاني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15-4D8C-BE2A-7FC5629BD89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Sheet3!$C$21:$E$21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Sheet3!$C$22:$E$22</c:f>
              <c:numCache>
                <c:formatCode>0%</c:formatCode>
                <c:ptCount val="3"/>
                <c:pt idx="0">
                  <c:v>0.3</c:v>
                </c:pt>
                <c:pt idx="1">
                  <c:v>0.36</c:v>
                </c:pt>
                <c:pt idx="2">
                  <c:v>0.34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15-4D8C-BE2A-7FC5629BD89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52818912"/>
        <c:axId val="1752830144"/>
      </c:barChart>
      <c:catAx>
        <c:axId val="175281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752830144"/>
        <c:crosses val="autoZero"/>
        <c:auto val="1"/>
        <c:lblAlgn val="ctr"/>
        <c:lblOffset val="100"/>
        <c:noMultiLvlLbl val="0"/>
      </c:catAx>
      <c:valAx>
        <c:axId val="17528301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752818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Remaa Alzahrani</dc:creator>
  <cp:keywords/>
  <dc:description/>
  <cp:lastModifiedBy>Remaa Alzahrani</cp:lastModifiedBy>
  <cp:revision>1</cp:revision>
  <dcterms:created xsi:type="dcterms:W3CDTF">2021-08-11T09:17:00Z</dcterms:created>
  <dcterms:modified xsi:type="dcterms:W3CDTF">2021-08-11T09:21:00Z</dcterms:modified>
</cp:coreProperties>
</file>