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D1D1D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color w:val="00fff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ff"/>
          <w:sz w:val="40"/>
          <w:szCs w:val="40"/>
          <w:rtl w:val="0"/>
        </w:rPr>
        <w:t xml:space="preserve">R on VSCode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ffd945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d945"/>
          <w:sz w:val="28"/>
          <w:szCs w:val="28"/>
          <w:rtl w:val="0"/>
        </w:rPr>
        <w:t xml:space="preserve">Installing R on VSCode is as simple as following the steps </w:t>
      </w:r>
      <w:hyperlink r:id="rId6">
        <w:r w:rsidDel="00000000" w:rsidR="00000000" w:rsidRPr="00000000">
          <w:rPr>
            <w:rFonts w:ascii="Comfortaa" w:cs="Comfortaa" w:eastAsia="Comfortaa" w:hAnsi="Comfortaa"/>
            <w:color w:val="ffd945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omfortaa" w:cs="Comfortaa" w:eastAsia="Comfortaa" w:hAnsi="Comfortaa"/>
          <w:color w:val="ffd94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8"/>
          <w:szCs w:val="28"/>
          <w:rtl w:val="0"/>
        </w:rPr>
        <w:t xml:space="preserve">CTRL+Enter should still run the code line by line as in RStudio and if you click the R tab on the left you should find the workspace with all the variables similar to RStudio.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00ff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00ffff"/>
          <w:sz w:val="42"/>
          <w:szCs w:val="4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ff"/>
          <w:sz w:val="42"/>
          <w:szCs w:val="42"/>
          <w:rtl w:val="0"/>
        </w:rPr>
        <w:t xml:space="preserve">Notebooks (VSCode or not)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color w:val="ffd945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d945"/>
          <w:sz w:val="28"/>
          <w:szCs w:val="28"/>
          <w:rtl w:val="0"/>
        </w:rPr>
        <w:t xml:space="preserve">If you want to use .ipynb to run R code as in the file given in this lab then follow the steps </w:t>
      </w:r>
      <w:hyperlink r:id="rId7">
        <w:r w:rsidDel="00000000" w:rsidR="00000000" w:rsidRPr="00000000">
          <w:rPr>
            <w:rFonts w:ascii="Comfortaa" w:cs="Comfortaa" w:eastAsia="Comfortaa" w:hAnsi="Comfortaa"/>
            <w:color w:val="ffd945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  <w:color w:val="ffff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8"/>
          <w:szCs w:val="28"/>
          <w:rtl w:val="0"/>
        </w:rPr>
        <w:t xml:space="preserve">This sadly doesn't support running line by line or viewing the workspace for R but everything else is just like Python notebooks.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cs/languages/r" TargetMode="External"/><Relationship Id="rId7" Type="http://schemas.openxmlformats.org/officeDocument/2006/relationships/hyperlink" Target="https://www.practicaldatascience.org/html/jupyter_r_notebook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