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5C9E4" w14:textId="5CE9C33B" w:rsidR="002F78B9" w:rsidRDefault="00C806E0" w:rsidP="00C806E0">
      <w:pPr>
        <w:pStyle w:val="Title"/>
        <w:jc w:val="center"/>
      </w:pPr>
      <w:r>
        <w:t>Logistic Regression Report</w:t>
      </w:r>
    </w:p>
    <w:p w14:paraId="59F14126" w14:textId="77777777" w:rsidR="00C806E0" w:rsidRPr="00C806E0" w:rsidRDefault="00C806E0" w:rsidP="00C806E0"/>
    <w:tbl>
      <w:tblPr>
        <w:tblStyle w:val="GridTable1Light"/>
        <w:tblW w:w="10568" w:type="dxa"/>
        <w:jc w:val="center"/>
        <w:tblLook w:val="04A0" w:firstRow="1" w:lastRow="0" w:firstColumn="1" w:lastColumn="0" w:noHBand="0" w:noVBand="1"/>
      </w:tblPr>
      <w:tblGrid>
        <w:gridCol w:w="2642"/>
        <w:gridCol w:w="2642"/>
        <w:gridCol w:w="2642"/>
        <w:gridCol w:w="2642"/>
      </w:tblGrid>
      <w:tr w:rsidR="00C806E0" w:rsidRPr="00C806E0" w14:paraId="688B3C13" w14:textId="77777777" w:rsidTr="00C80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17794112" w14:textId="763DF1F2" w:rsidR="00C806E0" w:rsidRPr="00C806E0" w:rsidRDefault="00C806E0" w:rsidP="000A2EB8">
            <w:pPr>
              <w:jc w:val="center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Name</w:t>
            </w:r>
          </w:p>
        </w:tc>
        <w:tc>
          <w:tcPr>
            <w:tcW w:w="2642" w:type="dxa"/>
          </w:tcPr>
          <w:p w14:paraId="21C1FCF3" w14:textId="5CEE9627" w:rsidR="00C806E0" w:rsidRPr="00C806E0" w:rsidRDefault="00C806E0" w:rsidP="000A2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Section</w:t>
            </w:r>
          </w:p>
        </w:tc>
        <w:tc>
          <w:tcPr>
            <w:tcW w:w="2642" w:type="dxa"/>
          </w:tcPr>
          <w:p w14:paraId="2A11AC9A" w14:textId="4BBD8CF5" w:rsidR="00C806E0" w:rsidRPr="00C806E0" w:rsidRDefault="00C806E0" w:rsidP="000A2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B.N</w:t>
            </w:r>
          </w:p>
        </w:tc>
        <w:tc>
          <w:tcPr>
            <w:tcW w:w="2642" w:type="dxa"/>
          </w:tcPr>
          <w:p w14:paraId="03175DE0" w14:textId="32A0D8F2" w:rsidR="00C806E0" w:rsidRPr="00C806E0" w:rsidRDefault="00C806E0" w:rsidP="000A2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ID</w:t>
            </w:r>
          </w:p>
        </w:tc>
      </w:tr>
      <w:tr w:rsidR="00C806E0" w:rsidRPr="00C806E0" w14:paraId="4C633A0A" w14:textId="77777777" w:rsidTr="00C806E0">
        <w:trPr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408C9B4A" w14:textId="21DB87CD" w:rsidR="00C806E0" w:rsidRPr="00C806E0" w:rsidRDefault="00C806E0" w:rsidP="000A2EB8">
            <w:pPr>
              <w:jc w:val="center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Peter Atef</w:t>
            </w:r>
          </w:p>
        </w:tc>
        <w:tc>
          <w:tcPr>
            <w:tcW w:w="2642" w:type="dxa"/>
          </w:tcPr>
          <w:p w14:paraId="6D2E3F6B" w14:textId="7DF57D04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1</w:t>
            </w:r>
          </w:p>
        </w:tc>
        <w:tc>
          <w:tcPr>
            <w:tcW w:w="2642" w:type="dxa"/>
          </w:tcPr>
          <w:p w14:paraId="2243EE66" w14:textId="56F4D9E2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18</w:t>
            </w:r>
          </w:p>
        </w:tc>
        <w:tc>
          <w:tcPr>
            <w:tcW w:w="2642" w:type="dxa"/>
          </w:tcPr>
          <w:p w14:paraId="231D82B8" w14:textId="7EE610C2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9202395</w:t>
            </w:r>
          </w:p>
        </w:tc>
      </w:tr>
      <w:tr w:rsidR="00C806E0" w:rsidRPr="00C806E0" w14:paraId="06E0FCAE" w14:textId="77777777" w:rsidTr="00C806E0">
        <w:trPr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6CDC627" w14:textId="78507BC4" w:rsidR="00C806E0" w:rsidRPr="00C806E0" w:rsidRDefault="00C806E0" w:rsidP="000A2EB8">
            <w:pPr>
              <w:jc w:val="center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Beshoy Morad</w:t>
            </w:r>
          </w:p>
        </w:tc>
        <w:tc>
          <w:tcPr>
            <w:tcW w:w="2642" w:type="dxa"/>
          </w:tcPr>
          <w:p w14:paraId="1F376CE9" w14:textId="42A90C75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1</w:t>
            </w:r>
          </w:p>
        </w:tc>
        <w:tc>
          <w:tcPr>
            <w:tcW w:w="2642" w:type="dxa"/>
          </w:tcPr>
          <w:p w14:paraId="2C59D69A" w14:textId="10A7C33F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19</w:t>
            </w:r>
          </w:p>
        </w:tc>
        <w:tc>
          <w:tcPr>
            <w:tcW w:w="2642" w:type="dxa"/>
          </w:tcPr>
          <w:p w14:paraId="0D8A8F04" w14:textId="77777777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31E1DE88" w14:textId="77777777" w:rsidR="00C806E0" w:rsidRDefault="00C806E0" w:rsidP="000A2EB8">
      <w:pPr>
        <w:jc w:val="center"/>
        <w:rPr>
          <w:sz w:val="32"/>
          <w:szCs w:val="32"/>
        </w:rPr>
      </w:pPr>
    </w:p>
    <w:p w14:paraId="6C998BDA" w14:textId="0E145483" w:rsid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Write the variable pairs that are not correlated at all to each other.</w:t>
      </w:r>
    </w:p>
    <w:p w14:paraId="7D200C50" w14:textId="77777777" w:rsidR="00C806E0" w:rsidRP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Are there any highly correlated variables in this dataset?</w:t>
      </w:r>
    </w:p>
    <w:p w14:paraId="518541A9" w14:textId="62961E2B" w:rsidR="00C806E0" w:rsidRP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How many categories are there for the Price variable?</w:t>
      </w:r>
    </w:p>
    <w:p w14:paraId="0034E01E" w14:textId="5452D0D1" w:rsidR="00C806E0" w:rsidRP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Why is it divided into two entries only in the model?</w:t>
      </w:r>
    </w:p>
    <w:p w14:paraId="669FF7C6" w14:textId="1B691819" w:rsid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Q5:</w:t>
      </w:r>
      <w:r w:rsidR="000A2EB8">
        <w:rPr>
          <w:sz w:val="32"/>
          <w:szCs w:val="32"/>
        </w:rPr>
        <w:t xml:space="preserve"> </w:t>
      </w:r>
      <w:r w:rsidR="00C762E9">
        <w:rPr>
          <w:sz w:val="32"/>
          <w:szCs w:val="32"/>
        </w:rPr>
        <w:t>(</w:t>
      </w:r>
      <w:r w:rsidR="000A2EB8" w:rsidRPr="000A2EB8">
        <w:rPr>
          <w:sz w:val="24"/>
          <w:szCs w:val="24"/>
        </w:rPr>
        <w:t>Note: For this part, you may need to search and read about the ROC curve.</w:t>
      </w:r>
      <w:r w:rsidR="00C762E9">
        <w:rPr>
          <w:sz w:val="24"/>
          <w:szCs w:val="24"/>
        </w:rPr>
        <w:t>)</w:t>
      </w:r>
    </w:p>
    <w:p w14:paraId="07868BB6" w14:textId="02DCAB30" w:rsidR="00C806E0" w:rsidRPr="00C806E0" w:rsidRDefault="00C806E0" w:rsidP="00C806E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Write the value of AUC.</w:t>
      </w:r>
    </w:p>
    <w:p w14:paraId="4FAA6A0F" w14:textId="00456FBF" w:rsidR="00C806E0" w:rsidRPr="00C806E0" w:rsidRDefault="00C806E0" w:rsidP="00C806E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What is the maximum value of AUC (ideal case)?</w:t>
      </w:r>
    </w:p>
    <w:p w14:paraId="1FE8C097" w14:textId="46D2827C" w:rsid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What does each point in the ROC graph represent?</w:t>
      </w:r>
    </w:p>
    <w:p w14:paraId="62822B33" w14:textId="1267C3BD" w:rsidR="00C762E9" w:rsidRPr="00C762E9" w:rsidRDefault="00C762E9" w:rsidP="00C762E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762E9">
        <w:rPr>
          <w:sz w:val="32"/>
          <w:szCs w:val="32"/>
        </w:rPr>
        <w:t>In other words, what is the value that changes and drives TPR and FPR to change</w:t>
      </w:r>
      <w:r>
        <w:rPr>
          <w:sz w:val="32"/>
          <w:szCs w:val="32"/>
        </w:rPr>
        <w:t xml:space="preserve"> </w:t>
      </w:r>
      <w:r w:rsidRPr="00C762E9">
        <w:rPr>
          <w:sz w:val="32"/>
          <w:szCs w:val="32"/>
        </w:rPr>
        <w:t>too from one point to another in the graph?</w:t>
      </w:r>
    </w:p>
    <w:p w14:paraId="77DBC608" w14:textId="1A981FB6" w:rsidR="00C806E0" w:rsidRP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 xml:space="preserve">How is the predicted probability affected by changing only </w:t>
      </w:r>
      <w:r>
        <w:rPr>
          <w:sz w:val="32"/>
          <w:szCs w:val="32"/>
        </w:rPr>
        <w:t xml:space="preserve">the </w:t>
      </w:r>
      <w:r w:rsidRPr="00C806E0">
        <w:rPr>
          <w:sz w:val="32"/>
          <w:szCs w:val="32"/>
        </w:rPr>
        <w:t>Price holding all other</w:t>
      </w:r>
      <w:r>
        <w:rPr>
          <w:sz w:val="32"/>
          <w:szCs w:val="32"/>
        </w:rPr>
        <w:t xml:space="preserve"> </w:t>
      </w:r>
      <w:r w:rsidRPr="00C806E0">
        <w:rPr>
          <w:sz w:val="32"/>
          <w:szCs w:val="32"/>
        </w:rPr>
        <w:t>variables constant?</w:t>
      </w:r>
    </w:p>
    <w:p w14:paraId="20AAAAF4" w14:textId="63FAB697" w:rsidR="00C806E0" w:rsidRP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How is the predicted probability affected by changing only Age holding all other</w:t>
      </w:r>
      <w:r>
        <w:rPr>
          <w:sz w:val="32"/>
          <w:szCs w:val="32"/>
        </w:rPr>
        <w:t xml:space="preserve"> </w:t>
      </w:r>
      <w:r w:rsidRPr="00C806E0">
        <w:rPr>
          <w:sz w:val="32"/>
          <w:szCs w:val="32"/>
        </w:rPr>
        <w:t>variables constant?</w:t>
      </w:r>
    </w:p>
    <w:p w14:paraId="016E4FEF" w14:textId="24A6513F" w:rsidR="00C806E0" w:rsidRP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How is the predicted probability affected by changing only Income holding all other</w:t>
      </w:r>
      <w:r>
        <w:rPr>
          <w:sz w:val="32"/>
          <w:szCs w:val="32"/>
        </w:rPr>
        <w:t xml:space="preserve"> </w:t>
      </w:r>
      <w:r w:rsidRPr="00C806E0">
        <w:rPr>
          <w:sz w:val="32"/>
          <w:szCs w:val="32"/>
        </w:rPr>
        <w:t>variables constant?</w:t>
      </w:r>
    </w:p>
    <w:sectPr w:rsidR="00C806E0" w:rsidRPr="00C8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253D7"/>
    <w:multiLevelType w:val="hybridMultilevel"/>
    <w:tmpl w:val="35A8C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300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A6"/>
    <w:rsid w:val="000A2EB8"/>
    <w:rsid w:val="000E59A6"/>
    <w:rsid w:val="002F78B9"/>
    <w:rsid w:val="00384B1B"/>
    <w:rsid w:val="009F6956"/>
    <w:rsid w:val="00C762E9"/>
    <w:rsid w:val="00C8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10245"/>
  <w15:chartTrackingRefBased/>
  <w15:docId w15:val="{C9A060DA-1945-4879-9517-6383AE45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9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9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9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9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9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9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9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9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9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9A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80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806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794</Characters>
  <Application>Microsoft Office Word</Application>
  <DocSecurity>0</DocSecurity>
  <Lines>30</Lines>
  <Paragraphs>27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</dc:creator>
  <cp:keywords/>
  <dc:description/>
  <cp:lastModifiedBy>Peter Atef</cp:lastModifiedBy>
  <cp:revision>4</cp:revision>
  <dcterms:created xsi:type="dcterms:W3CDTF">2024-04-05T17:52:00Z</dcterms:created>
  <dcterms:modified xsi:type="dcterms:W3CDTF">2024-04-05T18:05:00Z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ad7808d80853d52f131e8737d13fd627f55af739f274fd8a1363b1c908cbfdc0</vt:lpwstr>
  </property>
</Properties>
</file>