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D96253" w14:textId="77777777" w:rsidR="00346476" w:rsidRPr="00251A2D" w:rsidRDefault="00346476" w:rsidP="00346476">
      <w:pPr>
        <w:pStyle w:val="Default"/>
        <w:rPr>
          <w:sz w:val="28"/>
          <w:szCs w:val="28"/>
        </w:rPr>
      </w:pPr>
    </w:p>
    <w:p w14:paraId="709DDCA5" w14:textId="0C11538C" w:rsidR="00346476" w:rsidRPr="00251A2D" w:rsidRDefault="00346476" w:rsidP="00346476">
      <w:pPr>
        <w:pStyle w:val="Default"/>
        <w:jc w:val="center"/>
        <w:rPr>
          <w:b/>
          <w:bCs/>
          <w:sz w:val="72"/>
          <w:szCs w:val="72"/>
        </w:rPr>
      </w:pPr>
      <w:r w:rsidRPr="00251A2D">
        <w:rPr>
          <w:b/>
          <w:bCs/>
          <w:sz w:val="56"/>
          <w:szCs w:val="56"/>
        </w:rPr>
        <w:t>Pipeline</w:t>
      </w:r>
      <w:r w:rsidRPr="00251A2D">
        <w:rPr>
          <w:b/>
          <w:bCs/>
          <w:sz w:val="72"/>
          <w:szCs w:val="72"/>
        </w:rPr>
        <w:t xml:space="preserve"> stages design</w:t>
      </w:r>
    </w:p>
    <w:p w14:paraId="0FBEDB08" w14:textId="77777777" w:rsidR="00346476" w:rsidRPr="00251A2D" w:rsidRDefault="00346476" w:rsidP="00346476">
      <w:pPr>
        <w:pStyle w:val="Default"/>
        <w:jc w:val="center"/>
        <w:rPr>
          <w:b/>
          <w:bCs/>
          <w:sz w:val="96"/>
          <w:szCs w:val="96"/>
        </w:rPr>
      </w:pPr>
    </w:p>
    <w:p w14:paraId="44EA4F13" w14:textId="77777777" w:rsidR="00346476" w:rsidRPr="00251A2D" w:rsidRDefault="00346476" w:rsidP="00346476">
      <w:pPr>
        <w:pStyle w:val="Default"/>
        <w:rPr>
          <w:sz w:val="28"/>
          <w:szCs w:val="28"/>
        </w:rPr>
      </w:pPr>
    </w:p>
    <w:p w14:paraId="6DBBFFEF" w14:textId="3CB33D95" w:rsidR="00346476" w:rsidRPr="00251A2D" w:rsidRDefault="00346476" w:rsidP="00346476">
      <w:pPr>
        <w:pStyle w:val="Default"/>
        <w:rPr>
          <w:b/>
          <w:bCs/>
          <w:color w:val="2F5496" w:themeColor="accent1" w:themeShade="BF"/>
          <w:sz w:val="32"/>
          <w:szCs w:val="32"/>
        </w:rPr>
      </w:pPr>
      <w:r w:rsidRPr="00251A2D">
        <w:rPr>
          <w:b/>
          <w:bCs/>
          <w:color w:val="4472C4" w:themeColor="accent1"/>
          <w:sz w:val="36"/>
          <w:szCs w:val="36"/>
        </w:rPr>
        <w:t xml:space="preserve">I. Pipeline registers details </w:t>
      </w:r>
    </w:p>
    <w:p w14:paraId="1241EB1A" w14:textId="77777777" w:rsidR="00746FC1" w:rsidRPr="00251A2D" w:rsidRDefault="00746FC1" w:rsidP="00346476">
      <w:pPr>
        <w:pStyle w:val="Default"/>
        <w:rPr>
          <w:b/>
          <w:bCs/>
          <w:color w:val="2F5496" w:themeColor="accent1" w:themeShade="BF"/>
          <w:sz w:val="32"/>
          <w:szCs w:val="32"/>
        </w:rPr>
      </w:pPr>
      <w:r w:rsidRPr="00251A2D">
        <w:rPr>
          <w:b/>
          <w:bCs/>
          <w:color w:val="2F5496" w:themeColor="accent1" w:themeShade="BF"/>
          <w:sz w:val="32"/>
          <w:szCs w:val="32"/>
        </w:rPr>
        <w:tab/>
      </w:r>
      <w:r w:rsidRPr="00251A2D">
        <w:rPr>
          <w:b/>
          <w:bCs/>
          <w:color w:val="2F5496" w:themeColor="accent1" w:themeShade="BF"/>
          <w:sz w:val="32"/>
          <w:szCs w:val="32"/>
        </w:rPr>
        <w:tab/>
      </w:r>
    </w:p>
    <w:tbl>
      <w:tblPr>
        <w:tblStyle w:val="TableGrid"/>
        <w:tblW w:w="10709" w:type="dxa"/>
        <w:jc w:val="center"/>
        <w:tblLook w:val="04A0" w:firstRow="1" w:lastRow="0" w:firstColumn="1" w:lastColumn="0" w:noHBand="0" w:noVBand="1"/>
      </w:tblPr>
      <w:tblGrid>
        <w:gridCol w:w="2423"/>
        <w:gridCol w:w="767"/>
        <w:gridCol w:w="4056"/>
        <w:gridCol w:w="1731"/>
        <w:gridCol w:w="1732"/>
      </w:tblGrid>
      <w:tr w:rsidR="00746FC1" w:rsidRPr="00251A2D" w14:paraId="0AFB9528" w14:textId="7908632D" w:rsidTr="003379F1">
        <w:trPr>
          <w:trHeight w:val="663"/>
          <w:jc w:val="center"/>
        </w:trPr>
        <w:tc>
          <w:tcPr>
            <w:tcW w:w="2425" w:type="dxa"/>
          </w:tcPr>
          <w:p w14:paraId="14253D56" w14:textId="77777777" w:rsidR="00746FC1" w:rsidRPr="00251A2D" w:rsidRDefault="00746FC1" w:rsidP="003379F1">
            <w:pPr>
              <w:pStyle w:val="Default"/>
              <w:jc w:val="center"/>
              <w:rPr>
                <w:b/>
                <w:bCs/>
                <w:color w:val="2F5496" w:themeColor="accent1" w:themeShade="BF"/>
                <w:sz w:val="32"/>
                <w:szCs w:val="32"/>
              </w:rPr>
            </w:pPr>
          </w:p>
        </w:tc>
        <w:tc>
          <w:tcPr>
            <w:tcW w:w="720" w:type="dxa"/>
          </w:tcPr>
          <w:p w14:paraId="73AEBDD8" w14:textId="2CFB368E" w:rsidR="00746FC1" w:rsidRPr="00251A2D" w:rsidRDefault="00746FC1" w:rsidP="003379F1">
            <w:pPr>
              <w:pStyle w:val="Default"/>
              <w:jc w:val="center"/>
              <w:rPr>
                <w:b/>
                <w:bCs/>
                <w:color w:val="2F5496" w:themeColor="accent1" w:themeShade="BF"/>
                <w:sz w:val="32"/>
                <w:szCs w:val="32"/>
              </w:rPr>
            </w:pPr>
            <w:r w:rsidRPr="00251A2D">
              <w:rPr>
                <w:b/>
                <w:bCs/>
                <w:color w:val="2F5496" w:themeColor="accent1" w:themeShade="BF"/>
                <w:sz w:val="32"/>
                <w:szCs w:val="32"/>
              </w:rPr>
              <w:t>Size</w:t>
            </w:r>
          </w:p>
        </w:tc>
        <w:tc>
          <w:tcPr>
            <w:tcW w:w="4084" w:type="dxa"/>
          </w:tcPr>
          <w:p w14:paraId="11B5EAC0" w14:textId="5E2A4BA5" w:rsidR="00746FC1" w:rsidRPr="00251A2D" w:rsidRDefault="00746FC1" w:rsidP="003379F1">
            <w:pPr>
              <w:pStyle w:val="Default"/>
              <w:jc w:val="center"/>
              <w:rPr>
                <w:b/>
                <w:bCs/>
                <w:color w:val="2F5496" w:themeColor="accent1" w:themeShade="BF"/>
                <w:sz w:val="32"/>
                <w:szCs w:val="32"/>
              </w:rPr>
            </w:pPr>
            <w:r w:rsidRPr="00251A2D">
              <w:rPr>
                <w:b/>
                <w:bCs/>
                <w:color w:val="2F5496" w:themeColor="accent1" w:themeShade="BF"/>
                <w:sz w:val="32"/>
                <w:szCs w:val="32"/>
              </w:rPr>
              <w:t>Inputs</w:t>
            </w:r>
          </w:p>
        </w:tc>
        <w:tc>
          <w:tcPr>
            <w:tcW w:w="1740" w:type="dxa"/>
          </w:tcPr>
          <w:p w14:paraId="4EBD6619" w14:textId="3A629117" w:rsidR="00746FC1" w:rsidRPr="00251A2D" w:rsidRDefault="00746FC1" w:rsidP="003379F1">
            <w:pPr>
              <w:pStyle w:val="Default"/>
              <w:jc w:val="center"/>
              <w:rPr>
                <w:b/>
                <w:bCs/>
                <w:color w:val="2F5496" w:themeColor="accent1" w:themeShade="BF"/>
                <w:sz w:val="32"/>
                <w:szCs w:val="32"/>
              </w:rPr>
            </w:pPr>
            <w:r w:rsidRPr="00251A2D">
              <w:rPr>
                <w:b/>
                <w:bCs/>
                <w:color w:val="2F5496" w:themeColor="accent1" w:themeShade="BF"/>
                <w:sz w:val="32"/>
                <w:szCs w:val="32"/>
              </w:rPr>
              <w:t>Read</w:t>
            </w:r>
          </w:p>
        </w:tc>
        <w:tc>
          <w:tcPr>
            <w:tcW w:w="1740" w:type="dxa"/>
          </w:tcPr>
          <w:p w14:paraId="51D1A836" w14:textId="4DCE0F52" w:rsidR="00746FC1" w:rsidRPr="00251A2D" w:rsidRDefault="00746FC1" w:rsidP="003379F1">
            <w:pPr>
              <w:pStyle w:val="Default"/>
              <w:jc w:val="center"/>
              <w:rPr>
                <w:b/>
                <w:bCs/>
                <w:color w:val="2F5496" w:themeColor="accent1" w:themeShade="BF"/>
                <w:sz w:val="32"/>
                <w:szCs w:val="32"/>
              </w:rPr>
            </w:pPr>
            <w:r w:rsidRPr="00251A2D">
              <w:rPr>
                <w:b/>
                <w:bCs/>
                <w:color w:val="2F5496" w:themeColor="accent1" w:themeShade="BF"/>
                <w:sz w:val="32"/>
                <w:szCs w:val="32"/>
              </w:rPr>
              <w:t>Write</w:t>
            </w:r>
          </w:p>
        </w:tc>
      </w:tr>
      <w:tr w:rsidR="00746FC1" w:rsidRPr="00251A2D" w14:paraId="0363EF0E" w14:textId="732F0AFD" w:rsidTr="003379F1">
        <w:trPr>
          <w:trHeight w:val="640"/>
          <w:jc w:val="center"/>
        </w:trPr>
        <w:tc>
          <w:tcPr>
            <w:tcW w:w="2425" w:type="dxa"/>
          </w:tcPr>
          <w:p w14:paraId="7CF00F8A" w14:textId="0148F155" w:rsidR="00746FC1" w:rsidRPr="00251A2D" w:rsidRDefault="00746FC1" w:rsidP="003379F1">
            <w:pPr>
              <w:pStyle w:val="Default"/>
              <w:jc w:val="center"/>
              <w:rPr>
                <w:b/>
                <w:bCs/>
                <w:color w:val="2F5496" w:themeColor="accent1" w:themeShade="BF"/>
                <w:sz w:val="28"/>
                <w:szCs w:val="28"/>
              </w:rPr>
            </w:pPr>
            <w:r w:rsidRPr="00251A2D">
              <w:rPr>
                <w:b/>
                <w:bCs/>
                <w:color w:val="2F5496" w:themeColor="accent1" w:themeShade="BF"/>
                <w:sz w:val="28"/>
                <w:szCs w:val="28"/>
              </w:rPr>
              <w:t>Fetch/Decode</w:t>
            </w:r>
          </w:p>
        </w:tc>
        <w:tc>
          <w:tcPr>
            <w:tcW w:w="720" w:type="dxa"/>
          </w:tcPr>
          <w:p w14:paraId="20910F94" w14:textId="7D913035" w:rsidR="00746FC1" w:rsidRPr="00251A2D" w:rsidRDefault="00746FC1" w:rsidP="003379F1">
            <w:pPr>
              <w:pStyle w:val="Default"/>
              <w:jc w:val="center"/>
              <w:rPr>
                <w:color w:val="0D0D0D" w:themeColor="text1" w:themeTint="F2"/>
                <w:sz w:val="32"/>
                <w:szCs w:val="32"/>
              </w:rPr>
            </w:pPr>
            <w:r w:rsidRPr="00251A2D">
              <w:rPr>
                <w:color w:val="0D0D0D" w:themeColor="text1" w:themeTint="F2"/>
                <w:sz w:val="32"/>
                <w:szCs w:val="32"/>
              </w:rPr>
              <w:t>48</w:t>
            </w:r>
          </w:p>
        </w:tc>
        <w:tc>
          <w:tcPr>
            <w:tcW w:w="4084" w:type="dxa"/>
          </w:tcPr>
          <w:p w14:paraId="24F1EDA5" w14:textId="7603FF37" w:rsidR="00746FC1" w:rsidRPr="00251A2D" w:rsidRDefault="003379F1" w:rsidP="003379F1">
            <w:pPr>
              <w:pStyle w:val="Default"/>
              <w:jc w:val="center"/>
              <w:rPr>
                <w:color w:val="0D0D0D" w:themeColor="text1" w:themeTint="F2"/>
                <w:sz w:val="32"/>
                <w:szCs w:val="32"/>
              </w:rPr>
            </w:pPr>
            <w:r w:rsidRPr="00251A2D">
              <w:rPr>
                <w:color w:val="0D0D0D" w:themeColor="text1" w:themeTint="F2"/>
                <w:sz w:val="32"/>
                <w:szCs w:val="32"/>
              </w:rPr>
              <w:t>Next instruction address (32)</w:t>
            </w:r>
          </w:p>
          <w:p w14:paraId="780F70B6" w14:textId="74EA2AE4" w:rsidR="003379F1" w:rsidRPr="00251A2D" w:rsidRDefault="003379F1" w:rsidP="003379F1">
            <w:pPr>
              <w:pStyle w:val="Default"/>
              <w:jc w:val="center"/>
              <w:rPr>
                <w:color w:val="0D0D0D" w:themeColor="text1" w:themeTint="F2"/>
                <w:sz w:val="32"/>
                <w:szCs w:val="32"/>
              </w:rPr>
            </w:pPr>
            <w:r w:rsidRPr="00251A2D">
              <w:rPr>
                <w:color w:val="0D0D0D" w:themeColor="text1" w:themeTint="F2"/>
                <w:sz w:val="32"/>
                <w:szCs w:val="32"/>
              </w:rPr>
              <w:t>Opcode-Rs-Rd-SHMNT (16)</w:t>
            </w:r>
          </w:p>
        </w:tc>
        <w:tc>
          <w:tcPr>
            <w:tcW w:w="1740" w:type="dxa"/>
          </w:tcPr>
          <w:p w14:paraId="2793DFDD" w14:textId="6F7586E6" w:rsidR="00746FC1" w:rsidRPr="00251A2D" w:rsidRDefault="003379F1" w:rsidP="003379F1">
            <w:pPr>
              <w:pStyle w:val="Default"/>
              <w:jc w:val="center"/>
              <w:rPr>
                <w:color w:val="0D0D0D" w:themeColor="text1" w:themeTint="F2"/>
                <w:sz w:val="32"/>
                <w:szCs w:val="32"/>
              </w:rPr>
            </w:pPr>
            <w:r w:rsidRPr="00251A2D">
              <w:rPr>
                <w:color w:val="0D0D0D" w:themeColor="text1" w:themeTint="F2"/>
                <w:sz w:val="32"/>
                <w:szCs w:val="32"/>
              </w:rPr>
              <w:t>+ve edge</w:t>
            </w:r>
          </w:p>
        </w:tc>
        <w:tc>
          <w:tcPr>
            <w:tcW w:w="1740" w:type="dxa"/>
          </w:tcPr>
          <w:p w14:paraId="6EC570E9" w14:textId="61206715" w:rsidR="00746FC1" w:rsidRPr="00251A2D" w:rsidRDefault="003379F1" w:rsidP="003379F1">
            <w:pPr>
              <w:pStyle w:val="Default"/>
              <w:jc w:val="center"/>
              <w:rPr>
                <w:color w:val="0D0D0D" w:themeColor="text1" w:themeTint="F2"/>
                <w:sz w:val="32"/>
                <w:szCs w:val="32"/>
              </w:rPr>
            </w:pPr>
            <w:r w:rsidRPr="00251A2D">
              <w:rPr>
                <w:color w:val="0D0D0D" w:themeColor="text1" w:themeTint="F2"/>
                <w:sz w:val="32"/>
                <w:szCs w:val="32"/>
              </w:rPr>
              <w:t>-ve edge</w:t>
            </w:r>
          </w:p>
        </w:tc>
      </w:tr>
      <w:tr w:rsidR="003379F1" w:rsidRPr="00251A2D" w14:paraId="43F26B42" w14:textId="27899527" w:rsidTr="003379F1">
        <w:trPr>
          <w:trHeight w:val="663"/>
          <w:jc w:val="center"/>
        </w:trPr>
        <w:tc>
          <w:tcPr>
            <w:tcW w:w="2425" w:type="dxa"/>
          </w:tcPr>
          <w:p w14:paraId="2BD6A628" w14:textId="03C8FFD8" w:rsidR="003379F1" w:rsidRPr="00251A2D" w:rsidRDefault="003379F1" w:rsidP="003379F1">
            <w:pPr>
              <w:pStyle w:val="Default"/>
              <w:jc w:val="center"/>
              <w:rPr>
                <w:b/>
                <w:bCs/>
                <w:color w:val="2F5496" w:themeColor="accent1" w:themeShade="BF"/>
                <w:sz w:val="28"/>
                <w:szCs w:val="28"/>
              </w:rPr>
            </w:pPr>
            <w:r w:rsidRPr="00251A2D">
              <w:rPr>
                <w:b/>
                <w:bCs/>
                <w:color w:val="2F5496" w:themeColor="accent1" w:themeShade="BF"/>
                <w:sz w:val="28"/>
                <w:szCs w:val="28"/>
              </w:rPr>
              <w:t>Decode/Execute</w:t>
            </w:r>
          </w:p>
        </w:tc>
        <w:tc>
          <w:tcPr>
            <w:tcW w:w="720" w:type="dxa"/>
          </w:tcPr>
          <w:p w14:paraId="64B11D9A" w14:textId="6DA37BBA" w:rsidR="003379F1" w:rsidRPr="00251A2D" w:rsidRDefault="00B0583D" w:rsidP="003379F1">
            <w:pPr>
              <w:pStyle w:val="Default"/>
              <w:jc w:val="center"/>
              <w:rPr>
                <w:color w:val="0D0D0D" w:themeColor="text1" w:themeTint="F2"/>
                <w:sz w:val="32"/>
                <w:szCs w:val="32"/>
              </w:rPr>
            </w:pPr>
            <w:r w:rsidRPr="00251A2D">
              <w:rPr>
                <w:color w:val="0D0D0D" w:themeColor="text1" w:themeTint="F2"/>
                <w:sz w:val="32"/>
                <w:szCs w:val="32"/>
              </w:rPr>
              <w:t>72</w:t>
            </w:r>
          </w:p>
        </w:tc>
        <w:tc>
          <w:tcPr>
            <w:tcW w:w="4084" w:type="dxa"/>
          </w:tcPr>
          <w:p w14:paraId="2A7262EE" w14:textId="1DDBA392" w:rsidR="003379F1" w:rsidRPr="00251A2D" w:rsidRDefault="003379F1" w:rsidP="003379F1">
            <w:pPr>
              <w:pStyle w:val="Default"/>
              <w:jc w:val="center"/>
              <w:rPr>
                <w:color w:val="0D0D0D" w:themeColor="text1" w:themeTint="F2"/>
                <w:sz w:val="32"/>
                <w:szCs w:val="32"/>
              </w:rPr>
            </w:pPr>
            <w:r w:rsidRPr="00251A2D">
              <w:rPr>
                <w:color w:val="0D0D0D" w:themeColor="text1" w:themeTint="F2"/>
                <w:sz w:val="32"/>
                <w:szCs w:val="32"/>
              </w:rPr>
              <w:t>Imm value (16)</w:t>
            </w:r>
          </w:p>
          <w:p w14:paraId="5D4A7F03" w14:textId="77F6FB3D" w:rsidR="003379F1" w:rsidRPr="00251A2D" w:rsidRDefault="003379F1" w:rsidP="003379F1">
            <w:pPr>
              <w:pStyle w:val="Default"/>
              <w:jc w:val="center"/>
              <w:rPr>
                <w:color w:val="0D0D0D" w:themeColor="text1" w:themeTint="F2"/>
                <w:sz w:val="32"/>
                <w:szCs w:val="32"/>
              </w:rPr>
            </w:pPr>
            <w:r w:rsidRPr="00251A2D">
              <w:rPr>
                <w:color w:val="0D0D0D" w:themeColor="text1" w:themeTint="F2"/>
                <w:sz w:val="32"/>
                <w:szCs w:val="32"/>
              </w:rPr>
              <w:t>SHMNT (5)</w:t>
            </w:r>
          </w:p>
          <w:p w14:paraId="7082C77F" w14:textId="577A09BC" w:rsidR="003379F1" w:rsidRPr="00251A2D" w:rsidRDefault="003379F1" w:rsidP="003379F1">
            <w:pPr>
              <w:pStyle w:val="Default"/>
              <w:jc w:val="center"/>
              <w:rPr>
                <w:color w:val="0D0D0D" w:themeColor="text1" w:themeTint="F2"/>
                <w:sz w:val="32"/>
                <w:szCs w:val="32"/>
              </w:rPr>
            </w:pPr>
            <w:r w:rsidRPr="00251A2D">
              <w:rPr>
                <w:color w:val="0D0D0D" w:themeColor="text1" w:themeTint="F2"/>
                <w:sz w:val="32"/>
                <w:szCs w:val="32"/>
              </w:rPr>
              <w:t>Source (16)</w:t>
            </w:r>
          </w:p>
          <w:p w14:paraId="7F730356" w14:textId="30CE85F6" w:rsidR="003379F1" w:rsidRPr="00251A2D" w:rsidRDefault="003379F1" w:rsidP="003379F1">
            <w:pPr>
              <w:pStyle w:val="Default"/>
              <w:jc w:val="center"/>
              <w:rPr>
                <w:color w:val="0D0D0D" w:themeColor="text1" w:themeTint="F2"/>
                <w:sz w:val="32"/>
                <w:szCs w:val="32"/>
              </w:rPr>
            </w:pPr>
            <w:r w:rsidRPr="00251A2D">
              <w:rPr>
                <w:color w:val="0D0D0D" w:themeColor="text1" w:themeTint="F2"/>
                <w:sz w:val="32"/>
                <w:szCs w:val="32"/>
              </w:rPr>
              <w:t>Destination (16)</w:t>
            </w:r>
          </w:p>
          <w:p w14:paraId="6EBE35B9" w14:textId="41A1AD43" w:rsidR="003379F1" w:rsidRPr="00251A2D" w:rsidRDefault="003379F1" w:rsidP="003379F1">
            <w:pPr>
              <w:pStyle w:val="Default"/>
              <w:jc w:val="center"/>
              <w:rPr>
                <w:color w:val="0D0D0D" w:themeColor="text1" w:themeTint="F2"/>
                <w:sz w:val="32"/>
                <w:szCs w:val="32"/>
              </w:rPr>
            </w:pPr>
            <w:r w:rsidRPr="00251A2D">
              <w:rPr>
                <w:color w:val="0D0D0D" w:themeColor="text1" w:themeTint="F2"/>
                <w:sz w:val="32"/>
                <w:szCs w:val="32"/>
              </w:rPr>
              <w:t>Rs (3)</w:t>
            </w:r>
          </w:p>
          <w:p w14:paraId="4AB189AE" w14:textId="77777777" w:rsidR="003379F1" w:rsidRPr="00251A2D" w:rsidRDefault="003379F1" w:rsidP="003379F1">
            <w:pPr>
              <w:pStyle w:val="Default"/>
              <w:jc w:val="center"/>
              <w:rPr>
                <w:color w:val="0D0D0D" w:themeColor="text1" w:themeTint="F2"/>
                <w:sz w:val="32"/>
                <w:szCs w:val="32"/>
              </w:rPr>
            </w:pPr>
            <w:r w:rsidRPr="00251A2D">
              <w:rPr>
                <w:color w:val="0D0D0D" w:themeColor="text1" w:themeTint="F2"/>
                <w:sz w:val="32"/>
                <w:szCs w:val="32"/>
              </w:rPr>
              <w:t>Rd (3)</w:t>
            </w:r>
          </w:p>
          <w:p w14:paraId="79C98B50" w14:textId="14E68383" w:rsidR="003379F1" w:rsidRPr="00251A2D" w:rsidRDefault="003379F1" w:rsidP="003379F1">
            <w:pPr>
              <w:pStyle w:val="Default"/>
              <w:jc w:val="center"/>
              <w:rPr>
                <w:color w:val="0D0D0D" w:themeColor="text1" w:themeTint="F2"/>
                <w:sz w:val="32"/>
                <w:szCs w:val="32"/>
              </w:rPr>
            </w:pPr>
            <w:r w:rsidRPr="00251A2D">
              <w:rPr>
                <w:color w:val="0D0D0D" w:themeColor="text1" w:themeTint="F2"/>
                <w:sz w:val="32"/>
                <w:szCs w:val="32"/>
              </w:rPr>
              <w:t>Control signals (1</w:t>
            </w:r>
            <w:r w:rsidR="00B0583D" w:rsidRPr="00251A2D">
              <w:rPr>
                <w:color w:val="0D0D0D" w:themeColor="text1" w:themeTint="F2"/>
                <w:sz w:val="32"/>
                <w:szCs w:val="32"/>
              </w:rPr>
              <w:t>3</w:t>
            </w:r>
            <w:r w:rsidRPr="00251A2D">
              <w:rPr>
                <w:color w:val="0D0D0D" w:themeColor="text1" w:themeTint="F2"/>
                <w:sz w:val="32"/>
                <w:szCs w:val="32"/>
              </w:rPr>
              <w:t>)</w:t>
            </w:r>
          </w:p>
        </w:tc>
        <w:tc>
          <w:tcPr>
            <w:tcW w:w="1740" w:type="dxa"/>
          </w:tcPr>
          <w:p w14:paraId="6D7CEA5B" w14:textId="17BA0117" w:rsidR="003379F1" w:rsidRPr="00251A2D" w:rsidRDefault="00304573" w:rsidP="003379F1">
            <w:pPr>
              <w:pStyle w:val="Default"/>
              <w:jc w:val="center"/>
              <w:rPr>
                <w:color w:val="0D0D0D" w:themeColor="text1" w:themeTint="F2"/>
                <w:sz w:val="32"/>
                <w:szCs w:val="32"/>
              </w:rPr>
            </w:pPr>
            <w:r w:rsidRPr="00251A2D">
              <w:rPr>
                <w:color w:val="0D0D0D" w:themeColor="text1" w:themeTint="F2"/>
                <w:sz w:val="32"/>
                <w:szCs w:val="32"/>
              </w:rPr>
              <w:t>+</w:t>
            </w:r>
            <w:r w:rsidR="003379F1" w:rsidRPr="00251A2D">
              <w:rPr>
                <w:color w:val="0D0D0D" w:themeColor="text1" w:themeTint="F2"/>
                <w:sz w:val="32"/>
                <w:szCs w:val="32"/>
              </w:rPr>
              <w:t>ve edge</w:t>
            </w:r>
          </w:p>
        </w:tc>
        <w:tc>
          <w:tcPr>
            <w:tcW w:w="1740" w:type="dxa"/>
          </w:tcPr>
          <w:p w14:paraId="642BD268" w14:textId="099D680D" w:rsidR="003379F1" w:rsidRPr="00251A2D" w:rsidRDefault="00304573" w:rsidP="003379F1">
            <w:pPr>
              <w:pStyle w:val="Default"/>
              <w:jc w:val="center"/>
              <w:rPr>
                <w:color w:val="0D0D0D" w:themeColor="text1" w:themeTint="F2"/>
                <w:sz w:val="32"/>
                <w:szCs w:val="32"/>
              </w:rPr>
            </w:pPr>
            <w:r w:rsidRPr="00251A2D">
              <w:rPr>
                <w:color w:val="0D0D0D" w:themeColor="text1" w:themeTint="F2"/>
                <w:sz w:val="32"/>
                <w:szCs w:val="32"/>
              </w:rPr>
              <w:t>-</w:t>
            </w:r>
            <w:r w:rsidR="003379F1" w:rsidRPr="00251A2D">
              <w:rPr>
                <w:color w:val="0D0D0D" w:themeColor="text1" w:themeTint="F2"/>
                <w:sz w:val="32"/>
                <w:szCs w:val="32"/>
              </w:rPr>
              <w:t>ve edge</w:t>
            </w:r>
          </w:p>
        </w:tc>
      </w:tr>
      <w:tr w:rsidR="003379F1" w:rsidRPr="00251A2D" w14:paraId="532C2587" w14:textId="0033C670" w:rsidTr="003379F1">
        <w:trPr>
          <w:trHeight w:val="640"/>
          <w:jc w:val="center"/>
        </w:trPr>
        <w:tc>
          <w:tcPr>
            <w:tcW w:w="2425" w:type="dxa"/>
          </w:tcPr>
          <w:p w14:paraId="46098BBB" w14:textId="47D40B43" w:rsidR="003379F1" w:rsidRPr="00251A2D" w:rsidRDefault="003379F1" w:rsidP="003379F1">
            <w:pPr>
              <w:pStyle w:val="Default"/>
              <w:jc w:val="center"/>
              <w:rPr>
                <w:b/>
                <w:bCs/>
                <w:color w:val="2F5496" w:themeColor="accent1" w:themeShade="BF"/>
                <w:sz w:val="28"/>
                <w:szCs w:val="28"/>
              </w:rPr>
            </w:pPr>
            <w:r w:rsidRPr="00251A2D">
              <w:rPr>
                <w:b/>
                <w:bCs/>
                <w:color w:val="2F5496" w:themeColor="accent1" w:themeShade="BF"/>
                <w:sz w:val="28"/>
                <w:szCs w:val="28"/>
              </w:rPr>
              <w:t>Execute/Memory</w:t>
            </w:r>
          </w:p>
        </w:tc>
        <w:tc>
          <w:tcPr>
            <w:tcW w:w="720" w:type="dxa"/>
          </w:tcPr>
          <w:p w14:paraId="77426D15" w14:textId="31951EE1" w:rsidR="003379F1" w:rsidRPr="00251A2D" w:rsidRDefault="003379F1" w:rsidP="003379F1">
            <w:pPr>
              <w:pStyle w:val="Default"/>
              <w:jc w:val="center"/>
              <w:rPr>
                <w:color w:val="0D0D0D" w:themeColor="text1" w:themeTint="F2"/>
                <w:sz w:val="32"/>
                <w:szCs w:val="32"/>
              </w:rPr>
            </w:pPr>
            <w:r w:rsidRPr="00251A2D">
              <w:rPr>
                <w:color w:val="0D0D0D" w:themeColor="text1" w:themeTint="F2"/>
                <w:sz w:val="32"/>
                <w:szCs w:val="32"/>
              </w:rPr>
              <w:t>57</w:t>
            </w:r>
          </w:p>
        </w:tc>
        <w:tc>
          <w:tcPr>
            <w:tcW w:w="4084" w:type="dxa"/>
          </w:tcPr>
          <w:p w14:paraId="6068E81B" w14:textId="39839AA4" w:rsidR="00B0583D" w:rsidRPr="00251A2D" w:rsidRDefault="00B0583D" w:rsidP="003379F1">
            <w:pPr>
              <w:pStyle w:val="Default"/>
              <w:jc w:val="center"/>
              <w:rPr>
                <w:color w:val="0D0D0D" w:themeColor="text1" w:themeTint="F2"/>
                <w:sz w:val="32"/>
                <w:szCs w:val="32"/>
              </w:rPr>
            </w:pPr>
            <w:r w:rsidRPr="00251A2D">
              <w:rPr>
                <w:color w:val="0D0D0D" w:themeColor="text1" w:themeTint="F2"/>
                <w:sz w:val="32"/>
                <w:szCs w:val="32"/>
              </w:rPr>
              <w:t>ALU result (16)</w:t>
            </w:r>
          </w:p>
          <w:p w14:paraId="5B62C0B2" w14:textId="77777777" w:rsidR="00B0583D" w:rsidRPr="00251A2D" w:rsidRDefault="00B0583D" w:rsidP="00B0583D">
            <w:pPr>
              <w:pStyle w:val="Default"/>
              <w:jc w:val="center"/>
              <w:rPr>
                <w:color w:val="0D0D0D" w:themeColor="text1" w:themeTint="F2"/>
                <w:sz w:val="32"/>
                <w:szCs w:val="32"/>
              </w:rPr>
            </w:pPr>
            <w:r w:rsidRPr="00251A2D">
              <w:rPr>
                <w:color w:val="0D0D0D" w:themeColor="text1" w:themeTint="F2"/>
                <w:sz w:val="32"/>
                <w:szCs w:val="32"/>
              </w:rPr>
              <w:t>Source (16)</w:t>
            </w:r>
          </w:p>
          <w:p w14:paraId="76875EC7" w14:textId="757529E1" w:rsidR="00B0583D" w:rsidRPr="00251A2D" w:rsidRDefault="00B0583D" w:rsidP="00B0583D">
            <w:pPr>
              <w:pStyle w:val="Default"/>
              <w:jc w:val="center"/>
              <w:rPr>
                <w:color w:val="0D0D0D" w:themeColor="text1" w:themeTint="F2"/>
                <w:sz w:val="32"/>
                <w:szCs w:val="32"/>
              </w:rPr>
            </w:pPr>
            <w:r w:rsidRPr="00251A2D">
              <w:rPr>
                <w:color w:val="0D0D0D" w:themeColor="text1" w:themeTint="F2"/>
                <w:sz w:val="32"/>
                <w:szCs w:val="32"/>
              </w:rPr>
              <w:t>Destination (16)</w:t>
            </w:r>
          </w:p>
          <w:p w14:paraId="2AD4A58F" w14:textId="45180444" w:rsidR="00B0583D" w:rsidRPr="00251A2D" w:rsidRDefault="00B0583D" w:rsidP="00B0583D">
            <w:pPr>
              <w:pStyle w:val="Default"/>
              <w:jc w:val="center"/>
              <w:rPr>
                <w:color w:val="0D0D0D" w:themeColor="text1" w:themeTint="F2"/>
                <w:sz w:val="32"/>
                <w:szCs w:val="32"/>
              </w:rPr>
            </w:pPr>
            <w:r w:rsidRPr="00251A2D">
              <w:rPr>
                <w:color w:val="0D0D0D" w:themeColor="text1" w:themeTint="F2"/>
                <w:sz w:val="32"/>
                <w:szCs w:val="32"/>
              </w:rPr>
              <w:t>Rd (3)</w:t>
            </w:r>
          </w:p>
          <w:p w14:paraId="4A5FAAE6" w14:textId="60E58695" w:rsidR="003379F1" w:rsidRPr="00251A2D" w:rsidRDefault="00B0583D" w:rsidP="003379F1">
            <w:pPr>
              <w:pStyle w:val="Default"/>
              <w:jc w:val="center"/>
              <w:rPr>
                <w:color w:val="0D0D0D" w:themeColor="text1" w:themeTint="F2"/>
                <w:sz w:val="32"/>
                <w:szCs w:val="32"/>
              </w:rPr>
            </w:pPr>
            <w:r w:rsidRPr="00251A2D">
              <w:rPr>
                <w:color w:val="0D0D0D" w:themeColor="text1" w:themeTint="F2"/>
                <w:sz w:val="32"/>
                <w:szCs w:val="32"/>
              </w:rPr>
              <w:t>Control signals (6)</w:t>
            </w:r>
          </w:p>
        </w:tc>
        <w:tc>
          <w:tcPr>
            <w:tcW w:w="1740" w:type="dxa"/>
          </w:tcPr>
          <w:p w14:paraId="2A39B637" w14:textId="504A0018" w:rsidR="003379F1" w:rsidRPr="00251A2D" w:rsidRDefault="003379F1" w:rsidP="003379F1">
            <w:pPr>
              <w:pStyle w:val="Default"/>
              <w:jc w:val="center"/>
              <w:rPr>
                <w:color w:val="0D0D0D" w:themeColor="text1" w:themeTint="F2"/>
                <w:sz w:val="32"/>
                <w:szCs w:val="32"/>
              </w:rPr>
            </w:pPr>
            <w:r w:rsidRPr="00251A2D">
              <w:rPr>
                <w:color w:val="0D0D0D" w:themeColor="text1" w:themeTint="F2"/>
                <w:sz w:val="32"/>
                <w:szCs w:val="32"/>
              </w:rPr>
              <w:t>+ve edge</w:t>
            </w:r>
          </w:p>
        </w:tc>
        <w:tc>
          <w:tcPr>
            <w:tcW w:w="1740" w:type="dxa"/>
          </w:tcPr>
          <w:p w14:paraId="5D506451" w14:textId="41F26D17" w:rsidR="003379F1" w:rsidRPr="00251A2D" w:rsidRDefault="003379F1" w:rsidP="003379F1">
            <w:pPr>
              <w:pStyle w:val="Default"/>
              <w:jc w:val="center"/>
              <w:rPr>
                <w:color w:val="0D0D0D" w:themeColor="text1" w:themeTint="F2"/>
                <w:sz w:val="32"/>
                <w:szCs w:val="32"/>
              </w:rPr>
            </w:pPr>
            <w:r w:rsidRPr="00251A2D">
              <w:rPr>
                <w:color w:val="0D0D0D" w:themeColor="text1" w:themeTint="F2"/>
                <w:sz w:val="32"/>
                <w:szCs w:val="32"/>
              </w:rPr>
              <w:t>-ve edge</w:t>
            </w:r>
          </w:p>
        </w:tc>
      </w:tr>
      <w:tr w:rsidR="003379F1" w:rsidRPr="00251A2D" w14:paraId="1E495E74" w14:textId="70256904" w:rsidTr="003379F1">
        <w:trPr>
          <w:trHeight w:val="663"/>
          <w:jc w:val="center"/>
        </w:trPr>
        <w:tc>
          <w:tcPr>
            <w:tcW w:w="2425" w:type="dxa"/>
          </w:tcPr>
          <w:p w14:paraId="5FA87C11" w14:textId="5B7BE8E8" w:rsidR="003379F1" w:rsidRPr="00251A2D" w:rsidRDefault="003379F1" w:rsidP="003379F1">
            <w:pPr>
              <w:pStyle w:val="Default"/>
              <w:jc w:val="center"/>
              <w:rPr>
                <w:b/>
                <w:bCs/>
                <w:color w:val="2F5496" w:themeColor="accent1" w:themeShade="BF"/>
                <w:sz w:val="28"/>
                <w:szCs w:val="28"/>
              </w:rPr>
            </w:pPr>
            <w:r w:rsidRPr="00251A2D">
              <w:rPr>
                <w:b/>
                <w:bCs/>
                <w:color w:val="2F5496" w:themeColor="accent1" w:themeShade="BF"/>
                <w:sz w:val="28"/>
                <w:szCs w:val="28"/>
              </w:rPr>
              <w:t>Memory/Write Back</w:t>
            </w:r>
          </w:p>
        </w:tc>
        <w:tc>
          <w:tcPr>
            <w:tcW w:w="720" w:type="dxa"/>
          </w:tcPr>
          <w:p w14:paraId="5DAC71B7" w14:textId="23B82538" w:rsidR="003379F1" w:rsidRPr="00251A2D" w:rsidRDefault="003379F1" w:rsidP="003379F1">
            <w:pPr>
              <w:pStyle w:val="Default"/>
              <w:jc w:val="center"/>
              <w:rPr>
                <w:color w:val="0D0D0D" w:themeColor="text1" w:themeTint="F2"/>
                <w:sz w:val="32"/>
                <w:szCs w:val="32"/>
              </w:rPr>
            </w:pPr>
            <w:r w:rsidRPr="00251A2D">
              <w:rPr>
                <w:color w:val="0D0D0D" w:themeColor="text1" w:themeTint="F2"/>
                <w:sz w:val="32"/>
                <w:szCs w:val="32"/>
              </w:rPr>
              <w:t>38</w:t>
            </w:r>
          </w:p>
        </w:tc>
        <w:tc>
          <w:tcPr>
            <w:tcW w:w="4084" w:type="dxa"/>
          </w:tcPr>
          <w:p w14:paraId="58E2145A" w14:textId="77777777" w:rsidR="00B0583D" w:rsidRPr="00251A2D" w:rsidRDefault="00B0583D" w:rsidP="00B0583D">
            <w:pPr>
              <w:pStyle w:val="Default"/>
              <w:jc w:val="center"/>
              <w:rPr>
                <w:color w:val="0D0D0D" w:themeColor="text1" w:themeTint="F2"/>
                <w:sz w:val="32"/>
                <w:szCs w:val="32"/>
              </w:rPr>
            </w:pPr>
            <w:r w:rsidRPr="00251A2D">
              <w:rPr>
                <w:color w:val="0D0D0D" w:themeColor="text1" w:themeTint="F2"/>
                <w:sz w:val="32"/>
                <w:szCs w:val="32"/>
              </w:rPr>
              <w:t>ALU result (16)</w:t>
            </w:r>
          </w:p>
          <w:p w14:paraId="7BD5FEC4" w14:textId="7EAD8EE7" w:rsidR="00B0583D" w:rsidRPr="00251A2D" w:rsidRDefault="00B0583D" w:rsidP="00B0583D">
            <w:pPr>
              <w:pStyle w:val="Default"/>
              <w:jc w:val="center"/>
              <w:rPr>
                <w:color w:val="0D0D0D" w:themeColor="text1" w:themeTint="F2"/>
                <w:sz w:val="32"/>
                <w:szCs w:val="32"/>
              </w:rPr>
            </w:pPr>
            <w:r w:rsidRPr="00251A2D">
              <w:rPr>
                <w:color w:val="0D0D0D" w:themeColor="text1" w:themeTint="F2"/>
                <w:sz w:val="32"/>
                <w:szCs w:val="32"/>
              </w:rPr>
              <w:t>Data from memory (16)</w:t>
            </w:r>
          </w:p>
          <w:p w14:paraId="5B9B90B9" w14:textId="77777777" w:rsidR="00B0583D" w:rsidRPr="00251A2D" w:rsidRDefault="00B0583D" w:rsidP="00B0583D">
            <w:pPr>
              <w:pStyle w:val="Default"/>
              <w:jc w:val="center"/>
              <w:rPr>
                <w:color w:val="0D0D0D" w:themeColor="text1" w:themeTint="F2"/>
                <w:sz w:val="32"/>
                <w:szCs w:val="32"/>
              </w:rPr>
            </w:pPr>
            <w:r w:rsidRPr="00251A2D">
              <w:rPr>
                <w:color w:val="0D0D0D" w:themeColor="text1" w:themeTint="F2"/>
                <w:sz w:val="32"/>
                <w:szCs w:val="32"/>
              </w:rPr>
              <w:t>Rd (3)</w:t>
            </w:r>
          </w:p>
          <w:p w14:paraId="3B9355A5" w14:textId="15E6C6B5" w:rsidR="003379F1" w:rsidRPr="00251A2D" w:rsidRDefault="00B0583D" w:rsidP="00B0583D">
            <w:pPr>
              <w:pStyle w:val="Default"/>
              <w:jc w:val="center"/>
              <w:rPr>
                <w:color w:val="0D0D0D" w:themeColor="text1" w:themeTint="F2"/>
                <w:sz w:val="32"/>
                <w:szCs w:val="32"/>
              </w:rPr>
            </w:pPr>
            <w:r w:rsidRPr="00251A2D">
              <w:rPr>
                <w:color w:val="0D0D0D" w:themeColor="text1" w:themeTint="F2"/>
                <w:sz w:val="32"/>
                <w:szCs w:val="32"/>
              </w:rPr>
              <w:t>Control signals (3)</w:t>
            </w:r>
          </w:p>
        </w:tc>
        <w:tc>
          <w:tcPr>
            <w:tcW w:w="1740" w:type="dxa"/>
          </w:tcPr>
          <w:p w14:paraId="1C167731" w14:textId="582DD16B" w:rsidR="003379F1" w:rsidRPr="00251A2D" w:rsidRDefault="00304573" w:rsidP="003379F1">
            <w:pPr>
              <w:pStyle w:val="Default"/>
              <w:jc w:val="center"/>
              <w:rPr>
                <w:color w:val="0D0D0D" w:themeColor="text1" w:themeTint="F2"/>
                <w:sz w:val="32"/>
                <w:szCs w:val="32"/>
              </w:rPr>
            </w:pPr>
            <w:r w:rsidRPr="00251A2D">
              <w:rPr>
                <w:color w:val="0D0D0D" w:themeColor="text1" w:themeTint="F2"/>
                <w:sz w:val="32"/>
                <w:szCs w:val="32"/>
              </w:rPr>
              <w:t>+</w:t>
            </w:r>
            <w:r w:rsidR="003379F1" w:rsidRPr="00251A2D">
              <w:rPr>
                <w:color w:val="0D0D0D" w:themeColor="text1" w:themeTint="F2"/>
                <w:sz w:val="32"/>
                <w:szCs w:val="32"/>
              </w:rPr>
              <w:t>ve edge</w:t>
            </w:r>
          </w:p>
        </w:tc>
        <w:tc>
          <w:tcPr>
            <w:tcW w:w="1740" w:type="dxa"/>
          </w:tcPr>
          <w:p w14:paraId="663AB4C3" w14:textId="79718947" w:rsidR="003379F1" w:rsidRPr="00251A2D" w:rsidRDefault="00304573" w:rsidP="003379F1">
            <w:pPr>
              <w:pStyle w:val="Default"/>
              <w:jc w:val="center"/>
              <w:rPr>
                <w:color w:val="0D0D0D" w:themeColor="text1" w:themeTint="F2"/>
                <w:sz w:val="32"/>
                <w:szCs w:val="32"/>
              </w:rPr>
            </w:pPr>
            <w:r w:rsidRPr="00251A2D">
              <w:rPr>
                <w:color w:val="0D0D0D" w:themeColor="text1" w:themeTint="F2"/>
                <w:sz w:val="32"/>
                <w:szCs w:val="32"/>
              </w:rPr>
              <w:t>-</w:t>
            </w:r>
            <w:r w:rsidR="003379F1" w:rsidRPr="00251A2D">
              <w:rPr>
                <w:color w:val="0D0D0D" w:themeColor="text1" w:themeTint="F2"/>
                <w:sz w:val="32"/>
                <w:szCs w:val="32"/>
              </w:rPr>
              <w:t>ve edge</w:t>
            </w:r>
          </w:p>
        </w:tc>
      </w:tr>
    </w:tbl>
    <w:p w14:paraId="0FB65EB7" w14:textId="1CA8C95E" w:rsidR="00746FC1" w:rsidRPr="00251A2D" w:rsidRDefault="00746FC1" w:rsidP="00346476">
      <w:pPr>
        <w:pStyle w:val="Default"/>
        <w:rPr>
          <w:b/>
          <w:bCs/>
          <w:color w:val="2F5496" w:themeColor="accent1" w:themeShade="BF"/>
          <w:sz w:val="32"/>
          <w:szCs w:val="32"/>
        </w:rPr>
      </w:pPr>
    </w:p>
    <w:p w14:paraId="704374B6" w14:textId="77777777" w:rsidR="00346476" w:rsidRPr="00251A2D" w:rsidRDefault="00346476" w:rsidP="00346476">
      <w:pPr>
        <w:pStyle w:val="Default"/>
        <w:rPr>
          <w:b/>
          <w:bCs/>
          <w:color w:val="4472C4" w:themeColor="accent1"/>
          <w:sz w:val="36"/>
          <w:szCs w:val="36"/>
        </w:rPr>
      </w:pPr>
    </w:p>
    <w:p w14:paraId="6C7EAFB2" w14:textId="77777777" w:rsidR="00AE6BFC" w:rsidRPr="00251A2D" w:rsidRDefault="00346476" w:rsidP="00346476">
      <w:pPr>
        <w:pStyle w:val="Default"/>
        <w:rPr>
          <w:b/>
          <w:bCs/>
          <w:color w:val="4472C4" w:themeColor="accent1"/>
          <w:sz w:val="36"/>
          <w:szCs w:val="36"/>
        </w:rPr>
      </w:pPr>
      <w:r w:rsidRPr="00251A2D">
        <w:rPr>
          <w:b/>
          <w:bCs/>
          <w:color w:val="4472C4" w:themeColor="accent1"/>
          <w:sz w:val="36"/>
          <w:szCs w:val="36"/>
        </w:rPr>
        <w:t>II. Types of hazards</w:t>
      </w:r>
    </w:p>
    <w:p w14:paraId="3D8A7890" w14:textId="77777777" w:rsidR="00AE6BFC" w:rsidRPr="00251A2D" w:rsidRDefault="00AE6BFC" w:rsidP="00AE6BFC">
      <w:pPr>
        <w:pStyle w:val="Default"/>
        <w:rPr>
          <w:b/>
          <w:bCs/>
          <w:color w:val="2F5496" w:themeColor="accent1" w:themeShade="BF"/>
          <w:sz w:val="32"/>
          <w:szCs w:val="32"/>
        </w:rPr>
      </w:pPr>
      <w:r w:rsidRPr="00251A2D">
        <w:rPr>
          <w:b/>
          <w:bCs/>
          <w:color w:val="2F5496" w:themeColor="accent1" w:themeShade="BF"/>
          <w:sz w:val="32"/>
          <w:szCs w:val="32"/>
        </w:rPr>
        <w:t>1.Data Hazards</w:t>
      </w:r>
    </w:p>
    <w:p w14:paraId="043FF080" w14:textId="4207854E" w:rsidR="00AE6BFC" w:rsidRPr="00251A2D" w:rsidRDefault="00AE6BFC" w:rsidP="00AE6BFC">
      <w:pPr>
        <w:pStyle w:val="Default"/>
        <w:rPr>
          <w:color w:val="0D0D0D" w:themeColor="text1" w:themeTint="F2"/>
          <w:sz w:val="32"/>
          <w:szCs w:val="32"/>
        </w:rPr>
      </w:pPr>
      <w:r w:rsidRPr="00251A2D">
        <w:rPr>
          <w:color w:val="0D0D0D" w:themeColor="text1" w:themeTint="F2"/>
          <w:sz w:val="32"/>
          <w:szCs w:val="32"/>
        </w:rPr>
        <w:t xml:space="preserve">Handling the data hazard of ALU instructions is in the decode stage to check on the source of the current instruction if it is the destination of the 2 last instructions. Hence, if there is a hazard between 2 ALU instructions it could be solved by giving all this data to the forwarding unit. the output of </w:t>
      </w:r>
      <w:r w:rsidRPr="00251A2D">
        <w:rPr>
          <w:color w:val="0D0D0D" w:themeColor="text1" w:themeTint="F2"/>
          <w:sz w:val="32"/>
          <w:szCs w:val="32"/>
        </w:rPr>
        <w:lastRenderedPageBreak/>
        <w:t>the FU is control signals to choose the correct input data. (We will design full forwarding Alu-Alu and mem-Alu) also this FU will reduce the number of wasted cycles to one instead of two if the instruction before the instruction before the instruction in decode is a load instruction and there is a data hazard between both. (Using mem-Alu forwarding)</w:t>
      </w:r>
    </w:p>
    <w:p w14:paraId="23FA1D38" w14:textId="0FD77ECF" w:rsidR="00AE6BFC" w:rsidRPr="00251A2D" w:rsidRDefault="00AE6BFC" w:rsidP="00AE6BFC">
      <w:pPr>
        <w:pStyle w:val="Default"/>
        <w:rPr>
          <w:color w:val="0D0D0D" w:themeColor="text1" w:themeTint="F2"/>
          <w:sz w:val="32"/>
          <w:szCs w:val="32"/>
        </w:rPr>
      </w:pPr>
      <w:r w:rsidRPr="00251A2D">
        <w:rPr>
          <w:color w:val="0D0D0D" w:themeColor="text1" w:themeTint="F2"/>
          <w:sz w:val="32"/>
          <w:szCs w:val="32"/>
        </w:rPr>
        <w:t>Handling Load use case: There is a HDU for the load use case that will be in the decoding stage "after fetching" to stall on the following conditions:</w:t>
      </w:r>
    </w:p>
    <w:p w14:paraId="5CDC7554" w14:textId="3B89EA7C" w:rsidR="00251A2D" w:rsidRPr="00251A2D" w:rsidRDefault="00251A2D" w:rsidP="00251A2D">
      <w:pPr>
        <w:pStyle w:val="Default"/>
        <w:ind w:firstLine="720"/>
        <w:rPr>
          <w:color w:val="0D0D0D" w:themeColor="text1" w:themeTint="F2"/>
          <w:sz w:val="32"/>
          <w:szCs w:val="32"/>
        </w:rPr>
      </w:pPr>
      <w:proofErr w:type="gramStart"/>
      <w:r w:rsidRPr="00251A2D">
        <w:rPr>
          <w:color w:val="0D0D0D" w:themeColor="text1" w:themeTint="F2"/>
          <w:sz w:val="32"/>
          <w:szCs w:val="32"/>
        </w:rPr>
        <w:t>If(</w:t>
      </w:r>
      <w:proofErr w:type="gramEnd"/>
      <w:r w:rsidRPr="00251A2D">
        <w:rPr>
          <w:color w:val="0D0D0D" w:themeColor="text1" w:themeTint="F2"/>
          <w:sz w:val="32"/>
          <w:szCs w:val="32"/>
        </w:rPr>
        <w:t xml:space="preserve">ID/EX.MemRead and </w:t>
      </w:r>
    </w:p>
    <w:p w14:paraId="30A1DF88" w14:textId="77777777" w:rsidR="00251A2D" w:rsidRPr="00251A2D" w:rsidRDefault="00251A2D" w:rsidP="00251A2D">
      <w:pPr>
        <w:pStyle w:val="Default"/>
        <w:ind w:firstLine="720"/>
        <w:rPr>
          <w:color w:val="0D0D0D" w:themeColor="text1" w:themeTint="F2"/>
          <w:sz w:val="32"/>
          <w:szCs w:val="32"/>
        </w:rPr>
      </w:pPr>
      <w:r w:rsidRPr="00251A2D">
        <w:rPr>
          <w:color w:val="0D0D0D" w:themeColor="text1" w:themeTint="F2"/>
          <w:sz w:val="32"/>
          <w:szCs w:val="32"/>
        </w:rPr>
        <w:t>(</w:t>
      </w:r>
      <w:proofErr w:type="gramStart"/>
      <w:r w:rsidRPr="00251A2D">
        <w:rPr>
          <w:color w:val="0D0D0D" w:themeColor="text1" w:themeTint="F2"/>
          <w:sz w:val="32"/>
          <w:szCs w:val="32"/>
        </w:rPr>
        <w:t>not</w:t>
      </w:r>
      <w:proofErr w:type="gramEnd"/>
      <w:r w:rsidRPr="00251A2D">
        <w:rPr>
          <w:color w:val="0D0D0D" w:themeColor="text1" w:themeTint="F2"/>
          <w:sz w:val="32"/>
          <w:szCs w:val="32"/>
        </w:rPr>
        <w:t xml:space="preserve"> </w:t>
      </w:r>
      <w:r w:rsidRPr="00251A2D">
        <w:rPr>
          <w:color w:val="0D0D0D" w:themeColor="text1" w:themeTint="F2"/>
          <w:sz w:val="32"/>
          <w:szCs w:val="32"/>
        </w:rPr>
        <w:t>ID/EX</w:t>
      </w:r>
      <w:r w:rsidRPr="00251A2D">
        <w:rPr>
          <w:color w:val="0D0D0D" w:themeColor="text1" w:themeTint="F2"/>
          <w:sz w:val="32"/>
          <w:szCs w:val="32"/>
        </w:rPr>
        <w:t xml:space="preserve">.pop) and </w:t>
      </w:r>
    </w:p>
    <w:p w14:paraId="11FEC059" w14:textId="4EE12A05" w:rsidR="00251A2D" w:rsidRPr="00251A2D" w:rsidRDefault="00251A2D" w:rsidP="00251A2D">
      <w:pPr>
        <w:pStyle w:val="Default"/>
        <w:ind w:firstLine="720"/>
        <w:rPr>
          <w:color w:val="0D0D0D" w:themeColor="text1" w:themeTint="F2"/>
          <w:sz w:val="32"/>
          <w:szCs w:val="32"/>
        </w:rPr>
      </w:pPr>
      <w:r w:rsidRPr="00251A2D">
        <w:rPr>
          <w:color w:val="0D0D0D" w:themeColor="text1" w:themeTint="F2"/>
          <w:sz w:val="32"/>
          <w:szCs w:val="32"/>
        </w:rPr>
        <w:t>(</w:t>
      </w:r>
      <w:r w:rsidRPr="00251A2D">
        <w:rPr>
          <w:color w:val="0D0D0D" w:themeColor="text1" w:themeTint="F2"/>
          <w:sz w:val="32"/>
          <w:szCs w:val="32"/>
        </w:rPr>
        <w:t>ID/EX</w:t>
      </w:r>
      <w:r w:rsidRPr="00251A2D">
        <w:rPr>
          <w:color w:val="0D0D0D" w:themeColor="text1" w:themeTint="F2"/>
          <w:sz w:val="32"/>
          <w:szCs w:val="32"/>
        </w:rPr>
        <w:t xml:space="preserve">.RdestAddress == </w:t>
      </w:r>
      <w:r w:rsidRPr="00251A2D">
        <w:rPr>
          <w:color w:val="0D0D0D" w:themeColor="text1" w:themeTint="F2"/>
          <w:sz w:val="32"/>
          <w:szCs w:val="32"/>
        </w:rPr>
        <w:t>IF/ID.RsrcAddress))</w:t>
      </w:r>
      <w:r w:rsidRPr="00251A2D">
        <w:rPr>
          <w:color w:val="0D0D0D" w:themeColor="text1" w:themeTint="F2"/>
          <w:sz w:val="32"/>
          <w:szCs w:val="32"/>
        </w:rPr>
        <w:t xml:space="preserve"> </w:t>
      </w:r>
    </w:p>
    <w:p w14:paraId="5FDFE3E5" w14:textId="7C47EA02" w:rsidR="00AE6BFC" w:rsidRPr="005E2AB8" w:rsidRDefault="00251A2D" w:rsidP="005E2AB8">
      <w:pPr>
        <w:pStyle w:val="Default"/>
        <w:ind w:firstLine="720"/>
        <w:rPr>
          <w:color w:val="0D0D0D" w:themeColor="text1" w:themeTint="F2"/>
          <w:sz w:val="40"/>
          <w:szCs w:val="40"/>
        </w:rPr>
      </w:pPr>
      <w:r w:rsidRPr="00251A2D">
        <w:rPr>
          <w:noProof/>
          <w:sz w:val="32"/>
          <w:szCs w:val="32"/>
        </w:rPr>
        <w:tab/>
        <w:t>Stall the pipe</w:t>
      </w:r>
    </w:p>
    <w:p w14:paraId="2B36C326" w14:textId="77777777" w:rsidR="00AE6BFC" w:rsidRPr="00251A2D" w:rsidRDefault="00AE6BFC" w:rsidP="00AE6BFC">
      <w:pPr>
        <w:pStyle w:val="Default"/>
        <w:rPr>
          <w:b/>
          <w:bCs/>
          <w:color w:val="4472C4" w:themeColor="accent1"/>
          <w:sz w:val="32"/>
          <w:szCs w:val="32"/>
        </w:rPr>
      </w:pPr>
    </w:p>
    <w:p w14:paraId="6EE9656A" w14:textId="77777777" w:rsidR="00AE6BFC" w:rsidRPr="00251A2D" w:rsidRDefault="00AE6BFC" w:rsidP="00AE6BFC">
      <w:pPr>
        <w:pStyle w:val="Default"/>
        <w:rPr>
          <w:b/>
          <w:bCs/>
          <w:color w:val="4472C4" w:themeColor="accent1"/>
          <w:sz w:val="32"/>
          <w:szCs w:val="32"/>
        </w:rPr>
      </w:pPr>
      <w:r w:rsidRPr="00251A2D">
        <w:rPr>
          <w:b/>
          <w:bCs/>
          <w:color w:val="2F5496" w:themeColor="accent1" w:themeShade="BF"/>
          <w:sz w:val="32"/>
          <w:szCs w:val="32"/>
        </w:rPr>
        <w:t>2.Control Hazards</w:t>
      </w:r>
    </w:p>
    <w:p w14:paraId="2989B826" w14:textId="5C739657" w:rsidR="00346476" w:rsidRPr="00251A2D" w:rsidRDefault="00AE6BFC" w:rsidP="00AE6BFC">
      <w:pPr>
        <w:pStyle w:val="Default"/>
        <w:rPr>
          <w:color w:val="0D0D0D" w:themeColor="text1" w:themeTint="F2"/>
          <w:sz w:val="32"/>
          <w:szCs w:val="32"/>
        </w:rPr>
      </w:pPr>
      <w:r w:rsidRPr="00251A2D">
        <w:rPr>
          <w:color w:val="0D0D0D" w:themeColor="text1" w:themeTint="F2"/>
          <w:sz w:val="32"/>
          <w:szCs w:val="32"/>
        </w:rPr>
        <w:t>we assume a not-taken prediction. To handle the control hazards, we calculate the branch result in the decoding stage to reduce the number of wasted cycles to one instead of two by adding additional HW to calculate the PC and flag register and change the pc value if the branch result is true and stall one cycle as there is unwanted instruction fetched.</w:t>
      </w:r>
      <w:r w:rsidR="00346476" w:rsidRPr="00251A2D">
        <w:rPr>
          <w:color w:val="0D0D0D" w:themeColor="text1" w:themeTint="F2"/>
          <w:sz w:val="32"/>
          <w:szCs w:val="32"/>
        </w:rPr>
        <w:t xml:space="preserve"> </w:t>
      </w:r>
    </w:p>
    <w:p w14:paraId="003480C0" w14:textId="77777777" w:rsidR="00814870" w:rsidRPr="00251A2D" w:rsidRDefault="00814870" w:rsidP="00346476">
      <w:pPr>
        <w:pStyle w:val="Default"/>
        <w:rPr>
          <w:b/>
          <w:bCs/>
          <w:color w:val="4472C4" w:themeColor="accent1"/>
          <w:sz w:val="36"/>
          <w:szCs w:val="36"/>
        </w:rPr>
      </w:pPr>
    </w:p>
    <w:p w14:paraId="0B4B2977" w14:textId="77777777" w:rsidR="00814870" w:rsidRPr="00251A2D" w:rsidRDefault="00814870" w:rsidP="00346476">
      <w:pPr>
        <w:pStyle w:val="Default"/>
        <w:rPr>
          <w:b/>
          <w:bCs/>
          <w:color w:val="4472C4" w:themeColor="accent1"/>
          <w:sz w:val="36"/>
          <w:szCs w:val="36"/>
        </w:rPr>
      </w:pPr>
    </w:p>
    <w:p w14:paraId="703044FE" w14:textId="77777777" w:rsidR="00814870" w:rsidRPr="00251A2D" w:rsidRDefault="00814870" w:rsidP="00346476">
      <w:pPr>
        <w:pStyle w:val="Default"/>
        <w:rPr>
          <w:b/>
          <w:bCs/>
          <w:color w:val="4472C4" w:themeColor="accent1"/>
          <w:sz w:val="36"/>
          <w:szCs w:val="36"/>
        </w:rPr>
      </w:pPr>
    </w:p>
    <w:p w14:paraId="63FA3535" w14:textId="5D8270DA" w:rsidR="00304573" w:rsidRPr="00251A2D" w:rsidRDefault="00304573" w:rsidP="00346476">
      <w:pPr>
        <w:pStyle w:val="Default"/>
        <w:rPr>
          <w:b/>
          <w:bCs/>
          <w:color w:val="4472C4" w:themeColor="accent1"/>
          <w:sz w:val="36"/>
          <w:szCs w:val="36"/>
        </w:rPr>
      </w:pPr>
      <w:r w:rsidRPr="00251A2D">
        <w:rPr>
          <w:b/>
          <w:bCs/>
          <w:color w:val="4472C4" w:themeColor="accent1"/>
          <w:sz w:val="36"/>
          <w:szCs w:val="36"/>
        </w:rPr>
        <w:t>III.</w:t>
      </w:r>
      <w:r w:rsidRPr="00251A2D">
        <w:rPr>
          <w:sz w:val="28"/>
          <w:szCs w:val="28"/>
        </w:rPr>
        <w:t xml:space="preserve"> </w:t>
      </w:r>
      <w:r w:rsidRPr="00251A2D">
        <w:rPr>
          <w:b/>
          <w:bCs/>
          <w:color w:val="4472C4" w:themeColor="accent1"/>
          <w:sz w:val="36"/>
          <w:szCs w:val="36"/>
        </w:rPr>
        <w:t>Data Forwarding</w:t>
      </w:r>
    </w:p>
    <w:p w14:paraId="4AC852E6" w14:textId="3C1AD13E" w:rsidR="00346476" w:rsidRPr="00251A2D" w:rsidRDefault="00304573" w:rsidP="00304573">
      <w:pPr>
        <w:pStyle w:val="Default"/>
        <w:rPr>
          <w:color w:val="0D0D0D" w:themeColor="text1" w:themeTint="F2"/>
          <w:sz w:val="32"/>
          <w:szCs w:val="32"/>
        </w:rPr>
      </w:pPr>
      <w:r w:rsidRPr="00251A2D">
        <w:rPr>
          <w:color w:val="0D0D0D" w:themeColor="text1" w:themeTint="F2"/>
          <w:sz w:val="32"/>
          <w:szCs w:val="32"/>
        </w:rPr>
        <w:t xml:space="preserve">Full forwarding: when the source of the current instruction is a destination </w:t>
      </w:r>
      <w:r w:rsidR="00AE6BFC" w:rsidRPr="00251A2D">
        <w:rPr>
          <w:color w:val="0D0D0D" w:themeColor="text1" w:themeTint="F2"/>
          <w:sz w:val="32"/>
          <w:szCs w:val="32"/>
        </w:rPr>
        <w:t>at the previous(one or two) instruction</w:t>
      </w:r>
    </w:p>
    <w:p w14:paraId="19C97696" w14:textId="6520D880" w:rsidR="00284C20" w:rsidRPr="00251A2D" w:rsidRDefault="00284C20">
      <w:pPr>
        <w:rPr>
          <w:sz w:val="24"/>
          <w:szCs w:val="24"/>
        </w:rPr>
      </w:pPr>
    </w:p>
    <w:p w14:paraId="381E8669" w14:textId="061730CE" w:rsidR="00814870" w:rsidRPr="00251A2D" w:rsidRDefault="00814870">
      <w:pPr>
        <w:rPr>
          <w:sz w:val="24"/>
          <w:szCs w:val="24"/>
        </w:rPr>
      </w:pPr>
    </w:p>
    <w:p w14:paraId="6EDA4302" w14:textId="2CA3BB6C" w:rsidR="00814870" w:rsidRPr="00251A2D" w:rsidRDefault="00814870" w:rsidP="00814870">
      <w:pPr>
        <w:pStyle w:val="Default"/>
        <w:rPr>
          <w:color w:val="0D0D0D" w:themeColor="text1" w:themeTint="F2"/>
          <w:sz w:val="32"/>
          <w:szCs w:val="32"/>
        </w:rPr>
      </w:pPr>
      <w:r w:rsidRPr="00251A2D">
        <w:rPr>
          <w:b/>
          <w:bCs/>
          <w:color w:val="4472C4" w:themeColor="accent1"/>
          <w:sz w:val="36"/>
          <w:szCs w:val="36"/>
        </w:rPr>
        <w:t>III.</w:t>
      </w:r>
      <w:r w:rsidRPr="00251A2D">
        <w:rPr>
          <w:sz w:val="28"/>
          <w:szCs w:val="28"/>
        </w:rPr>
        <w:t xml:space="preserve"> </w:t>
      </w:r>
      <w:r w:rsidRPr="00251A2D">
        <w:rPr>
          <w:b/>
          <w:bCs/>
          <w:color w:val="4472C4" w:themeColor="accent1"/>
          <w:sz w:val="36"/>
          <w:szCs w:val="36"/>
        </w:rPr>
        <w:t>Static Branch Prediction</w:t>
      </w:r>
    </w:p>
    <w:p w14:paraId="42B80D54" w14:textId="41869BA8" w:rsidR="00814870" w:rsidRPr="00251A2D" w:rsidRDefault="00814870" w:rsidP="00814870">
      <w:pPr>
        <w:rPr>
          <w:sz w:val="24"/>
          <w:szCs w:val="24"/>
        </w:rPr>
      </w:pPr>
      <w:r w:rsidRPr="00251A2D">
        <w:rPr>
          <w:rFonts w:ascii="Times New Roman" w:hAnsi="Times New Roman" w:cs="Times New Roman"/>
          <w:color w:val="0D0D0D" w:themeColor="text1" w:themeTint="F2"/>
          <w:sz w:val="32"/>
          <w:szCs w:val="32"/>
        </w:rPr>
        <w:t xml:space="preserve">we assume a not-taken </w:t>
      </w:r>
      <w:r w:rsidR="00A5195A" w:rsidRPr="00251A2D">
        <w:rPr>
          <w:rFonts w:ascii="Times New Roman" w:hAnsi="Times New Roman" w:cs="Times New Roman"/>
          <w:color w:val="0D0D0D" w:themeColor="text1" w:themeTint="F2"/>
          <w:sz w:val="32"/>
          <w:szCs w:val="32"/>
        </w:rPr>
        <w:t>prediction, while</w:t>
      </w:r>
      <w:r w:rsidRPr="00251A2D">
        <w:rPr>
          <w:rFonts w:ascii="Times New Roman" w:hAnsi="Times New Roman" w:cs="Times New Roman"/>
          <w:color w:val="0D0D0D" w:themeColor="text1" w:themeTint="F2"/>
          <w:sz w:val="32"/>
          <w:szCs w:val="32"/>
        </w:rPr>
        <w:t xml:space="preserve"> we calculate the branch </w:t>
      </w:r>
      <w:r w:rsidR="00251A2D" w:rsidRPr="00251A2D">
        <w:rPr>
          <w:rFonts w:ascii="Times New Roman" w:hAnsi="Times New Roman" w:cs="Times New Roman"/>
          <w:color w:val="0D0D0D" w:themeColor="text1" w:themeTint="F2"/>
          <w:sz w:val="32"/>
          <w:szCs w:val="32"/>
        </w:rPr>
        <w:t>result,</w:t>
      </w:r>
      <w:r w:rsidRPr="00251A2D">
        <w:rPr>
          <w:rFonts w:ascii="Times New Roman" w:hAnsi="Times New Roman" w:cs="Times New Roman"/>
          <w:color w:val="0D0D0D" w:themeColor="text1" w:themeTint="F2"/>
          <w:sz w:val="32"/>
          <w:szCs w:val="32"/>
        </w:rPr>
        <w:t xml:space="preserve"> we start fetching the instruction only after it. then when it's already calculated at decode stage (We added an additional HW to calculate the PC and flag register) so to not waste an extra cycle for every branch </w:t>
      </w:r>
      <w:proofErr w:type="gramStart"/>
      <w:r w:rsidRPr="00251A2D">
        <w:rPr>
          <w:rFonts w:ascii="Times New Roman" w:hAnsi="Times New Roman" w:cs="Times New Roman"/>
          <w:color w:val="0D0D0D" w:themeColor="text1" w:themeTint="F2"/>
          <w:sz w:val="32"/>
          <w:szCs w:val="32"/>
        </w:rPr>
        <w:t>instruction ,then</w:t>
      </w:r>
      <w:proofErr w:type="gramEnd"/>
      <w:r w:rsidRPr="00251A2D">
        <w:rPr>
          <w:rFonts w:ascii="Times New Roman" w:hAnsi="Times New Roman" w:cs="Times New Roman"/>
          <w:color w:val="0D0D0D" w:themeColor="text1" w:themeTint="F2"/>
          <w:sz w:val="32"/>
          <w:szCs w:val="32"/>
        </w:rPr>
        <w:t xml:space="preserve"> we will flush the instruction we fetched before and change the pc value if the branch result is true by sending a signal to the pc mux in fetch stage.</w:t>
      </w:r>
    </w:p>
    <w:sectPr w:rsidR="00814870" w:rsidRPr="00251A2D" w:rsidSect="006A7EC5">
      <w:pgSz w:w="12240" w:h="16340"/>
      <w:pgMar w:top="1891" w:right="1363" w:bottom="659" w:left="1188"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E1s7AwMDI2MTOwNDRS0lEKTi0uzszPAykwrAUAp87sgywAAAA="/>
  </w:docVars>
  <w:rsids>
    <w:rsidRoot w:val="00D637B5"/>
    <w:rsid w:val="00251A2D"/>
    <w:rsid w:val="00284C20"/>
    <w:rsid w:val="00304573"/>
    <w:rsid w:val="003379F1"/>
    <w:rsid w:val="003407C3"/>
    <w:rsid w:val="00346476"/>
    <w:rsid w:val="005E2AB8"/>
    <w:rsid w:val="00746FC1"/>
    <w:rsid w:val="00814870"/>
    <w:rsid w:val="00A5195A"/>
    <w:rsid w:val="00AE6BFC"/>
    <w:rsid w:val="00B0583D"/>
    <w:rsid w:val="00D637B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1A001"/>
  <w15:chartTrackingRefBased/>
  <w15:docId w15:val="{D84E8C46-D749-41E1-BF4B-32F48463C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46476"/>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746F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567745">
      <w:bodyDiv w:val="1"/>
      <w:marLeft w:val="0"/>
      <w:marRight w:val="0"/>
      <w:marTop w:val="0"/>
      <w:marBottom w:val="0"/>
      <w:divBdr>
        <w:top w:val="none" w:sz="0" w:space="0" w:color="auto"/>
        <w:left w:val="none" w:sz="0" w:space="0" w:color="auto"/>
        <w:bottom w:val="none" w:sz="0" w:space="0" w:color="auto"/>
        <w:right w:val="none" w:sz="0" w:space="0" w:color="auto"/>
      </w:divBdr>
    </w:div>
    <w:div w:id="507911482">
      <w:bodyDiv w:val="1"/>
      <w:marLeft w:val="0"/>
      <w:marRight w:val="0"/>
      <w:marTop w:val="0"/>
      <w:marBottom w:val="0"/>
      <w:divBdr>
        <w:top w:val="none" w:sz="0" w:space="0" w:color="auto"/>
        <w:left w:val="none" w:sz="0" w:space="0" w:color="auto"/>
        <w:bottom w:val="none" w:sz="0" w:space="0" w:color="auto"/>
        <w:right w:val="none" w:sz="0" w:space="0" w:color="auto"/>
      </w:divBdr>
      <w:divsChild>
        <w:div w:id="782114639">
          <w:marLeft w:val="0"/>
          <w:marRight w:val="0"/>
          <w:marTop w:val="0"/>
          <w:marBottom w:val="0"/>
          <w:divBdr>
            <w:top w:val="none" w:sz="0" w:space="0" w:color="auto"/>
            <w:left w:val="none" w:sz="0" w:space="0" w:color="auto"/>
            <w:bottom w:val="none" w:sz="0" w:space="0" w:color="auto"/>
            <w:right w:val="none" w:sz="0" w:space="0" w:color="auto"/>
          </w:divBdr>
          <w:divsChild>
            <w:div w:id="130367680">
              <w:marLeft w:val="0"/>
              <w:marRight w:val="0"/>
              <w:marTop w:val="0"/>
              <w:marBottom w:val="0"/>
              <w:divBdr>
                <w:top w:val="none" w:sz="0" w:space="0" w:color="auto"/>
                <w:left w:val="none" w:sz="0" w:space="0" w:color="auto"/>
                <w:bottom w:val="none" w:sz="0" w:space="0" w:color="auto"/>
                <w:right w:val="none" w:sz="0" w:space="0" w:color="auto"/>
              </w:divBdr>
              <w:divsChild>
                <w:div w:id="59837116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8630105">
      <w:bodyDiv w:val="1"/>
      <w:marLeft w:val="0"/>
      <w:marRight w:val="0"/>
      <w:marTop w:val="0"/>
      <w:marBottom w:val="0"/>
      <w:divBdr>
        <w:top w:val="none" w:sz="0" w:space="0" w:color="auto"/>
        <w:left w:val="none" w:sz="0" w:space="0" w:color="auto"/>
        <w:bottom w:val="none" w:sz="0" w:space="0" w:color="auto"/>
        <w:right w:val="none" w:sz="0" w:space="0" w:color="auto"/>
      </w:divBdr>
      <w:divsChild>
        <w:div w:id="1971009372">
          <w:marLeft w:val="0"/>
          <w:marRight w:val="0"/>
          <w:marTop w:val="0"/>
          <w:marBottom w:val="0"/>
          <w:divBdr>
            <w:top w:val="none" w:sz="0" w:space="0" w:color="auto"/>
            <w:left w:val="none" w:sz="0" w:space="0" w:color="auto"/>
            <w:bottom w:val="none" w:sz="0" w:space="0" w:color="auto"/>
            <w:right w:val="none" w:sz="0" w:space="0" w:color="auto"/>
          </w:divBdr>
          <w:divsChild>
            <w:div w:id="1363507341">
              <w:marLeft w:val="0"/>
              <w:marRight w:val="0"/>
              <w:marTop w:val="0"/>
              <w:marBottom w:val="0"/>
              <w:divBdr>
                <w:top w:val="none" w:sz="0" w:space="0" w:color="auto"/>
                <w:left w:val="none" w:sz="0" w:space="0" w:color="auto"/>
                <w:bottom w:val="none" w:sz="0" w:space="0" w:color="auto"/>
                <w:right w:val="none" w:sz="0" w:space="0" w:color="auto"/>
              </w:divBdr>
              <w:divsChild>
                <w:div w:id="174294689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2</Pages>
  <Words>368</Words>
  <Characters>2100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Yasser</dc:creator>
  <cp:keywords/>
  <dc:description/>
  <cp:lastModifiedBy>Peter Atef Fathi Zaki</cp:lastModifiedBy>
  <cp:revision>4</cp:revision>
  <dcterms:created xsi:type="dcterms:W3CDTF">2022-12-03T15:41:00Z</dcterms:created>
  <dcterms:modified xsi:type="dcterms:W3CDTF">2022-12-03T19:40:00Z</dcterms:modified>
</cp:coreProperties>
</file>