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Sabato 10 settembre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2021/2022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40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Aula T.2.1 ore 8.15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Es.1=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Es.2=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Es.3=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Il circuito elettrico mostrato in figura è a regime con l’interruttore chiuso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&lt;0. L’interruttore viene aperto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rimane aperto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&gt;0. I parametri circuitali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1435100</wp:posOffset>
                </wp:positionV>
                <wp:extent cx="0" cy="639445"/>
                <wp:effectExtent b="0" l="0" r="0" t="0"/>
                <wp:wrapNone/>
                <wp:docPr id="10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60278"/>
                          <a:ext cx="0" cy="639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1435100</wp:posOffset>
                </wp:positionV>
                <wp:extent cx="0" cy="639445"/>
                <wp:effectExtent b="0" l="0" r="0" t="0"/>
                <wp:wrapNone/>
                <wp:docPr id="105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39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1569720</wp:posOffset>
                </wp:positionV>
                <wp:extent cx="528320" cy="349250"/>
                <wp:effectExtent b="0" l="0" r="0" t="0"/>
                <wp:wrapNone/>
                <wp:docPr id="105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1569720</wp:posOffset>
                </wp:positionV>
                <wp:extent cx="528320" cy="349250"/>
                <wp:effectExtent b="0" l="0" r="0" t="0"/>
                <wp:wrapNone/>
                <wp:docPr id="1057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1612900</wp:posOffset>
                </wp:positionV>
                <wp:extent cx="638175" cy="469900"/>
                <wp:effectExtent b="0" l="0" r="0" t="0"/>
                <wp:wrapNone/>
                <wp:docPr id="10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1612900</wp:posOffset>
                </wp:positionV>
                <wp:extent cx="638175" cy="469900"/>
                <wp:effectExtent b="0" l="0" r="0" t="0"/>
                <wp:wrapNone/>
                <wp:docPr id="104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Vogliamo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quale tipo di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analizzeremo 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quali procedure/passi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Ricavare espressamente e 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determina il transitorio del circuito e dunque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questo transitorio.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Risolvere il transitorio del circuito individuando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verso indicato, prima e dopo la chiusura dell’interruttore.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diagramma cartesiano correntetempo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=[-0.2, +0.8] 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del transitorio e poi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142875</wp:posOffset>
                </wp:positionV>
                <wp:extent cx="4777105" cy="2604135"/>
                <wp:effectExtent b="0" l="0" r="0" t="0"/>
                <wp:wrapNone/>
                <wp:docPr id="10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7425" y="2477925"/>
                          <a:ext cx="4777105" cy="2604135"/>
                          <a:chOff x="2957425" y="2477925"/>
                          <a:chExt cx="4779675" cy="2606700"/>
                        </a:xfrm>
                      </wpg:grpSpPr>
                      <wpg:grpSp>
                        <wpg:cNvGrpSpPr/>
                        <wpg:grpSpPr>
                          <a:xfrm>
                            <a:off x="2957448" y="2477933"/>
                            <a:ext cx="4779645" cy="2606675"/>
                            <a:chOff x="0" y="0"/>
                            <a:chExt cx="7527" cy="4105"/>
                          </a:xfrm>
                        </wpg:grpSpPr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7500" cy="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7523" cy="41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527" cy="4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142875</wp:posOffset>
                </wp:positionV>
                <wp:extent cx="4777105" cy="2604135"/>
                <wp:effectExtent b="0" l="0" r="0" t="0"/>
                <wp:wrapNone/>
                <wp:docPr id="1056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7105" cy="260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5572125</wp:posOffset>
                </wp:positionH>
                <wp:positionV relativeFrom="paragraph">
                  <wp:posOffset>95330</wp:posOffset>
                </wp:positionV>
                <wp:extent cx="638175" cy="469900"/>
                <wp:effectExtent b="0" l="0" r="0" t="0"/>
                <wp:wrapNone/>
                <wp:docPr id="10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5572125</wp:posOffset>
                </wp:positionH>
                <wp:positionV relativeFrom="paragraph">
                  <wp:posOffset>95330</wp:posOffset>
                </wp:positionV>
                <wp:extent cx="638175" cy="469900"/>
                <wp:effectExtent b="0" l="0" r="0" t="0"/>
                <wp:wrapNone/>
                <wp:docPr id="104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1464945</wp:posOffset>
                </wp:positionV>
                <wp:extent cx="528320" cy="349250"/>
                <wp:effectExtent b="0" l="0" r="0" t="0"/>
                <wp:wrapNone/>
                <wp:docPr id="104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1464945</wp:posOffset>
                </wp:positionV>
                <wp:extent cx="528320" cy="349250"/>
                <wp:effectExtent b="0" l="0" r="0" t="0"/>
                <wp:wrapNone/>
                <wp:docPr id="104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-828674</wp:posOffset>
                </wp:positionH>
                <wp:positionV relativeFrom="paragraph">
                  <wp:posOffset>114300</wp:posOffset>
                </wp:positionV>
                <wp:extent cx="638175" cy="469900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-828674</wp:posOffset>
                </wp:positionH>
                <wp:positionV relativeFrom="paragraph">
                  <wp:posOffset>114300</wp:posOffset>
                </wp:positionV>
                <wp:extent cx="638175" cy="469900"/>
                <wp:effectExtent b="0" l="0" r="0" t="0"/>
                <wp:wrapNone/>
                <wp:docPr id="105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1335515</wp:posOffset>
                </wp:positionV>
                <wp:extent cx="638175" cy="469900"/>
                <wp:effectExtent b="0" l="0" r="0" t="0"/>
                <wp:wrapNone/>
                <wp:docPr id="10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1335515</wp:posOffset>
                </wp:positionV>
                <wp:extent cx="638175" cy="469900"/>
                <wp:effectExtent b="0" l="0" r="0" t="0"/>
                <wp:wrapNone/>
                <wp:docPr id="105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171450</wp:posOffset>
                </wp:positionV>
                <wp:extent cx="638175" cy="469900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171450</wp:posOffset>
                </wp:positionV>
                <wp:extent cx="638175" cy="469900"/>
                <wp:effectExtent b="0" l="0" r="0" t="0"/>
                <wp:wrapNone/>
                <wp:docPr id="1055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817245</wp:posOffset>
                </wp:positionV>
                <wp:extent cx="528320" cy="349250"/>
                <wp:effectExtent b="0" l="0" r="0" t="0"/>
                <wp:wrapNone/>
                <wp:docPr id="10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817245</wp:posOffset>
                </wp:positionV>
                <wp:extent cx="528320" cy="349250"/>
                <wp:effectExtent b="0" l="0" r="0" t="0"/>
                <wp:wrapNone/>
                <wp:docPr id="105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226695</wp:posOffset>
                </wp:positionV>
                <wp:extent cx="528320" cy="349250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226695</wp:posOffset>
                </wp:positionV>
                <wp:extent cx="528320" cy="349250"/>
                <wp:effectExtent b="0" l="0" r="0" t="0"/>
                <wp:wrapNone/>
                <wp:docPr id="105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1464945</wp:posOffset>
                </wp:positionV>
                <wp:extent cx="528320" cy="349250"/>
                <wp:effectExtent b="0" l="0" r="0" t="0"/>
                <wp:wrapNone/>
                <wp:docPr id="10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1464945</wp:posOffset>
                </wp:positionV>
                <wp:extent cx="528320" cy="349250"/>
                <wp:effectExtent b="0" l="0" r="0" t="0"/>
                <wp:wrapNone/>
                <wp:docPr id="105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2524125</wp:posOffset>
                </wp:positionH>
                <wp:positionV relativeFrom="paragraph">
                  <wp:posOffset>1466850</wp:posOffset>
                </wp:positionV>
                <wp:extent cx="638175" cy="469900"/>
                <wp:effectExtent b="0" l="0" r="0" t="0"/>
                <wp:wrapNone/>
                <wp:docPr id="104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2524125</wp:posOffset>
                </wp:positionH>
                <wp:positionV relativeFrom="paragraph">
                  <wp:posOffset>1466850</wp:posOffset>
                </wp:positionV>
                <wp:extent cx="638175" cy="469900"/>
                <wp:effectExtent b="0" l="0" r="0" t="0"/>
                <wp:wrapNone/>
                <wp:docPr id="104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transitorio che analizzeremo è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transitorio del primo ordine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 quanto il circuito, oltre agli elementi (bipoli) resistivi, contiene un unico 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questo caso il condensatore C).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passi di analisi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dobbiamo: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individuare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in questo caso è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del condensatore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quale dovrà rimanere continua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prima del transitorio, in regime stazionario,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per la continuità della variabile di stato,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questo valore sarà anche uguale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transitorio esaurito,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vista ai capi dell’elemento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(in questo caso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scrivere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equazione esponenziale con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per la variabile di 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dal valore iniziale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porta al valore finale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in questo 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risolvere il circuito in transitorio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ricavare la grandezza elettrica di interesse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in questo caso ci interessa 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alternativamente, si possono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direttamente i valori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della grandezza elettrica di interesse e scriverne il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&gt;0)=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&lt;0, almeno in vicinanza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si assume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(0); in questo 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la corrente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ricavare la resistenza equivalente ai capi dell’elemento reattivo, qui il condensatore C, dobbiamo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spegnere i generatori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un generatore di corrente sarà sostituito da un c.a.)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la resistenza vista tra i due morsetti ai capi dell’elemento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Occorre dunque risolvere il circuito: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720975" cy="2106930"/>
            <wp:effectExtent b="0" l="0" r="0" t="0"/>
            <wp:docPr id="107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10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ùù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58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401320</wp:posOffset>
                </wp:positionV>
                <wp:extent cx="528320" cy="349250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401320</wp:posOffset>
                </wp:positionV>
                <wp:extent cx="528320" cy="349250"/>
                <wp:effectExtent b="0" l="0" r="0" t="0"/>
                <wp:wrapNone/>
                <wp:docPr id="103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1353820</wp:posOffset>
                </wp:positionV>
                <wp:extent cx="528320" cy="349250"/>
                <wp:effectExtent b="0" l="0" r="0" t="0"/>
                <wp:wrapNone/>
                <wp:docPr id="103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317500</wp:posOffset>
                </wp:positionV>
                <wp:extent cx="638175" cy="469900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317500</wp:posOffset>
                </wp:positionV>
                <wp:extent cx="638175" cy="469900"/>
                <wp:effectExtent b="0" l="0" r="0" t="0"/>
                <wp:wrapNone/>
                <wp:docPr id="103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1282700</wp:posOffset>
                </wp:positionV>
                <wp:extent cx="638175" cy="469900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1282700</wp:posOffset>
                </wp:positionV>
                <wp:extent cx="638175" cy="469900"/>
                <wp:effectExtent b="0" l="0" r="0" t="0"/>
                <wp:wrapNone/>
                <wp:docPr id="103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1320800</wp:posOffset>
                </wp:positionV>
                <wp:extent cx="638175" cy="469900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31675" y="3549813"/>
                          <a:ext cx="62865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1320800</wp:posOffset>
                </wp:positionV>
                <wp:extent cx="638175" cy="469900"/>
                <wp:effectExtent b="0" l="0" r="0" t="0"/>
                <wp:wrapNone/>
                <wp:docPr id="103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quale le tre resistenze risultano poste in serie. Si ottiene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 tempo del transitorio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Cominciamo col ricavare il valore iniziale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e il valore finale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 la variabile di stato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Ricaviamo quindi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Dobbiamo risolvere i due circuiti (prima del transitorio e a regime):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69285" cy="1475740"/>
            <wp:effectExtent b="0" l="0" r="0" t="0"/>
            <wp:docPr id="107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147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528320</wp:posOffset>
                </wp:positionV>
                <wp:extent cx="402590" cy="349250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49468" y="3610138"/>
                          <a:ext cx="39306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528320</wp:posOffset>
                </wp:positionV>
                <wp:extent cx="402590" cy="349250"/>
                <wp:effectExtent b="0" l="0" r="0" t="0"/>
                <wp:wrapNone/>
                <wp:docPr id="104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59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219075</wp:posOffset>
                </wp:positionV>
                <wp:extent cx="330200" cy="382905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85663" y="3593310"/>
                          <a:ext cx="32067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219075</wp:posOffset>
                </wp:positionV>
                <wp:extent cx="330200" cy="382905"/>
                <wp:effectExtent b="0" l="0" r="0" t="0"/>
                <wp:wrapNone/>
                <wp:docPr id="104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20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541020</wp:posOffset>
                </wp:positionV>
                <wp:extent cx="402590" cy="349250"/>
                <wp:effectExtent b="0" l="0" r="0" t="0"/>
                <wp:wrapNone/>
                <wp:docPr id="104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49468" y="3610138"/>
                          <a:ext cx="39306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541020</wp:posOffset>
                </wp:positionV>
                <wp:extent cx="402590" cy="349250"/>
                <wp:effectExtent b="0" l="0" r="0" t="0"/>
                <wp:wrapNone/>
                <wp:docPr id="104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59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6311900</wp:posOffset>
                </wp:positionH>
                <wp:positionV relativeFrom="paragraph">
                  <wp:posOffset>482600</wp:posOffset>
                </wp:positionV>
                <wp:extent cx="344805" cy="382905"/>
                <wp:effectExtent b="0" l="0" r="0" t="0"/>
                <wp:wrapNone/>
                <wp:docPr id="104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78360" y="3593310"/>
                          <a:ext cx="33528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6311900</wp:posOffset>
                </wp:positionH>
                <wp:positionV relativeFrom="paragraph">
                  <wp:posOffset>482600</wp:posOffset>
                </wp:positionV>
                <wp:extent cx="344805" cy="382905"/>
                <wp:effectExtent b="0" l="0" r="0" t="0"/>
                <wp:wrapNone/>
                <wp:docPr id="104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4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4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215900</wp:posOffset>
                </wp:positionV>
                <wp:extent cx="455295" cy="382905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3115" y="3593310"/>
                          <a:ext cx="44577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215900</wp:posOffset>
                </wp:positionV>
                <wp:extent cx="455295" cy="382905"/>
                <wp:effectExtent b="0" l="0" r="0" t="0"/>
                <wp:wrapNone/>
                <wp:docPr id="104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922020</wp:posOffset>
                </wp:positionV>
                <wp:extent cx="528320" cy="349250"/>
                <wp:effectExtent b="0" l="0" r="0" t="0"/>
                <wp:wrapNone/>
                <wp:docPr id="1066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922020</wp:posOffset>
                </wp:positionV>
                <wp:extent cx="528320" cy="349250"/>
                <wp:effectExtent b="0" l="0" r="0" t="0"/>
                <wp:wrapNone/>
                <wp:docPr id="106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67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67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68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248920</wp:posOffset>
                </wp:positionV>
                <wp:extent cx="528320" cy="349250"/>
                <wp:effectExtent b="0" l="0" r="0" t="0"/>
                <wp:wrapNone/>
                <wp:docPr id="1068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909320</wp:posOffset>
                </wp:positionV>
                <wp:extent cx="528320" cy="349250"/>
                <wp:effectExtent b="0" l="0" r="0" t="0"/>
                <wp:wrapNone/>
                <wp:docPr id="1069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909320</wp:posOffset>
                </wp:positionV>
                <wp:extent cx="528320" cy="349250"/>
                <wp:effectExtent b="0" l="0" r="0" t="0"/>
                <wp:wrapNone/>
                <wp:docPr id="106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74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086603" y="3610138"/>
                          <a:ext cx="51879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896620</wp:posOffset>
                </wp:positionV>
                <wp:extent cx="528320" cy="349250"/>
                <wp:effectExtent b="0" l="0" r="0" t="0"/>
                <wp:wrapNone/>
                <wp:docPr id="1074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228600</wp:posOffset>
                </wp:positionV>
                <wp:extent cx="499110" cy="382905"/>
                <wp:effectExtent b="0" l="0" r="0" t="0"/>
                <wp:wrapNone/>
                <wp:docPr id="1075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101208" y="3593310"/>
                          <a:ext cx="48958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228600</wp:posOffset>
                </wp:positionV>
                <wp:extent cx="499110" cy="382905"/>
                <wp:effectExtent b="0" l="0" r="0" t="0"/>
                <wp:wrapNone/>
                <wp:docPr id="1075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11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909638</wp:posOffset>
                </wp:positionV>
                <wp:extent cx="824865" cy="382905"/>
                <wp:effectExtent b="0" l="0" r="0" t="0"/>
                <wp:wrapNone/>
                <wp:docPr id="1076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938330" y="3593310"/>
                          <a:ext cx="81534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909638</wp:posOffset>
                </wp:positionV>
                <wp:extent cx="824865" cy="382905"/>
                <wp:effectExtent b="0" l="0" r="0" t="0"/>
                <wp:wrapNone/>
                <wp:docPr id="1076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86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901700</wp:posOffset>
                </wp:positionV>
                <wp:extent cx="805180" cy="382905"/>
                <wp:effectExtent b="0" l="0" r="0" t="0"/>
                <wp:wrapNone/>
                <wp:docPr id="1070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48173" y="3593310"/>
                          <a:ext cx="79565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901700</wp:posOffset>
                </wp:positionV>
                <wp:extent cx="805180" cy="382905"/>
                <wp:effectExtent b="0" l="0" r="0" t="0"/>
                <wp:wrapNone/>
                <wp:docPr id="1070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18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499110" cy="382905"/>
                <wp:effectExtent b="0" l="0" r="0" t="0"/>
                <wp:wrapNone/>
                <wp:docPr id="1071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01208" y="3593310"/>
                          <a:ext cx="48958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499110" cy="382905"/>
                <wp:effectExtent b="0" l="0" r="0" t="0"/>
                <wp:wrapNone/>
                <wp:docPr id="107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110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94380" cy="1465580"/>
            <wp:effectExtent b="0" l="0" r="0" t="0"/>
            <wp:docPr id="107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146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prima del transitorio ma comunque a regime, il condensatore è equivalente a un c.a.. La corrente del generatore, v. circuito a sx,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A scorre tutta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si ripartisce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risultano in parallelo.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2=8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Dalla regola del partitore di corrente, applicata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ricava la corrente che scorre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=10/(6+10)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2=20/16=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1.25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il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prima del transitorio.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dunque a transitorio esaurito (quindi nuovamente a regime), il condensatore è equivalente a un c.a.. La corrente del 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A, v. circuito a dx, scorre tutta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anche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risulta in serie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2=20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quanto osservato, la corrente che scorre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transitorio esaurito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il valore di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immediatamente all’inizio del transitorio (e qui immediatamente dopo l’apertura dell’interruttore), il condensatore è ancora carico come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la sua tensione è, come visto,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(0)=8 V. Possiamo considerare il condensatore come un generatore ideale di tensione, che farà scorrere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serie anche con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=8/20=0.4 A, con il verso scelto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Invece il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farà scorrere una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/2=1 A, avendo cortocircuitato il generatore di tensione equivalente al condensatore e fatto il partitore di corrente tra le due resistenze uguali e in parallelo. La corrente complessiva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sarà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’’(0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)=0.4+1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=1.4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Abbiamo applicato la sovrapposizione degli effetti. Quindi, in questo caso,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Ricordiamo che la costante di tempo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ms e dunque la costante che comparirà nell’esponenziale è 1/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=10000 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cercata per la corrente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(0+)+[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la corrispondente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numerica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2+[1.42]exp(10000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20.6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transitorio si potrà considerare sostanzialmente esaurito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&gt; 5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=0.5 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grafico quantitativo (con gli assi cartesiani che riportano Grandezza, Simbolo, Unità di Misura, e Valori) del transitorio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mostrato nella figura seguente: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79390" cy="3291840"/>
            <wp:effectExtent b="0" l="0" r="0" t="0"/>
            <wp:docPr id="108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calcolare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immagazzinata nel condensatore C, occorre ricavare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del condensatore e quindi ricavare l’energia corrispondente: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Abbiamo già calcolato in precedenza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(0)=8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 V e dunque, indicando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tensione del condensatore,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sarà: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0" style="width:113pt;height:31pt;" type="#_x0000_t75">
            <v:imagedata r:id="rId1" o:title=""/>
          </v:shape>
          <o:OLEObject DrawAspect="Content" r:id="rId2" ObjectID="_1643803972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=160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160 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1" style="width:119pt;height:31pt;" type="#_x0000_t75">
            <v:imagedata r:id="rId3" o:title=""/>
          </v:shape>
          <o:OLEObject DrawAspect="Content" r:id="rId4" ObjectID="_1643803990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mostrato in figura opera in regime alternato 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Mrad/s. Dati: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nF.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86735" cy="1220470"/>
            <wp:effectExtent b="0" l="0" r="0" t="0"/>
            <wp:docPr id="108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22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Trasformare il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riportando il suo disegno e i valori caratteristici.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B)</w:t>
        <w:tab/>
        <w:t xml:space="preserve">Ricavare i fasori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Scrivere le espressioni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le opportune e unità di misura, riportando 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fasi in gradi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Esprimere in forma numerica (valori e unità),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condensatore. Riportare in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tempo per 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15.7 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dominio dei fasori,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generatore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o di tensione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 fasore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(numero complesso con ampiezza uguale all’ampiezza della funzione cosinusoidale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pari alla fase della cosinusoide) e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bipolo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dalla sua impedenza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complessa,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nel dominio trasformato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13710" cy="1499235"/>
            <wp:effectExtent b="0" l="0" r="0" t="0"/>
            <wp:docPr id="108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49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L’impedenza ottenuta dal parallelo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tratta di un elemento risonante, e dunque il comportamento di questo bipolo alla frequenza di lavoro è equivalente a un c.a.: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 Essendo nulla la corrente che scorre in R e in Z1, sarà zero anche la caduta di tensione su questi bipoli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=0). Pertanto, sull’elemento risonante LC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V. Per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richiesta, applichiamo la legge di Ohm simbolica,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dominio dei fasori, all’induttore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ricaviamo: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A=1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la corrente e la tensione nel tempo, dobbiamo antitrasformare i rispettivi fasori: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90 °) 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 V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Nota la corrente nell’induttore e la tensione sul condensatore, si ricavano le energie nei bipoli: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90 °) J=cos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90 °)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J=sin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)=(1/2)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 J=cos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Lavorando alla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Mrad/s, il periodo delle cosinusoidi associate ai fasori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Ricordiamo che le funzioni sin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sono periodiche di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 rispetto alla funzione 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)=[sin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J=[1]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J=costante.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grafici corrispondenti sono: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81880" cy="2165350"/>
            <wp:effectExtent b="0" l="0" r="0" t="0"/>
            <wp:docPr id="108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16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223520</wp:posOffset>
                </wp:positionV>
                <wp:extent cx="541655" cy="290830"/>
                <wp:effectExtent b="0" l="0" r="0" t="0"/>
                <wp:wrapNone/>
                <wp:docPr id="1072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26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6"/>
                                <w:vertAlign w:val="subscript"/>
                              </w:rPr>
                              <w:t xml:space="preserve">TOT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223520</wp:posOffset>
                </wp:positionV>
                <wp:extent cx="541655" cy="290830"/>
                <wp:effectExtent b="0" l="0" r="0" t="0"/>
                <wp:wrapNone/>
                <wp:docPr id="107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495300</wp:posOffset>
                </wp:positionV>
                <wp:extent cx="0" cy="19050"/>
                <wp:effectExtent b="0" l="0" r="0" t="0"/>
                <wp:wrapNone/>
                <wp:docPr id="10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07383" y="3780000"/>
                          <a:ext cx="327723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FF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495300</wp:posOffset>
                </wp:positionV>
                <wp:extent cx="0" cy="19050"/>
                <wp:effectExtent b="0" l="0" r="0" t="0"/>
                <wp:wrapNone/>
                <wp:docPr id="1073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1366520</wp:posOffset>
                </wp:positionV>
                <wp:extent cx="541655" cy="29083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subscript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1366520</wp:posOffset>
                </wp:positionV>
                <wp:extent cx="541655" cy="290830"/>
                <wp:effectExtent b="0" l="0" r="0" t="0"/>
                <wp:wrapNone/>
                <wp:docPr id="106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553720</wp:posOffset>
                </wp:positionV>
                <wp:extent cx="541655" cy="290830"/>
                <wp:effectExtent b="0" l="0" r="0" t="0"/>
                <wp:wrapNone/>
                <wp:docPr id="106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subscript"/>
                              </w:rPr>
                              <w:t xml:space="preserve">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553720</wp:posOffset>
                </wp:positionV>
                <wp:extent cx="541655" cy="290830"/>
                <wp:effectExtent b="0" l="0" r="0" t="0"/>
                <wp:wrapNone/>
                <wp:docPr id="106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1358900</wp:posOffset>
                </wp:positionV>
                <wp:extent cx="284480" cy="228600"/>
                <wp:effectExtent b="0" l="0" r="0" t="0"/>
                <wp:wrapNone/>
                <wp:docPr id="106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08523" y="3670463"/>
                          <a:ext cx="27495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1358900</wp:posOffset>
                </wp:positionV>
                <wp:extent cx="284480" cy="228600"/>
                <wp:effectExtent b="0" l="0" r="0" t="0"/>
                <wp:wrapNone/>
                <wp:docPr id="106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660400</wp:posOffset>
                </wp:positionV>
                <wp:extent cx="284480" cy="228600"/>
                <wp:effectExtent b="0" l="0" r="0" t="0"/>
                <wp:wrapNone/>
                <wp:docPr id="106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08523" y="3670463"/>
                          <a:ext cx="27495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660400</wp:posOffset>
                </wp:positionV>
                <wp:extent cx="284480" cy="228600"/>
                <wp:effectExtent b="0" l="0" r="0" t="0"/>
                <wp:wrapNone/>
                <wp:docPr id="106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15.7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5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079935" y="3639348"/>
                          <a:ext cx="53213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1760220</wp:posOffset>
                </wp:positionV>
                <wp:extent cx="541655" cy="290830"/>
                <wp:effectExtent b="0" l="0" r="0" t="0"/>
                <wp:wrapNone/>
                <wp:docPr id="106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655" cy="290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50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Carlo, Maria, ed Enrico misurano con 3 metodi indipendenti 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oggetto.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 Carlo, collega l’oggetto a una molla lineare disposta verticalmente, con costante elastica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kN/m ed incertezza tipo 50 N/m, e ne rileva lo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all’equilibrio attraverso misure ripetute che hanno fornito i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=[2.2, 1.9, 1.8, 2.1, 2] cm.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 Maria lascia cadere l’oggetto da una quota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misurato con un metro da sarta che risolve 1 cm, e ne misura l’energia cinetica ottenendo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J con una incertezza estesa dell’1 % al 95 % di confidenza.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 Enrico, che conosce la densità di massa volumica dell’oggetto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=5.5(5)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inserisce l’oggetto in una bacinella colma d’acqua e raccoglie l’acqua che ne fuoriesce: la pesa poi su una bilancia digitale con incertezza tipo del 3.6 % e legge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=845 g. Si assume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trascurabile.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N.B. per l’accelerazione di gravità, si consideri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=9.8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come valore noto con incertezza trascurabile.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in notazione compatta a due cifre significative.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discuta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/incompatibilità tra le tre misure, individuando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fattori di copertura minimi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le diverse compatibilità (con due cifre significative).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miglior stima della misura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tipo, assoluta e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sempre a due cifre significative.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 medio dello spostamento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misure ripetute 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57pt;height:34pt;" type="#_x0000_t75">
            <v:imagedata r:id="rId5" o:title=""/>
          </v:shape>
          <o:OLEObject DrawAspect="Content" r:id="rId6" ObjectID="_1720113971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 2.000 cm con una incertezza di categoria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=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10pt;height:39pt;" type="#_x0000_t75">
            <v:imagedata r:id="rId7" o:title=""/>
          </v:shape>
          <o:OLEObject DrawAspect="Content" r:id="rId8" ObjectID="_1720114148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=0.0707 cm=0.071 cm,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=2.000(71)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inciso, i g.d.l. di questa stima di incertezza sono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1=4 che è un numero piuttosto basso.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l’equilibrio della molla disposta verticalmente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MOLLA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PESO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si ricava la massa secondo la misura di Carlo: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/9.8=20/9.8=2.041… kg.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da una produttoria generalizzata semplice di 3 ingressi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 e quindi ricaviamo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=0.707/2=3.5 %,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=50/1000=5 %,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avendo assunto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 per sostituirle in: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213pt;height:24pt;" type="#_x0000_t75">
            <v:imagedata r:id="rId9" o:title=""/>
          </v:shape>
          <o:OLEObject DrawAspect="Content" r:id="rId10" ObjectID="_1720115327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=6.1 % e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=0.13 kg.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Carlo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=2.04(13)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Nella misura di Maria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cm,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24pt;height:17pt;" type="#_x0000_t75">
            <v:imagedata r:id="rId11" o:title=""/>
          </v:shape>
          <o:OLEObject DrawAspect="Content" r:id="rId12" ObjectID="_1578908098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 cm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=0.29/100=2.9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J,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(95 % di confidenza),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J.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in questo caso è data dalla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si ricava la massa secondo la misura di Maria: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=20/(9.8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1)=20/9.8=2.041… kg.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espresso da una produttoria generalizzata semplice di 3 ingressi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233pt;height:24pt;" type="#_x0000_t75">
            <v:imagedata r:id="rId13" o:title=""/>
          </v:shape>
          <o:OLEObject DrawAspect="Content" r:id="rId14" ObjectID="_1720116445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=5.8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=0.012 kg.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Maria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=2.041(12)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principio di misura di Enrico si basa sul fatto che il volume d’acqua spostato è pari al volume dell’oggetto immerso (con densità più elevata di quella dell’acqua: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=5.5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kg/dm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Quindi: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=(5.5/1)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0.845=4.4 kg.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testo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)=3.6 % e invece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=0.5/5.5=9.1 % e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ricavare 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produttoria generalizzata semplice di 3 ingressi 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H2O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conviene usare l’espressione per l’incertezza composta in termini di incertezze relative: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258pt;height:24pt;" type="#_x0000_t75">
            <v:imagedata r:id="rId15" o:title=""/>
          </v:shape>
          <o:OLEObject DrawAspect="Content" r:id="rId16" ObjectID="_1720117800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=9.8 % e poi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=0.43 kg.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misura secondo Carlo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=4.65(45)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tre risultati di misura, espressi in notazione compatta, sono: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3261"/>
          <w:tab w:val="left" w:leader="none" w:pos="609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=2.04(13) kg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=2.041(12) kg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=4.65(45) 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osserva subito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primi due valori di misura sono coincidenti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 quindi saranno sempre compatibili!) mentre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terzo valore risulta piuttosto distante dagli altri due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termini delle incertezze standard.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Siamo in presenza di 3 misure indipendenti (e dunque senza correlazioni) della stessa grandezza fisica, che hanno fornito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coppie di misure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168pt;height:24pt;" type="#_x0000_t75">
            <v:imagedata r:id="rId17" o:title=""/>
          </v:shape>
          <o:OLEObject DrawAspect="Content" r:id="rId18" ObjectID="_1450261327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Nei calcoli del minimo fattore per la compatibilità è opportuno utilizzare valori numerici con 2 o 3 cifre significative (l’arrotondamento dell’incertezza a una cifra introdurrebbe errori di calcolo grossolani). Nel caso considerato si ottiene compatibilità per un fattore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CM,MIN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70pt;height:24pt;" type="#_x0000_t75">
            <v:imagedata r:id="rId19" o:title=""/>
          </v:shape>
          <o:OLEObject DrawAspect="Content" r:id="rId20" ObjectID="_1720118283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è giusto che avvenga per due misure che hanno fornito lo stesso valore. Invece,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EC,MIN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165pt;height:24pt;" type="#_x0000_t75">
            <v:imagedata r:id="rId21" o:title=""/>
          </v:shape>
          <o:OLEObject DrawAspect="Content" r:id="rId22" ObjectID="_1720118532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=5.53&gt;3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EM,MIN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68pt;height:24pt;" type="#_x0000_t75">
            <v:imagedata r:id="rId23" o:title=""/>
          </v:shape>
          <o:OLEObject DrawAspect="Content" r:id="rId24" ObjectID="_1720118501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=5.73&gt;3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tra loro assolutamente compatibili mentre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incompatibile con le altre due misure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criterio della media pesata tra le misure compatibili (qui 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la miglior stima per il valore della misura e la sua incertezza tipo sono: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98pt;height:67pt;" type="#_x0000_t75">
            <v:imagedata r:id="rId25" o:title=""/>
          </v:shape>
          <o:OLEObject DrawAspect="Content" r:id="rId26" ObjectID="_1720118866" ProgID="Equation.3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2.041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07pt;height:54pt;" type="#_x0000_t75">
            <v:imagedata r:id="rId27" o:title=""/>
          </v:shape>
          <o:OLEObject DrawAspect="Content" r:id="rId28" ObjectID="_1720118922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0.012 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2.041(12) kg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risulta praticamente coincidente con la misura di Maria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che ha una incertezza di circa 10 volte inferiore a alla misura di Carlo.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L’incertezza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0.58 %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praticamente coincidente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4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Un voltmetro integratore a doppia rampa, bipolare e con portata 20 V e risoluzione 0.1 mV, integra l’ingresso per 0.2 s e poi opera la discesa con un riferimento interno da 4 V e con incertezza di 20 ppm.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un oscillatore al quarzo con frequenza 1 MHz e incertezza tipo di 2 Hz al 95 % di confidenza. La tensione da misurare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=12.314 567 V.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Si valuti il numero di conteggi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misurato in discesa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Si dimensioni (in numeri decimali e in bit)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capacità del contatore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la sua incertezza tipo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  <w:t xml:space="preserve">Se nonostante l’integrazione, a causa del rumore e delle nonidealità interne, possiamo assumere un rumore efficace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mV, quanti sono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quanti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“persi”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  <w:tab/>
        <w:t xml:space="preserve">Si calcoli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reiezione teorica, espressa in 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un disturbo alla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=77 Hz.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12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periodo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 il numero di conteggi in salita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=0.2/10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i valori assoluti delle tensioni, l’equazione della misura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da questa è possibile ricavare il numero di conteggi misurato in discesa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(operando con un arrotondamento per difetto)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=(12.314 567/4)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=615 728.35=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615 728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capacità del contatore, sulla base del numero di conteggi che deve accomodare, deve essere superiore al massimo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(costante)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corrispondenza del massimo valore misurabile e dunque del più lungo tempo di discesa possibile).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=(20/4)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contatore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ottiene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in bit significa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60/3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 si può verificare agevolmente che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=1024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Data la 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mV=100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la misura è almeno affetta da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24pt;height:17pt;" type="#_x0000_t75">
            <v:imagedata r:id="rId29" o:title=""/>
          </v:shape>
          <o:OLEObject DrawAspect="Content" r:id="rId30" ObjectID="_1578908098" ProgID="MBED 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V, che sul valore misurato comporta un contributo di incertezza relativa dovuto alla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sul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teoricamente non influisce sulla misura ottenuta come rapporto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idealmente non dipende più da TC. L’incertezza sul riferimento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 ppm=2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in termini di incertezza relativa si trasferisce 1:1 sull’incertezza della misura, per cui vi è anche un contributo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dovuto al riferimento.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componendo i due contributi quadraticamente,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ppm da cui, infine, è possibile ricavare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=0.25 mV=0.3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l’incertezza tipo della misura. Data la risoluzione del voltmetro, a 0.1 mV, la misura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=12.314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6(3)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espressa come valore numerico e incertezza al livello del decimo di millivolt (ma non al centesimo di millivolt tenendo come dai calcoli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)=0.25 mV perché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 ha la risoluzione per mostrare il centesimo di millivolt).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numero di livelli del voltmetro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 V/0.1 mV=4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il suo numero di bit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(1/3)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[100/(5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(1/3)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[2077+50]=56/3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18.67 bit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19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 si può verificare agevolmente che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in alternativa, svolgendo il calcolo del 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maniera precisa con una calcolatrice,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=18.61 bit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 bit che non differisce nella sostanza dal risultato ricavato con il calcolo approssimato)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varianza del rumore di quantizzazione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/12=8.33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la varianza del rumore aggiunto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dunque si ha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equivalenti si può ricavare per differenza dal numero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(1+4800)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190.5log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(5000)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19(1/6)[10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pertanto si ottiene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19[403]/6=1937/6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196.17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=12.83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 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(arrotondato per difetto perché 12 bit equivalenti sono garantiti ma 13 bit equivalenti non lo sono; anche qui, , svolgendo il calcolo del 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maniera precisa con una calcolatrice,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=12.89 bit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 bit equivalenti che non differisce nella sostanza dal risultato ricavato con il calcolo approssimato)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numero di bit “persi”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=1912=7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(oppure 6.17 bit persi, o più finemente 6.11 bit, se si vogliono tenere in conto le frazioni di 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tempo di integrazione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s e dunque la reiezione al disturbo di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=77 Hz è: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=34.13 dB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34.1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(=50.87)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10=100 %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 AGGIUNTIVA PER PROSECUZIONE ESERCIZI “LUNGHI”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 INDICANDO CHIARAMENTE I PUNTI SVOLTI)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prega di fare e inserire le foto di questa pagina (anche ripetendo) “in prosecuzione/continuità” con l’esercizio non terminato nei fogli regolari: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nel file PDF gli ese devono essere ‘consecutivi’</w:t>
      </w:r>
      <w:r w:rsidDel="00000000" w:rsidR="00000000" w:rsidRPr="00000000">
        <w:rPr>
          <w:rtl w:val="0"/>
        </w:rPr>
      </w:r>
    </w:p>
    <w:sectPr>
      <w:footerReference r:id="rId46" w:type="default"/>
      <w:footerReference r:id="rId47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31" w:subsetted="0"/>
    <w:embedBold w:fontKey="{00000000-0000-0000-0000-000000000000}" r:id="rId32" w:subsetted="0"/>
    <w:embedItalic w:fontKey="{00000000-0000-0000-0000-000000000000}" r:id="rId33" w:subsetted="0"/>
    <w:embedBoldItalic w:fontKey="{00000000-0000-0000-0000-000000000000}" r:id="rId34" w:subsetted="0"/>
  </w:font>
  <w:font w:name="Noto Sans Symbols">
    <w:embedRegular w:fontKey="{00000000-0000-0000-0000-000000000000}" r:id="rId35" w:subsetted="0"/>
    <w:embedBold w:fontKey="{00000000-0000-0000-0000-000000000000}" r:id="rId36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42" Type="http://schemas.openxmlformats.org/officeDocument/2006/relationships/image" Target="media/image39.png"/><Relationship Id="rId20" Type="http://schemas.openxmlformats.org/officeDocument/2006/relationships/oleObject" Target="embeddings/oleObject12.bin"/><Relationship Id="rId41" Type="http://schemas.openxmlformats.org/officeDocument/2006/relationships/image" Target="media/image38.png"/><Relationship Id="rId44" Type="http://schemas.openxmlformats.org/officeDocument/2006/relationships/image" Target="media/image42.png"/><Relationship Id="rId22" Type="http://schemas.openxmlformats.org/officeDocument/2006/relationships/oleObject" Target="embeddings/oleObject13.bin"/><Relationship Id="rId43" Type="http://schemas.openxmlformats.org/officeDocument/2006/relationships/image" Target="media/image41.png"/><Relationship Id="rId21" Type="http://schemas.openxmlformats.org/officeDocument/2006/relationships/image" Target="media/image13.wmf"/><Relationship Id="rId24" Type="http://schemas.openxmlformats.org/officeDocument/2006/relationships/oleObject" Target="embeddings/oleObject14.bin"/><Relationship Id="rId46" Type="http://schemas.openxmlformats.org/officeDocument/2006/relationships/footer" Target="footer1.xml"/><Relationship Id="rId45" Type="http://schemas.openxmlformats.org/officeDocument/2006/relationships/image" Target="media/image40.png"/><Relationship Id="rId23" Type="http://schemas.openxmlformats.org/officeDocument/2006/relationships/image" Target="media/image14.wmf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image" Target="media/image4.wmf"/><Relationship Id="rId4" Type="http://schemas.openxmlformats.org/officeDocument/2006/relationships/oleObject" Target="embeddings/oleObject4.bin"/><Relationship Id="rId9" Type="http://schemas.openxmlformats.org/officeDocument/2006/relationships/image" Target="media/image6.wmf"/><Relationship Id="rId26" Type="http://schemas.openxmlformats.org/officeDocument/2006/relationships/oleObject" Target="embeddings/oleObject15.bin"/><Relationship Id="rId25" Type="http://schemas.openxmlformats.org/officeDocument/2006/relationships/image" Target="media/image15.wmf"/><Relationship Id="rId47" Type="http://schemas.openxmlformats.org/officeDocument/2006/relationships/footer" Target="footer2.xml"/><Relationship Id="rId28" Type="http://schemas.openxmlformats.org/officeDocument/2006/relationships/oleObject" Target="embeddings/oleObject1.bin"/><Relationship Id="rId27" Type="http://schemas.openxmlformats.org/officeDocument/2006/relationships/image" Target="media/image1.wmf"/><Relationship Id="rId5" Type="http://schemas.openxmlformats.org/officeDocument/2006/relationships/image" Target="media/image7.wmf"/><Relationship Id="rId6" Type="http://schemas.openxmlformats.org/officeDocument/2006/relationships/oleObject" Target="embeddings/oleObject7.bin"/><Relationship Id="rId29" Type="http://schemas.openxmlformats.org/officeDocument/2006/relationships/image" Target="media/image8.wmf"/><Relationship Id="rId7" Type="http://schemas.openxmlformats.org/officeDocument/2006/relationships/image" Target="media/image5.wmf"/><Relationship Id="rId8" Type="http://schemas.openxmlformats.org/officeDocument/2006/relationships/oleObject" Target="embeddings/oleObject5.bin"/><Relationship Id="rId31" Type="http://schemas.openxmlformats.org/officeDocument/2006/relationships/theme" Target="theme/theme1.xml"/><Relationship Id="rId30" Type="http://schemas.openxmlformats.org/officeDocument/2006/relationships/oleObject" Target="embeddings/oleObject2.bin"/><Relationship Id="rId33" Type="http://schemas.openxmlformats.org/officeDocument/2006/relationships/fontTable" Target="fontTable.xml"/><Relationship Id="rId11" Type="http://schemas.openxmlformats.org/officeDocument/2006/relationships/image" Target="media/image8.wmf"/><Relationship Id="rId32" Type="http://schemas.openxmlformats.org/officeDocument/2006/relationships/settings" Target="settings.xml"/><Relationship Id="rId10" Type="http://schemas.openxmlformats.org/officeDocument/2006/relationships/oleObject" Target="embeddings/oleObject6.bin"/><Relationship Id="rId35" Type="http://schemas.openxmlformats.org/officeDocument/2006/relationships/styles" Target="styles.xml"/><Relationship Id="rId13" Type="http://schemas.openxmlformats.org/officeDocument/2006/relationships/image" Target="media/image9.wmf"/><Relationship Id="rId34" Type="http://schemas.openxmlformats.org/officeDocument/2006/relationships/numbering" Target="numbering.xml"/><Relationship Id="rId12" Type="http://schemas.openxmlformats.org/officeDocument/2006/relationships/oleObject" Target="embeddings/oleObject8.bin"/><Relationship Id="rId37" Type="http://schemas.openxmlformats.org/officeDocument/2006/relationships/image" Target="media/image34.png"/><Relationship Id="rId15" Type="http://schemas.openxmlformats.org/officeDocument/2006/relationships/image" Target="media/image10.wmf"/><Relationship Id="rId36" Type="http://schemas.openxmlformats.org/officeDocument/2006/relationships/customXml" Target="../customXML/item1.xml"/><Relationship Id="rId14" Type="http://schemas.openxmlformats.org/officeDocument/2006/relationships/oleObject" Target="embeddings/oleObject9.bin"/><Relationship Id="rId39" Type="http://schemas.openxmlformats.org/officeDocument/2006/relationships/image" Target="media/image36.png"/><Relationship Id="rId17" Type="http://schemas.openxmlformats.org/officeDocument/2006/relationships/image" Target="media/image11.wmf"/><Relationship Id="rId38" Type="http://schemas.openxmlformats.org/officeDocument/2006/relationships/image" Target="media/image47.png"/><Relationship Id="rId16" Type="http://schemas.openxmlformats.org/officeDocument/2006/relationships/oleObject" Target="embeddings/oleObject10.bin"/><Relationship Id="rId19" Type="http://schemas.openxmlformats.org/officeDocument/2006/relationships/image" Target="media/image12.wmf"/><Relationship Id="rId18" Type="http://schemas.openxmlformats.org/officeDocument/2006/relationships/oleObject" Target="embeddings/oleObject11.bin"/></Relationships>
</file>

<file path=word/_rels/fontTable.xml.rels><?xml version="1.0" encoding="UTF-8" standalone="yes"?><Relationships xmlns="http://schemas.openxmlformats.org/package/2006/relationships"><Relationship Id="rId31" Type="http://schemas.openxmlformats.org/officeDocument/2006/relationships/font" Target="fonts/BookAntiqua-regular.ttf"/><Relationship Id="rId33" Type="http://schemas.openxmlformats.org/officeDocument/2006/relationships/font" Target="fonts/BookAntiqua-italic.ttf"/><Relationship Id="rId32" Type="http://schemas.openxmlformats.org/officeDocument/2006/relationships/font" Target="fonts/BookAntiqua-bold.ttf"/><Relationship Id="rId35" Type="http://schemas.openxmlformats.org/officeDocument/2006/relationships/font" Target="fonts/NotoSansSymbols-regular.ttf"/><Relationship Id="rId34" Type="http://schemas.openxmlformats.org/officeDocument/2006/relationships/font" Target="fonts/BookAntiqua-boldItalic.ttf"/><Relationship Id="rId3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xQaY3EFRlP2ywJckz9gDcykbA==">CgMxLjAyCGguZ2pkZ3hzOAByITFwbVNaYkRZVXpQUDZDQ1FLTjJBUmRtT09SSExaRU50bg==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2022-09-18T18:32:00Z</dcterms:created>
  <dc:creator>Cesare Svelto</dc:creator>
</cp:coreProperties>
</file>