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b </w:t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7CIRCUITI E MISURE ELETTRONICHE</w:t>
        <w:tab/>
        <w:t xml:space="preserve">Giovedì 8 febbraio 2024</w:t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2022/2023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available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1 hr 30 min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Aula 3.0.2 ore 8.15</w:t>
      </w:r>
    </w:p>
    <w:p w:rsidR="00000000" w:rsidDel="00000000" w:rsidP="00000000" w:rsidRDefault="00000000" w:rsidRPr="00000000" w14:paraId="00000007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8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 FIS-2°               Matr. e firma 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_______________________________</w:t>
      </w:r>
    </w:p>
    <w:p w:rsidR="00000000" w:rsidDel="00000000" w:rsidP="00000000" w:rsidRDefault="00000000" w:rsidRPr="00000000" w14:paraId="00000009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9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9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9</w:t>
      </w:r>
    </w:p>
    <w:p w:rsidR="00000000" w:rsidDel="00000000" w:rsidP="00000000" w:rsidRDefault="00000000" w:rsidRPr="00000000" w14:paraId="0000000B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ese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elencando ordinatamente TUTTI i sottopunti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 e casomai indicando di fianco “0” se sottopunto non svolto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Foto e PDF e fogli A4 “puliti”, senza ombre, e ben ritagliati.</w:t>
      </w:r>
    </w:p>
    <w:p w:rsidR="00000000" w:rsidDel="00000000" w:rsidP="00000000" w:rsidRDefault="00000000" w:rsidRPr="00000000" w14:paraId="0000000D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E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3860905</wp:posOffset>
            </wp:positionH>
            <wp:positionV relativeFrom="paragraph">
              <wp:posOffset>91829</wp:posOffset>
            </wp:positionV>
            <wp:extent cx="3232823" cy="2097996"/>
            <wp:effectExtent b="0" l="0" r="0" t="0"/>
            <wp:wrapNone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823" cy="209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ab/>
        <w:t xml:space="preserve">Esercizio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  <w:tab/>
        <w:t xml:space="preserve">Il circuito indicato in figura è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 s e l’interruttore </w:t>
      </w:r>
    </w:p>
    <w:p w:rsidR="00000000" w:rsidDel="00000000" w:rsidP="00000000" w:rsidRDefault="00000000" w:rsidRPr="00000000" w14:paraId="00000012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 chiude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riabile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scrivere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6362700</wp:posOffset>
                </wp:positionH>
                <wp:positionV relativeFrom="paragraph">
                  <wp:posOffset>127000</wp:posOffset>
                </wp:positionV>
                <wp:extent cx="152294" cy="189686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4616" y="3689920"/>
                          <a:ext cx="142769" cy="180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6362700</wp:posOffset>
                </wp:positionH>
                <wp:positionV relativeFrom="paragraph">
                  <wp:posOffset>127000</wp:posOffset>
                </wp:positionV>
                <wp:extent cx="152294" cy="189686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94" cy="1896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83820</wp:posOffset>
                </wp:positionV>
                <wp:extent cx="356997" cy="141414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72264" y="3077690"/>
                          <a:ext cx="347472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83820</wp:posOffset>
                </wp:positionV>
                <wp:extent cx="356997" cy="1414145"/>
                <wp:effectExtent b="0" l="0" r="0" t="0"/>
                <wp:wrapNone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997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Ricavare e indicare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condensatore.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Calcolare l’energia elettrica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immagazzinata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condensatore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2A)</w:t>
      </w:r>
      <w:r w:rsidDel="00000000" w:rsidR="00000000" w:rsidRPr="00000000">
        <w:rPr>
          <w:sz w:val="24"/>
          <w:szCs w:val="24"/>
          <w:rtl w:val="0"/>
        </w:rPr>
        <w:tab/>
        <w:t xml:space="preserve">La resistenza equivalente del circuito, vista ai capi del condensatore, si ottiene spegnendo tutti i generatori indipendenti (gen.tens.</w:t>
      </w:r>
      <w:sdt>
        <w:sdtPr>
          <w:id w:val="-121328588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→c.c. e gen.corr.→c.a.) e combinando le resistenze risultanti. Qui si ottiene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sdt>
        <w:sdtPr>
          <w:id w:val="1532181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=2Ω//[1Ω+(2Ω//1Ω)]=2Ω//[1Ω+(2/3)Ω]=2Ω//[(5/3)Ω]=[(10/3)/(2+5/3)]Ω=10/11 Ω≅0.91 Ω.</w:t>
          </w:r>
        </w:sdtContent>
      </w:sdt>
    </w:p>
    <w:p w:rsidR="00000000" w:rsidDel="00000000" w:rsidP="00000000" w:rsidRDefault="00000000" w:rsidRPr="00000000" w14:paraId="0000001D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costante di tempo del circuito RC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b w:val="1"/>
          <w:i w:val="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=3×10/11=</w:t>
      </w:r>
      <w:sdt>
        <w:sdtPr>
          <w:id w:val="44647151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30/11 s≅2.73 s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4</w:t>
      </w:r>
      <w:r w:rsidDel="00000000" w:rsidR="00000000" w:rsidRPr="00000000">
        <w:rPr>
          <w:b w:val="1"/>
          <w:sz w:val="24"/>
          <w:szCs w:val="24"/>
          <w:rtl w:val="0"/>
        </w:rPr>
        <w:t xml:space="preserve">2B)</w:t>
      </w:r>
      <w:r w:rsidDel="00000000" w:rsidR="00000000" w:rsidRPr="00000000">
        <w:rPr>
          <w:sz w:val="24"/>
          <w:szCs w:val="24"/>
          <w:rtl w:val="0"/>
        </w:rPr>
        <w:tab/>
        <w:t xml:space="preserve">Calcoliamo la variabile di stato,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, prima del transitorio. Nella situazione di regime, il condensatore si comporta come un c.a. e, con l’interruttore aperto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&lt;0, la corrente da 1 A scorre tutta nei 2 </w:t>
      </w:r>
      <w:r w:rsidDel="00000000" w:rsidR="00000000" w:rsidRPr="00000000">
        <w:rPr>
          <w:sz w:val="24"/>
          <w:szCs w:val="24"/>
          <w:rtl w:val="0"/>
        </w:rPr>
        <w:t xml:space="preserve">Ω posti in parallelo a C e con un verso dall’alto al basso. La tensione del condensatore, con la polarità indicata in figura, ha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valore iniziale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=0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 s)</w:t>
      </w:r>
      <w:r w:rsidDel="00000000" w:rsidR="00000000" w:rsidRPr="00000000">
        <w:rPr>
          <w:sz w:val="24"/>
          <w:szCs w:val="24"/>
          <w:rtl w:val="0"/>
        </w:rPr>
        <w:t xml:space="preserve">=-1A</w:t>
      </w:r>
      <w:r w:rsidDel="00000000" w:rsidR="00000000" w:rsidRPr="00000000">
        <w:rPr>
          <w:sz w:val="24"/>
          <w:szCs w:val="24"/>
          <w:rtl w:val="0"/>
        </w:rPr>
        <w:t xml:space="preserve">×2Ω</w:t>
      </w:r>
      <w:r w:rsidDel="00000000" w:rsidR="00000000" w:rsidRPr="00000000">
        <w:rPr>
          <w:b w:val="1"/>
          <w:sz w:val="24"/>
          <w:szCs w:val="24"/>
          <w:rtl w:val="0"/>
        </w:rPr>
        <w:t xml:space="preserve">=-2 V=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=0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 s)</w:t>
      </w:r>
      <w:r w:rsidDel="00000000" w:rsidR="00000000" w:rsidRPr="00000000">
        <w:rPr>
          <w:sz w:val="24"/>
          <w:szCs w:val="24"/>
          <w:rtl w:val="0"/>
        </w:rPr>
        <w:t xml:space="preserve">, per la continuità della variabile di stato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 questa volta l’interruttore è chiuso e la corrente del generatore vede due vie in parallelo: attraverso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sopra il condensatore e attraverso 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 al condensatore che sono anche posti in serie con 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=(2/3)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formare una resistenza complessiva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=2+2/3=8/3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2.667 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Applicando il partitore di corrente, la corrente che scorre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=3/11 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0.273 A e dunque la tensione ai capi del condensatore (sempre con la polarità indicata)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=-6/11 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-0.546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L’espressione analitica e numerica per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transitorio,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 s, 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[-16/11]exp(-11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/30)-6/11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 -1.455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-0.367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–0.546 ) V.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condensatore, l’equazione caratteristica in forma differenziale ci dice che la corrente è la derivata della tensione secondo la formula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)/dt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secondo la convenzione degli utilizzatori (“corrente entrante nel morsetto a polarità positiva del bipolo”). Naturalmente, dall’andamento del transitorio prima ricavato, si osserva subito che la derivata della tensione nel tempo -con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che varia esponenzialmente, qui crescendo sempre, da -2 V di valore iniziale sino 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-0.5 V di valore finale o di regime- deve essere una derivata sempre positiva: pertanto la corrente cercata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essere sempre positiva.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Facendo la derivata, prima analitica e poi espressa in forma numerica, otteniamo che durante il transitorio la corrente del condensatore (sempre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 s) ha un andamento descritto da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(-3)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(11/30)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[-16/11]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/30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(8/5)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/30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1.6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-0.367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l’energia elettrica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Dalle espressioni ricavate al punto 1B), si può ottenere la tensione ai capi del condensatore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s)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 -1.455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-0.367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–0.546 ) V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-0.778 V e infine l’energia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s)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0.91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11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11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p w:rsidR="00000000" w:rsidDel="00000000" w:rsidP="00000000" w:rsidRDefault="00000000" w:rsidRPr="00000000" w14:paraId="0000002F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rtl w:val="0"/>
        </w:rPr>
        <w:t xml:space="preserve">(30 min)</w:t>
        <w:tab/>
        <w:t xml:space="preserve">Esercizio 2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rappresentato in figura opera in regime alternato 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rad/s con: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A,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nF,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99909" cy="1046524"/>
            <wp:effectExtent b="0" l="0" r="0" t="0"/>
            <wp:docPr descr="Immagine che contiene diagramma, linea, Carattere, Piano&#10;&#10;Descrizione generata automaticamente" id="24" name="image20.png"/>
            <a:graphic>
              <a:graphicData uri="http://schemas.openxmlformats.org/drawingml/2006/picture">
                <pic:pic>
                  <pic:nvPicPr>
                    <pic:cNvPr descr="Immagine che contiene diagramma, linea, Carattere, Piano&#10;&#10;Descrizione generata automaticamente"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909" cy="1046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Si calcoli il valore medio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ai capi della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Si ricavino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analitica e numerica, della tensione in alternata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Calcolare i valori massimi dell’energia nei bipoli reattivi: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Si spieghi cosa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 bipolo equivalente di Thevenin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quando è impiegabile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circuito è alimentato da due generatori indipendenti: il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lavora in regime stazionario (in DC ovvero con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=0) mentre il generatore di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lavora in regime sinusoidale 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rad/s). Per calcolare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è necessario trattare i due contributi separatamente e poi, data la linearità, sommare i contributi delle correnti e tensioni alle due frequenze di lavoro (prima a 0 Hz, in DC, e poi 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AC-SIN).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quanto riguarda il contributo in continua (DC), lasciamo acceso il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spegniamo (cortocircuitandolo) il generatore di tensione sinusoidale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Avendo poi cortocircuitato l’induttore e trasformato in un circuito aperto il condensatore, otteniamo il circuito equivalente in DC: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9848" cy="1055867"/>
            <wp:effectExtent b="0" l="0" r="0" t="0"/>
            <wp:docPr descr="Immagine che contiene diagramma, linea, schizzo, Carattere&#10;&#10;Descrizione generata automaticamente" id="23" name="image22.png"/>
            <a:graphic>
              <a:graphicData uri="http://schemas.openxmlformats.org/drawingml/2006/picture">
                <pic:pic>
                  <pic:nvPicPr>
                    <pic:cNvPr descr="Immagine che contiene diagramma, linea, schizzo, Carattere&#10;&#10;Descrizione generata automaticamente"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48" cy="1055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Pertanto,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 e percorse (come resistenza parallelo,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si ricava una tensione in continua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//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risolvere il circuito in regime alternato sinusoidale, spegniamo (=c.a.) il generatore di corrente in continua e passiamo al dominio dei fasori con pulsazione angolare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rad/s. Il circuito diventa: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933777" cy="1142356"/>
            <wp:effectExtent b="0" l="0" r="0" t="0"/>
            <wp:docPr descr="Immagine che contiene diagramma, schizzo, linea, Disegno tecnico&#10;&#10;Descrizione generata automaticamente" id="26" name="image21.png"/>
            <a:graphic>
              <a:graphicData uri="http://schemas.openxmlformats.org/drawingml/2006/picture">
                <pic:pic>
                  <pic:nvPicPr>
                    <pic:cNvPr descr="Immagine che contiene diagramma, schizzo, linea, Disegno tecnico&#10;&#10;Descrizione generata automaticamente"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77" cy="1142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il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V e 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una sostituzione di generatore, trasformiamo il gen.tens. con resistenza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gen.corr.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mA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parallelo. La rete binodale ottenuta è: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84281" cy="876554"/>
            <wp:effectExtent b="0" l="0" r="0" t="0"/>
            <wp:docPr descr="Immagine che contiene diagramma, schizzo, linea, Piano&#10;&#10;Descrizione generata automaticamente" id="25" name="image19.png"/>
            <a:graphic>
              <a:graphicData uri="http://schemas.openxmlformats.org/drawingml/2006/picture">
                <pic:pic>
                  <pic:nvPicPr>
                    <pic:cNvPr descr="Immagine che contiene diagramma, schizzo, linea, Piano&#10;&#10;Descrizione generata automaticamente"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281" cy="876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L’ammettenza complessiva, per i tre bipoli in parallelo, 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( 50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0.02 ) 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tensione in alternata è dunque rappresentata dal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=0.25(1-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V= ¼(1-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Alternativamente, si può ricavare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dal partitore di tensione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sul parallelo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in serie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cyan"/>
          <w:u w:val="none"/>
          <w:vertAlign w:val="subscript"/>
        </w:rPr>
        <w:pict>
          <v:shape id="_x0000_i1025" style="width:59pt;height:37pt" o:ole="" type="#_x0000_t75">
            <v:imagedata r:id="rId1" o:title=""/>
          </v:shape>
          <o:OLEObject DrawAspect="Content" r:id="rId2" ObjectID="_1769239748" ProgID="Equation.DSMT4" ShapeID="_x0000_i102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=(20-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40)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cyan"/>
          <w:u w:val="none"/>
          <w:vertAlign w:val="subscript"/>
        </w:rPr>
        <w:pict>
          <v:shape id="_x0000_i1026" style="width:73pt;height:34pt" o:ole="" type="#_x0000_t75">
            <v:imagedata r:id="rId3" o:title=""/>
          </v:shape>
          <o:OLEObject DrawAspect="Content" r:id="rId4" ObjectID="_1769239749" ProgID="Equation.DSMT4" ShapeID="_x0000_i102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cyan"/>
          <w:u w:val="none"/>
          <w:vertAlign w:val="subscript"/>
        </w:rPr>
        <w:pict>
          <v:shape id="_x0000_i1027" style="width:75pt;height:35pt" o:ole="" type="#_x0000_t75">
            <v:imagedata r:id="rId5" o:title=""/>
          </v:shape>
          <o:OLEObject DrawAspect="Content" r:id="rId6" ObjectID="_1769239750" ProgID="Equation.DSMT4" ShapeID="_x0000_i102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cyan"/>
          <w:u w:val="none"/>
          <w:vertAlign w:val="subscript"/>
        </w:rPr>
        <w:pict>
          <v:shape id="_x0000_i1028" style="width:34pt;height:35pt" o:ole="" type="#_x0000_t75">
            <v:imagedata r:id="rId7" o:title=""/>
          </v:shape>
          <o:OLEObject DrawAspect="Content" r:id="rId8" ObjectID="_1769239751" ProgID="Equation.DSMT4" ShapeID="_x0000_i102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cyan"/>
          <w:u w:val="none"/>
          <w:vertAlign w:val="subscript"/>
        </w:rPr>
        <w:pict>
          <v:shape id="_x0000_i1029" style="width:27pt;height:32pt" o:ole="" type="#_x0000_t75">
            <v:imagedata r:id="rId9" o:title=""/>
          </v:shape>
          <o:OLEObject DrawAspect="Content" r:id="rId10" ObjectID="_1769239752" ProgID="Equation.DSMT4" ShapeID="_x0000_i102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highlight w:val="cyan"/>
          <w:u w:val="none"/>
          <w:vertAlign w:val="subscript"/>
        </w:rPr>
        <w:pict>
          <v:shape id="_x0000_i1030" style="width:19pt;height:17pt" o:ole="" type="#_x0000_t75">
            <v:imagedata r:id="rId11" o:title=""/>
          </v:shape>
          <o:OLEObject DrawAspect="Content" r:id="rId12" ObjectID="_1769239753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/4)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/4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0.35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perscript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 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Corrispondentemente, la tensione in alternata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0.35cos(10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L’induttanza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costantemente percorsa da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mJ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tensione massima sul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AC,MAX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50.35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V, per cui la massima energia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Vedi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(Libro e Lucidi e Video-Lezioni).9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color w:val="dbe5f1"/>
          <w:sz w:val="24"/>
          <w:szCs w:val="24"/>
          <w:highlight w:val="cyan"/>
          <w:rtl w:val="0"/>
        </w:rPr>
        <w:t xml:space="preserve">.</w:t>
      </w:r>
      <w:r w:rsidDel="00000000" w:rsidR="00000000" w:rsidRPr="00000000">
        <w:rPr>
          <w:color w:val="ffffff"/>
          <w:sz w:val="24"/>
          <w:szCs w:val="24"/>
          <w:highlight w:val="cyan"/>
          <w:rtl w:val="0"/>
        </w:rPr>
        <w:t xml:space="preserve">        </w:t>
      </w:r>
      <w:r w:rsidDel="00000000" w:rsidR="00000000" w:rsidRPr="00000000">
        <w:rPr>
          <w:color w:val="dbe5f1"/>
          <w:sz w:val="24"/>
          <w:szCs w:val="24"/>
          <w:highlight w:val="cyan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= commenti e approfondimenti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extra</w:t>
      </w:r>
      <w:r w:rsidDel="00000000" w:rsidR="00000000" w:rsidRPr="00000000">
        <w:rPr>
          <w:sz w:val="24"/>
          <w:szCs w:val="24"/>
          <w:rtl w:val="0"/>
        </w:rPr>
        <w:t xml:space="preserve"> (che lo studente non deve necessariamente scrivere)</w:t>
      </w:r>
    </w:p>
    <w:p w:rsidR="00000000" w:rsidDel="00000000" w:rsidP="00000000" w:rsidRDefault="00000000" w:rsidRPr="00000000" w14:paraId="00000052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11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11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(30 min)</w:t>
        <w:tab/>
        <w:t xml:space="preserve">Esercizio 3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È assegnato il circuito sottoindicato: si calcolino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308862" cy="1638919"/>
            <wp:effectExtent b="0" l="0" r="0" t="0"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862" cy="1638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non si è riusciti a risolvere il circuito con gli OP-AMP, si può comunque svolgere il seguito assumendo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=4/9 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viene misurata con un DMM a 6 e ½ cifre, integratore a doppia rampa, bipolare, con portata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V. Sapendo che il rumore e incertezza interni dello strumento sono di 10 volte superiori alla incertezza di quantizzazione, si esprima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una cifra decimale.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La stessa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viene anche misurata con un oscilloscopio digitale (amplificazioni a passi predefiniti 1-2-5-10), impiegando i due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orizzontali (risoluzione dettata dalla scala e amplificazione verticale) e ricavando in questo caso la misura per differenza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livello di GND (entrambi misurati). Si esprima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e ad una sola cifra decimale.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Per il DVM del DMM al punto 3B), si valuti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reiezione teorica in ampiezza, massima e minima, esprimendole in dB,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MAX,dB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una singola misura di tensione, per un disturbo sinusoidale con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=314 Hz e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1" style="width:19pt;height:17pt" o:ole="" type="#_x0000_t75">
            <v:imagedata r:id="rId13" o:title=""/>
          </v:shape>
          <o:OLEObject DrawAspect="Content" r:id="rId14" ObjectID="_1769239754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 e quando il tempo di integrazione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guadagno del 1° OP-AMP rispetto al generatore di tensione da 2 V è chiaramente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il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fattore (1/2) deriva dal semplice partitore di tensione su due resistenze uguali. Il guadagno del 2° OP-AMP rispetto alla sua tensione d’ingresso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ancora il guadagno dell’OP-AMP invertente e in questo caso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=-(2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)=-2/9.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Visti i guadagni degli OP-AMP, la prima tensione cercata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V)+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 V)=(3/2-4) V=-5/2 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=-2.5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seconda tensi7one cercata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=(-2/9)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(-5/2 V)=5/9 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556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non si è riusciti a risolvere il circuito con gli OP-AMP, come indicato nel testo dell’esercizio, si può comunque svolgere il seguito e dare le risposte successive assumendo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=4/9 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highlight w:val="cya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444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highlight w:val="cya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444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dinamica del DMM usato da DVM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 V, con indicazione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fino 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19.999 99 V (6 e ½ cifre, come indicato nel testo). La risoluzione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in assenza di altre informazioni anche della misura è dunque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con una corrispondente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2" style="width:23pt;height:17pt" o:ole="" type="#_x0000_t75">
            <v:imagedata r:id="rId15" o:title=""/>
          </v:shape>
          <o:OLEObject DrawAspect="Content" r:id="rId16" ObjectID="_1769239755" ProgID="Equation.DSMT4" ShapeID="_x0000_i103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Le altre fonti di incertezza (INT=interne) dello strumento digitale portano a una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INT,DMM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Nella somma quadratica tra l’incertezza di quantizzazione e l’incertezza interna (in rapporto 1 a 100 in termini delle corrispondenti varianze), si può del tutto trascurare l’incertezza di quantizzazione dato che risultato interessa a una sola cifra significativa. L’incertezza di misura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3" style="width:161pt;height:24pt" o:ole="" type="#_x0000_t75">
            <v:imagedata r:id="rId17" o:title=""/>
          </v:shape>
          <o:OLEObject DrawAspect="Content" r:id="rId18" ObjectID="_1769239756" ProgID="Equation.DSMT4" ShapeID="_x0000_i1033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Q,DMM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noti a una cifra significativa). Considerata anche la risoluzione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misura con il multimetro il risultato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X,DMM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=0.555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55(3)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Alternativamente,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X,DMM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highlight w:val="cyan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44(3)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caso di una misura con l’oscilloscopio digitale, considerato che il valore misurato ha ampiezza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0.55 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 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rispetto al livello di zero (GND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 V), occorrerà impiegare un coefficiente di deflessione verticale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V/DIV e dunque una dinamica di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=(8 DIV)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=0.8 V. Considerando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 bit di risoluzione per l’oscilloscopio digitale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=256 livelli di quantizzazione, la risoluzione dimensionale sulla singola misura di tensione con l’oscilloscopio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=(0.8 V/256)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3.125 mV con una corrispondente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Q,OSC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=(3.125 mV)/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4" style="width:23pt;height:17pt" o:ole="" type="#_x0000_t75">
            <v:imagedata r:id="rId19" o:title=""/>
          </v:shape>
          <o:OLEObject DrawAspect="Content" r:id="rId20" ObjectID="_1769239757" ProgID="Equation.DSMT4" ShapeID="_x0000_i1034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 mV. La misura della differenza di potenziale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livello di GND risente due volte dell’incertezza di quantizzazione dell’oscilloscopio e pertanto è il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misurato dall’oscilloscopio ha una incertezza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5" style="width:130pt;height:24pt" o:ole="" type="#_x0000_t75">
            <v:imagedata r:id="rId21" o:title=""/>
          </v:shape>
          <o:OLEObject DrawAspect="Content" r:id="rId22" ObjectID="_1769239758" ProgID="Equation.DSMT4" ShapeID="_x0000_i1035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1.27 mV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noti l’arrotondamento dell’incertezza a una cifra significativa, secondo quanto previsto dalla la Teoria dell’incertezza).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misura con l’oscilloscopio il risultato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X,OSC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=0.555(2)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Alternativamente,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X,OSC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0.444(2)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disturbo sinusoidale ha una ampiezza di 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6" style="width:19pt;height:17pt" o:ole="" type="#_x0000_t75">
            <v:imagedata r:id="rId23" o:title=""/>
          </v:shape>
          <o:OLEObject DrawAspect="Content" r:id="rId24" ObjectID="_1769239759" ProgID="Equation.DSMT4" ShapeID="_x0000_i103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V.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Ricordando la Teoria della reiezione di uno strumento integratore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 intervallo temporale di integrazione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disturbo sinusoidale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d’ingresso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7" style="width:131pt;height:19pt" o:ole="" type="#_x0000_t75">
            <v:imagedata r:id="rId25" o:title=""/>
          </v:shape>
          <o:OLEObject DrawAspect="Content" r:id="rId26" ObjectID="_1769239760" ProgID="Equation.DSMT4" ShapeID="_x0000_i103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il disturbo misurato dopo l’integrazione è: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8" style="width:172pt;height:35pt" o:ole="" type="#_x0000_t75">
            <v:imagedata r:id="rId27" o:title=""/>
          </v:shape>
          <o:OLEObject DrawAspect="Content" r:id="rId28" ObjectID="_1769239761" ProgID="Equation.DSMT4" ShapeID="_x0000_i103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con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)=sin(2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 il disturbo misurato minimo può essere uguale a zero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(basta scegliere valori opportuni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annullare la 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dunque la reiezione teorica massima è pari a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per ogni misura con un DVM a integrazione, tanto in unità lineari quanto in dB: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MAX,lin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MAX,dB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Invece,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reiezione minima si ottiene quando il disturbo misurato (dopo l’integrazione su un intervallo di tempo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risulta massimo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Questo avviene quando la 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massima, dunque pari 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e pertanto la reiezione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risulta minima e uguale 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9" style="width:56pt;height:35pt" o:ole="" type="#_x0000_t75">
            <v:imagedata r:id="rId29" o:title=""/>
          </v:shape>
          <o:OLEObject DrawAspect="Content" r:id="rId30" ObjectID="_1769239762" ProgID="Equation.DSMT4" ShapeID="_x0000_i103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che, in generale, è ancora una funzione del prodotto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ancora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variabili adimensionali.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caso del problema considerato, sia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noti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=314 Hz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s) e pertanto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=62.8. Si ottiene allora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40" style="width:110pt;height:34pt" o:ole="" type="#_x0000_t75">
            <v:imagedata r:id="rId31" o:title=""/>
          </v:shape>
          <o:OLEObject DrawAspect="Content" r:id="rId32" ObjectID="_1769239763" ProgID="Equation.DSMT4" ShapeID="_x0000_i104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335.65    ed infine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MIN,dB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50.5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11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11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sectPr>
      <w:footerReference r:id="rId46" w:type="default"/>
      <w:footerReference r:id="rId47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Times New Roman"/>
  <w:font w:name="Gungsuh"/>
  <w:font w:name="Cardo">
    <w:embedRegular w:fontKey="{00000000-0000-0000-0000-000000000000}" r:id="rId33" w:subsetted="0"/>
    <w:embedBold w:fontKey="{00000000-0000-0000-0000-000000000000}" r:id="rId34" w:subsetted="0"/>
    <w:embedItalic w:fontKey="{00000000-0000-0000-0000-000000000000}" r:id="rId35" w:subsetted="0"/>
  </w:font>
  <w:font w:name="Symbol"/>
  <w:font w:name="Book Antiqua">
    <w:embedRegular w:fontKey="{00000000-0000-0000-0000-000000000000}" r:id="rId36" w:subsetted="0"/>
    <w:embedBold w:fontKey="{00000000-0000-0000-0000-000000000000}" r:id="rId37" w:subsetted="0"/>
    <w:embedItalic w:fontKey="{00000000-0000-0000-0000-000000000000}" r:id="rId38" w:subsetted="0"/>
    <w:embedBoldItalic w:fontKey="{00000000-0000-0000-0000-000000000000}" r:id="rId39" w:subsetted="0"/>
  </w:font>
  <w:font w:name="Noto Sans Symbols">
    <w:embedRegular w:fontKey="{00000000-0000-0000-0000-000000000000}" r:id="rId40" w:subsetted="0"/>
    <w:embedBold w:fontKey="{00000000-0000-0000-0000-000000000000}" r:id="rId4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_______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2.png"/><Relationship Id="rId20" Type="http://schemas.openxmlformats.org/officeDocument/2006/relationships/oleObject" Target="embeddings/oleObject11.bin"/><Relationship Id="rId41" Type="http://schemas.openxmlformats.org/officeDocument/2006/relationships/image" Target="media/image20.png"/><Relationship Id="rId44" Type="http://schemas.openxmlformats.org/officeDocument/2006/relationships/image" Target="media/image19.png"/><Relationship Id="rId22" Type="http://schemas.openxmlformats.org/officeDocument/2006/relationships/oleObject" Target="embeddings/oleObject10.bin"/><Relationship Id="rId43" Type="http://schemas.openxmlformats.org/officeDocument/2006/relationships/image" Target="media/image21.png"/><Relationship Id="rId21" Type="http://schemas.openxmlformats.org/officeDocument/2006/relationships/image" Target="media/image10.wmf"/><Relationship Id="rId24" Type="http://schemas.openxmlformats.org/officeDocument/2006/relationships/oleObject" Target="embeddings/oleObject9.bin"/><Relationship Id="rId46" Type="http://schemas.openxmlformats.org/officeDocument/2006/relationships/footer" Target="footer2.xml"/><Relationship Id="rId45" Type="http://schemas.openxmlformats.org/officeDocument/2006/relationships/image" Target="media/image18.jpg"/><Relationship Id="rId23" Type="http://schemas.openxmlformats.org/officeDocument/2006/relationships/image" Target="media/image9.wmf"/><Relationship Id="rId1" Type="http://schemas.openxmlformats.org/officeDocument/2006/relationships/image" Target="media/image16.wmf"/><Relationship Id="rId2" Type="http://schemas.openxmlformats.org/officeDocument/2006/relationships/oleObject" Target="embeddings/oleObject16.bin"/><Relationship Id="rId3" Type="http://schemas.openxmlformats.org/officeDocument/2006/relationships/image" Target="media/image15.wmf"/><Relationship Id="rId4" Type="http://schemas.openxmlformats.org/officeDocument/2006/relationships/oleObject" Target="embeddings/oleObject15.bin"/><Relationship Id="rId9" Type="http://schemas.openxmlformats.org/officeDocument/2006/relationships/image" Target="media/image3.wmf"/><Relationship Id="rId26" Type="http://schemas.openxmlformats.org/officeDocument/2006/relationships/oleObject" Target="embeddings/oleObject8.bin"/><Relationship Id="rId25" Type="http://schemas.openxmlformats.org/officeDocument/2006/relationships/image" Target="media/image8.wmf"/><Relationship Id="rId47" Type="http://schemas.openxmlformats.org/officeDocument/2006/relationships/footer" Target="footer1.xml"/><Relationship Id="rId28" Type="http://schemas.openxmlformats.org/officeDocument/2006/relationships/oleObject" Target="embeddings/oleObject7.bin"/><Relationship Id="rId27" Type="http://schemas.openxmlformats.org/officeDocument/2006/relationships/image" Target="media/image7.wmf"/><Relationship Id="rId5" Type="http://schemas.openxmlformats.org/officeDocument/2006/relationships/image" Target="media/image2.wmf"/><Relationship Id="rId6" Type="http://schemas.openxmlformats.org/officeDocument/2006/relationships/oleObject" Target="embeddings/oleObject2.bin"/><Relationship Id="rId29" Type="http://schemas.openxmlformats.org/officeDocument/2006/relationships/image" Target="media/image5.wmf"/><Relationship Id="rId7" Type="http://schemas.openxmlformats.org/officeDocument/2006/relationships/image" Target="media/image1.wmf"/><Relationship Id="rId8" Type="http://schemas.openxmlformats.org/officeDocument/2006/relationships/oleObject" Target="embeddings/oleObject1.bin"/><Relationship Id="rId31" Type="http://schemas.openxmlformats.org/officeDocument/2006/relationships/image" Target="media/image4.wmf"/><Relationship Id="rId30" Type="http://schemas.openxmlformats.org/officeDocument/2006/relationships/oleObject" Target="embeddings/oleObject5.bin"/><Relationship Id="rId33" Type="http://schemas.openxmlformats.org/officeDocument/2006/relationships/theme" Target="theme/theme1.xml"/><Relationship Id="rId11" Type="http://schemas.openxmlformats.org/officeDocument/2006/relationships/image" Target="media/image6.wmf"/><Relationship Id="rId10" Type="http://schemas.openxmlformats.org/officeDocument/2006/relationships/oleObject" Target="embeddings/oleObject3.bin"/><Relationship Id="rId32" Type="http://schemas.openxmlformats.org/officeDocument/2006/relationships/oleObject" Target="embeddings/oleObject4.bin"/><Relationship Id="rId35" Type="http://schemas.openxmlformats.org/officeDocument/2006/relationships/fontTable" Target="fontTable.xml"/><Relationship Id="rId13" Type="http://schemas.openxmlformats.org/officeDocument/2006/relationships/image" Target="media/image14.wmf"/><Relationship Id="rId34" Type="http://schemas.openxmlformats.org/officeDocument/2006/relationships/settings" Target="settings.xml"/><Relationship Id="rId12" Type="http://schemas.openxmlformats.org/officeDocument/2006/relationships/oleObject" Target="embeddings/oleObject6.bin"/><Relationship Id="rId37" Type="http://schemas.openxmlformats.org/officeDocument/2006/relationships/styles" Target="styles.xml"/><Relationship Id="rId15" Type="http://schemas.openxmlformats.org/officeDocument/2006/relationships/image" Target="media/image13.wmf"/><Relationship Id="rId36" Type="http://schemas.openxmlformats.org/officeDocument/2006/relationships/numbering" Target="numbering.xml"/><Relationship Id="rId14" Type="http://schemas.openxmlformats.org/officeDocument/2006/relationships/oleObject" Target="embeddings/oleObject14.bin"/><Relationship Id="rId39" Type="http://schemas.openxmlformats.org/officeDocument/2006/relationships/image" Target="media/image17.png"/><Relationship Id="rId17" Type="http://schemas.openxmlformats.org/officeDocument/2006/relationships/image" Target="media/image12.wmf"/><Relationship Id="rId38" Type="http://schemas.openxmlformats.org/officeDocument/2006/relationships/customXml" Target="../customXML/item1.xml"/><Relationship Id="rId16" Type="http://schemas.openxmlformats.org/officeDocument/2006/relationships/oleObject" Target="embeddings/oleObject13.bin"/><Relationship Id="rId19" Type="http://schemas.openxmlformats.org/officeDocument/2006/relationships/image" Target="media/image13.wmf"/><Relationship Id="rId18" Type="http://schemas.openxmlformats.org/officeDocument/2006/relationships/oleObject" Target="embeddings/oleObject12.bin"/></Relationships>
</file>

<file path=word/_rels/fontTable.xml.rels><?xml version="1.0" encoding="UTF-8" standalone="yes"?><Relationships xmlns="http://schemas.openxmlformats.org/package/2006/relationships"><Relationship Id="rId40" Type="http://schemas.openxmlformats.org/officeDocument/2006/relationships/font" Target="fonts/NotoSansSymbols-regular.ttf"/><Relationship Id="rId41" Type="http://schemas.openxmlformats.org/officeDocument/2006/relationships/font" Target="fonts/NotoSansSymbols-bold.ttf"/><Relationship Id="rId33" Type="http://schemas.openxmlformats.org/officeDocument/2006/relationships/font" Target="fonts/Cardo-regular.ttf"/><Relationship Id="rId35" Type="http://schemas.openxmlformats.org/officeDocument/2006/relationships/font" Target="fonts/Cardo-italic.ttf"/><Relationship Id="rId34" Type="http://schemas.openxmlformats.org/officeDocument/2006/relationships/font" Target="fonts/Cardo-bold.ttf"/><Relationship Id="rId37" Type="http://schemas.openxmlformats.org/officeDocument/2006/relationships/font" Target="fonts/BookAntiqua-bold.ttf"/><Relationship Id="rId36" Type="http://schemas.openxmlformats.org/officeDocument/2006/relationships/font" Target="fonts/BookAntiqua-regular.ttf"/><Relationship Id="rId39" Type="http://schemas.openxmlformats.org/officeDocument/2006/relationships/font" Target="fonts/BookAntiqua-boldItalic.ttf"/><Relationship Id="rId38" Type="http://schemas.openxmlformats.org/officeDocument/2006/relationships/font" Target="fonts/BookAntiqu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M6Fu3XA4pG1LiTw1++6FU7HJw==">CgMxLjAaEgoBMBINCgsIB0IHEgVDYXJkbxoSCgExEg0KCwgHQgcSBUNhcmRvGhQKATISDwoNCAdCCRIHR3VuZ3N1aDgAaiUKE3N1Z2dlc3Qua3c2OHlqdGE2MmYSDlRvbW1hc28gU3RvcHBhaiYKFHN1Z2dlc3QuNTJ0Z2p2czV5dDYxEg5Ub21tYXNvIFN0b3BwYXIhMTNIRVE0OG9IUkxFYW9oOVFBV0VleElkQndTZlY2ZEt2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2024-02-12T09:42:00Z</dcterms:created>
  <dc:creator>Cesare Svelto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d08dea561db5d78537b7813c311a9a8c6993c4be1fc0304eac417e6ee3483284</vt:lpwstr>
  </property>
</Properties>
</file>