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APPELLO DI STRUTTURA DELLA MATERIA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(prof. Lamberto DUÒ) – 16.07.2019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91943359375" w:line="244.46788787841797" w:lineRule="auto"/>
        <w:ind w:left="18.33648681640625" w:right="105.42236328125" w:firstLine="19.209594726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Il grafene è un conduttore bidimensionale (2D), formato da atomi di carbonio che si dispongono in un piano. Per questo sistema l’energia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 ciascun elettrone nella banda di conduzione è rappresentata dalla relazione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����(����) = ℏ����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|����|⁄√2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dove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è la velocità di Fermi, costante nota.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2068939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a) Determinate la densità degli stati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����(����)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 una superficie unitaria di grafene.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7099609375" w:line="217.63370990753174" w:lineRule="auto"/>
        <w:ind w:left="22.033157348632812" w:right="109.76318359375" w:hanging="8.5535430908203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b) Dopo avere messo in relazione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 la densità superficiale di elettroni di conduzione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utilizzate l’integrale di Sommerfeld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 le relative approssimazioni per determinare l’espressione del potenziale chimico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����(����, ����)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 sistema.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1025390625" w:line="222.73003578186035" w:lineRule="auto"/>
        <w:ind w:left="17.17437744140625" w:right="109.31884765625" w:firstLine="1.54685974121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c) Alla luce di quanto ottenuto al punto b), confrontate l’andamento di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����(����)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 quello trovato per il gas di elettroni liberi in tre dimensioni (3D). Estendete l’analisi al caso di una densità degli stati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����(����) ÷ 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qualunque 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0) tracciando qualitativamente i relativi grafici di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����(����)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commentando.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97900390625" w:line="206.6209602355957" w:lineRule="auto"/>
        <w:ind w:left="14.15130615234375" w:right="51.273193359375" w:firstLine="4.847564697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d) Fornite l’evidenza che, nel caso in esame, l’espressione approssimata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 = ∫ ����(����)����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−∞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1.60000006357829"/>
          <w:szCs w:val="21.60000006357829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(����)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può essere  risolta direttamente (d), determinando l’espressione di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����(����, ����)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0828475952148" w:lineRule="auto"/>
        <w:ind w:left="20.986251831054688" w:right="109.44091796875" w:hanging="2.428970336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e) Commentate nel dettaglio l’evidenza trovata al punto d) rispetto al caso del gas di elettroni liberi in 3D, motivandone analogie o differenze.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31005859375" w:line="205.30739307403564" w:lineRule="auto"/>
        <w:ind w:left="14.6783447265625" w:right="121.04736328125" w:firstLine="2.5548553466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f) Partendo dai risultati dei punti b) e d), stabilite quale condizione debba soddisfare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affinché risulti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����(����, ����)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≅ ����(����, ����)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40951347351074" w:lineRule="auto"/>
        <w:ind w:left="21.061935424804688" w:right="105.081787109375" w:hanging="1.526260375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g) Sapendo che la grafite (3D) ha densità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≈ 2 g/cm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che per il grafene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≈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m/s, stabilite se la condizione trovata al punto f) sia soddisfatta.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8033447265625" w:line="234.7053050994873" w:lineRule="auto"/>
        <w:ind w:left="24.15374755859375" w:right="108.941650390625" w:hanging="4.6365356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 Considerate le informazioni spettroscopiche in vostro possesso sul Ti metallico ottenute con una risoluzione sperimentale FWHM data da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Δ����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sper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eV.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12860298156738" w:lineRule="auto"/>
        <w:ind w:left="13.69964599609375" w:right="109.906005859375" w:firstLine="7.5072479248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a) Stimate quali siano le larghezze intrinseche dei suoi livelli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1/2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3/2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rispettivamente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Δ����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intr,1 2⁄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Δ����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intr,3 2⁄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con l’assunzione semplificativa che anche la distribuzione associata 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Δ����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sper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 possa trattare come 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lorentziana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b) Dopo aver fornito la relazione tra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Δ����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intr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il relativo tempo di vita della lacuna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esprimete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funzione dei tempi di vita associati al solo decadimento fluorescente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al solo decadimento Auger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5093688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ornite, motivandola, la relazione quantitativa approssimata che lega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f,1 2⁄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f,3 2⁄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80788230896" w:lineRule="auto"/>
        <w:ind w:left="13.781204223632812" w:right="109.073486328125" w:firstLine="5.1596069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d) Dai dati ricavati al punto a) e alla luce del confronto tra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f,3 2⁄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A,3 2⁄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che si può ottenere dall’analisi dei relativi rendimenti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yield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per il Ti, fornite la relazione quantitativa approssimata tra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A,1 2⁄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A,3 2⁄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e) Sapendo che nel Ti la sezione d’urto di fotoionizzazione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raggiunge il suo massimo per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ℎ����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480 eV, dove vale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480 eV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Mbarn (1 Mbarn = 10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−18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), e che per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ℎ����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450 eV il suo coefficiente di assorbimento di massa è pari 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(����⁄����)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450 eV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3000 cm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/g, determinate, motivando, il valore di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(����⁄����)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480 eV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53111362457275" w:lineRule="auto"/>
        <w:ind w:left="13.985595703125" w:right="92.838134765625" w:firstLine="3.4337615966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f) Dai risultati del punto e) tracciate approssimativamente il grafico di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����⁄����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nell’intervallo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ℎ����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450 ÷ 480 eV e provate a confrontarlo con quello di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(����⁄����)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id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che si otterrebbe, nel medesimo intervallo, nel caso ideale (id) in cui la massima probabilità di fotoionizzazione di ciascuno dei livelli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fosse invece in corrispondenza della loro energia di legame.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849609375" w:line="218.16626071929932" w:lineRule="auto"/>
        <w:ind w:left="18.1805419921875" w:right="-6.400146484375" w:firstLine="4.33494567871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3) Una sorgente emette elettroni con un angolo solido 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9 x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–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sr ed è caratterizzata da una emittanza pari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 0.071 mm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sr eV. Essa viene posta, senza l’utilizzo di una pupilla, all’ingresso di una lente cilindrica a due elementi di  diametro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1 cm (con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0.1), il cui primo elettrodo ha potenziale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100 V.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66024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Calcolate la dimensione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la semidivergenza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dell’oggetto (sorgente).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11538219451904" w:lineRule="auto"/>
        <w:ind w:left="18.561248779296875" w:right="82.613525390625" w:hanging="18.56124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Discutete se, nello svolgimento del punto a), avete formulato (anche implicitamente) ipotesi aggiuntive, spiegandone eventualmente il motivo.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2054443359375" w:line="228.26016426086426" w:lineRule="auto"/>
        <w:ind w:left="18.561859130859375" w:right="389.141845703125" w:firstLine="1.566619873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Sapendo che la magnificazione lineare ed angolare della lente sono pari rispettivamente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–0.3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–5.5, calcolate la dimensione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la semidivergenza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dell’immagine.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0717163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Calcolate la posizione dell’oggetto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dell’immagine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0631065368652" w:lineRule="auto"/>
        <w:ind w:left="22.095260620117188" w:right="61.4990234375" w:hanging="1.304321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Stabilite, motivando, se i criteri necessari per poter valutare con buona approssimazione l’aberrazione geometrica (Δ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tramite l’espressione 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a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siano soddisfatti per il sistema descritto sopra e commentate.</w:t>
      </w:r>
    </w:p>
    <w:sectPr>
      <w:pgSz w:h="16820" w:w="11900" w:orient="portrait"/>
      <w:pgMar w:bottom="2373.5980224609375" w:top="717.601318359375" w:left="668.5627746582031" w:right="707.73315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