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7DE" w:rsidRPr="007857DE" w:rsidRDefault="007857DE" w:rsidP="007857DE">
      <w:pPr>
        <w:jc w:val="center"/>
        <w:rPr>
          <w:b/>
          <w:sz w:val="32"/>
          <w:u w:val="single"/>
        </w:rPr>
      </w:pPr>
      <w:r w:rsidRPr="007857DE">
        <w:rPr>
          <w:b/>
          <w:sz w:val="32"/>
        </w:rPr>
        <w:t xml:space="preserve">Tarea: </w:t>
      </w:r>
      <w:r>
        <w:rPr>
          <w:b/>
          <w:sz w:val="32"/>
        </w:rPr>
        <w:t>Cuadrados Mágicos</w:t>
      </w:r>
    </w:p>
    <w:p w:rsidR="007857DE" w:rsidRPr="007857DE" w:rsidRDefault="007857DE" w:rsidP="007857DE">
      <w:pPr>
        <w:jc w:val="center"/>
        <w:rPr>
          <w:b/>
          <w:sz w:val="32"/>
        </w:rPr>
      </w:pPr>
    </w:p>
    <w:p w:rsidR="007857DE" w:rsidRPr="007857DE" w:rsidRDefault="007857DE" w:rsidP="007857DE">
      <w:pPr>
        <w:jc w:val="center"/>
        <w:rPr>
          <w:b/>
          <w:sz w:val="32"/>
        </w:rPr>
      </w:pPr>
      <w:r w:rsidRPr="007857DE">
        <w:rPr>
          <w:b/>
          <w:sz w:val="32"/>
        </w:rPr>
        <w:t>Steven Sequeira Araya</w:t>
      </w:r>
    </w:p>
    <w:p w:rsidR="007857DE" w:rsidRPr="007857DE" w:rsidRDefault="007857DE" w:rsidP="007857DE">
      <w:pPr>
        <w:jc w:val="center"/>
        <w:rPr>
          <w:b/>
          <w:sz w:val="32"/>
        </w:rPr>
      </w:pPr>
    </w:p>
    <w:p w:rsidR="007857DE" w:rsidRPr="007857DE" w:rsidRDefault="007857DE" w:rsidP="007857DE">
      <w:pPr>
        <w:jc w:val="center"/>
        <w:rPr>
          <w:b/>
          <w:sz w:val="32"/>
        </w:rPr>
      </w:pPr>
      <w:r w:rsidRPr="007857DE">
        <w:rPr>
          <w:b/>
          <w:sz w:val="32"/>
        </w:rPr>
        <w:t>Carnet: 2022080836</w:t>
      </w:r>
    </w:p>
    <w:p w:rsidR="007857DE" w:rsidRPr="007857DE" w:rsidRDefault="007857DE" w:rsidP="007857DE">
      <w:pPr>
        <w:jc w:val="center"/>
        <w:rPr>
          <w:b/>
          <w:sz w:val="32"/>
        </w:rPr>
      </w:pPr>
    </w:p>
    <w:p w:rsidR="007857DE" w:rsidRPr="007857DE" w:rsidRDefault="007857DE" w:rsidP="007857DE">
      <w:pPr>
        <w:jc w:val="center"/>
        <w:rPr>
          <w:b/>
          <w:sz w:val="32"/>
        </w:rPr>
      </w:pPr>
      <w:r w:rsidRPr="007857DE">
        <w:rPr>
          <w:b/>
          <w:sz w:val="32"/>
        </w:rPr>
        <w:t>Instituto Tecnológico de Costa Rica</w:t>
      </w:r>
    </w:p>
    <w:p w:rsidR="007857DE" w:rsidRPr="007857DE" w:rsidRDefault="007857DE" w:rsidP="007857DE">
      <w:pPr>
        <w:jc w:val="center"/>
        <w:rPr>
          <w:b/>
          <w:sz w:val="32"/>
        </w:rPr>
      </w:pPr>
    </w:p>
    <w:p w:rsidR="007857DE" w:rsidRPr="007857DE" w:rsidRDefault="007857DE" w:rsidP="007857DE">
      <w:pPr>
        <w:jc w:val="center"/>
        <w:rPr>
          <w:b/>
          <w:sz w:val="32"/>
        </w:rPr>
      </w:pPr>
      <w:r w:rsidRPr="007857DE">
        <w:rPr>
          <w:b/>
          <w:sz w:val="32"/>
        </w:rPr>
        <w:t>Escuela Ingeniería en Computación</w:t>
      </w:r>
    </w:p>
    <w:p w:rsidR="007857DE" w:rsidRPr="007857DE" w:rsidRDefault="007857DE" w:rsidP="007857DE">
      <w:pPr>
        <w:jc w:val="center"/>
        <w:rPr>
          <w:b/>
          <w:sz w:val="32"/>
        </w:rPr>
      </w:pPr>
    </w:p>
    <w:p w:rsidR="007857DE" w:rsidRPr="007857DE" w:rsidRDefault="007857DE" w:rsidP="007857DE">
      <w:pPr>
        <w:jc w:val="center"/>
        <w:rPr>
          <w:b/>
          <w:sz w:val="32"/>
        </w:rPr>
      </w:pPr>
      <w:r w:rsidRPr="007857DE">
        <w:rPr>
          <w:b/>
          <w:sz w:val="32"/>
        </w:rPr>
        <w:t>Curso: Lenguajes de Programación</w:t>
      </w:r>
    </w:p>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Default="007857DE" w:rsidP="007857DE"/>
    <w:p w:rsidR="007857DE" w:rsidRPr="00B84B28" w:rsidRDefault="007857DE" w:rsidP="007857DE">
      <w:pPr>
        <w:rPr>
          <w:b/>
          <w:sz w:val="40"/>
        </w:rPr>
      </w:pPr>
      <w:r w:rsidRPr="00B84B28">
        <w:rPr>
          <w:b/>
          <w:sz w:val="40"/>
        </w:rPr>
        <w:lastRenderedPageBreak/>
        <w:t>Análisis de resultados</w:t>
      </w:r>
    </w:p>
    <w:tbl>
      <w:tblPr>
        <w:tblStyle w:val="Tablaconcuadrcula"/>
        <w:tblW w:w="0" w:type="auto"/>
        <w:tblLook w:val="04A0" w:firstRow="1" w:lastRow="0" w:firstColumn="1" w:lastColumn="0" w:noHBand="0" w:noVBand="1"/>
      </w:tblPr>
      <w:tblGrid>
        <w:gridCol w:w="4675"/>
        <w:gridCol w:w="4675"/>
      </w:tblGrid>
      <w:tr w:rsidR="007857DE" w:rsidTr="007857DE">
        <w:tc>
          <w:tcPr>
            <w:tcW w:w="4675" w:type="dxa"/>
          </w:tcPr>
          <w:p w:rsidR="007857DE" w:rsidRPr="00B84B28" w:rsidRDefault="007857DE" w:rsidP="007857DE">
            <w:pPr>
              <w:rPr>
                <w:b/>
                <w:sz w:val="28"/>
              </w:rPr>
            </w:pPr>
            <w:r w:rsidRPr="00B84B28">
              <w:rPr>
                <w:b/>
                <w:sz w:val="28"/>
              </w:rPr>
              <w:t>Parte</w:t>
            </w:r>
          </w:p>
        </w:tc>
        <w:tc>
          <w:tcPr>
            <w:tcW w:w="4675" w:type="dxa"/>
          </w:tcPr>
          <w:p w:rsidR="007857DE" w:rsidRPr="00B84B28" w:rsidRDefault="007857DE" w:rsidP="007857DE">
            <w:pPr>
              <w:rPr>
                <w:b/>
                <w:sz w:val="28"/>
              </w:rPr>
            </w:pPr>
            <w:r w:rsidRPr="00B84B28">
              <w:rPr>
                <w:b/>
                <w:sz w:val="28"/>
              </w:rPr>
              <w:t xml:space="preserve">Calificación </w:t>
            </w:r>
          </w:p>
        </w:tc>
      </w:tr>
      <w:tr w:rsidR="007857DE" w:rsidTr="007857DE">
        <w:tc>
          <w:tcPr>
            <w:tcW w:w="4675" w:type="dxa"/>
          </w:tcPr>
          <w:p w:rsidR="007857DE" w:rsidRPr="00B84B28" w:rsidRDefault="007857DE" w:rsidP="007857DE">
            <w:pPr>
              <w:rPr>
                <w:sz w:val="28"/>
              </w:rPr>
            </w:pPr>
            <w:r w:rsidRPr="00B84B28">
              <w:rPr>
                <w:sz w:val="28"/>
              </w:rPr>
              <w:t>Editar un cuadrado mágico</w:t>
            </w:r>
          </w:p>
        </w:tc>
        <w:tc>
          <w:tcPr>
            <w:tcW w:w="4675" w:type="dxa"/>
          </w:tcPr>
          <w:p w:rsidR="007857DE" w:rsidRPr="00B84B28" w:rsidRDefault="007857DE" w:rsidP="007857DE">
            <w:pPr>
              <w:rPr>
                <w:sz w:val="28"/>
              </w:rPr>
            </w:pPr>
            <w:r w:rsidRPr="00B84B28">
              <w:rPr>
                <w:sz w:val="28"/>
              </w:rPr>
              <w:t>A</w:t>
            </w:r>
          </w:p>
        </w:tc>
      </w:tr>
      <w:tr w:rsidR="007857DE" w:rsidTr="007857DE">
        <w:tc>
          <w:tcPr>
            <w:tcW w:w="4675" w:type="dxa"/>
          </w:tcPr>
          <w:p w:rsidR="007857DE" w:rsidRPr="00B84B28" w:rsidRDefault="007857DE" w:rsidP="007857DE">
            <w:pPr>
              <w:rPr>
                <w:sz w:val="28"/>
              </w:rPr>
            </w:pPr>
            <w:r w:rsidRPr="00B84B28">
              <w:rPr>
                <w:sz w:val="28"/>
              </w:rPr>
              <w:t xml:space="preserve">Método de La </w:t>
            </w:r>
            <w:proofErr w:type="spellStart"/>
            <w:r w:rsidRPr="00B84B28">
              <w:rPr>
                <w:sz w:val="28"/>
              </w:rPr>
              <w:t>Loubère</w:t>
            </w:r>
            <w:proofErr w:type="spellEnd"/>
          </w:p>
        </w:tc>
        <w:tc>
          <w:tcPr>
            <w:tcW w:w="4675" w:type="dxa"/>
          </w:tcPr>
          <w:p w:rsidR="007857DE" w:rsidRPr="00B84B28" w:rsidRDefault="007857DE" w:rsidP="007857DE">
            <w:pPr>
              <w:rPr>
                <w:sz w:val="28"/>
              </w:rPr>
            </w:pPr>
            <w:r w:rsidRPr="00B84B28">
              <w:rPr>
                <w:sz w:val="28"/>
              </w:rPr>
              <w:t>A</w:t>
            </w:r>
          </w:p>
        </w:tc>
      </w:tr>
      <w:tr w:rsidR="007857DE" w:rsidTr="007857DE">
        <w:tc>
          <w:tcPr>
            <w:tcW w:w="4675" w:type="dxa"/>
          </w:tcPr>
          <w:p w:rsidR="007857DE" w:rsidRPr="00B84B28" w:rsidRDefault="007857DE" w:rsidP="007857DE">
            <w:pPr>
              <w:rPr>
                <w:sz w:val="28"/>
              </w:rPr>
            </w:pPr>
            <w:r w:rsidRPr="00B84B28">
              <w:rPr>
                <w:sz w:val="28"/>
              </w:rPr>
              <w:t xml:space="preserve">Método de </w:t>
            </w:r>
            <w:proofErr w:type="spellStart"/>
            <w:r w:rsidRPr="00B84B28">
              <w:rPr>
                <w:sz w:val="28"/>
              </w:rPr>
              <w:t>Bachet</w:t>
            </w:r>
            <w:proofErr w:type="spellEnd"/>
          </w:p>
        </w:tc>
        <w:tc>
          <w:tcPr>
            <w:tcW w:w="4675" w:type="dxa"/>
          </w:tcPr>
          <w:p w:rsidR="007857DE" w:rsidRPr="00B84B28" w:rsidRDefault="007857DE" w:rsidP="007857DE">
            <w:pPr>
              <w:rPr>
                <w:sz w:val="28"/>
              </w:rPr>
            </w:pPr>
            <w:r w:rsidRPr="00B84B28">
              <w:rPr>
                <w:sz w:val="28"/>
              </w:rPr>
              <w:t>A</w:t>
            </w:r>
          </w:p>
        </w:tc>
      </w:tr>
      <w:tr w:rsidR="007857DE" w:rsidTr="007857DE">
        <w:tc>
          <w:tcPr>
            <w:tcW w:w="4675" w:type="dxa"/>
          </w:tcPr>
          <w:p w:rsidR="007857DE" w:rsidRPr="00B84B28" w:rsidRDefault="007857DE" w:rsidP="007857DE">
            <w:pPr>
              <w:rPr>
                <w:sz w:val="28"/>
              </w:rPr>
            </w:pPr>
            <w:r w:rsidRPr="00B84B28">
              <w:rPr>
                <w:sz w:val="28"/>
              </w:rPr>
              <w:t>Método orden 4k</w:t>
            </w:r>
          </w:p>
        </w:tc>
        <w:tc>
          <w:tcPr>
            <w:tcW w:w="4675" w:type="dxa"/>
          </w:tcPr>
          <w:p w:rsidR="007857DE" w:rsidRPr="00B84B28" w:rsidRDefault="007857DE" w:rsidP="007857DE">
            <w:pPr>
              <w:rPr>
                <w:sz w:val="28"/>
              </w:rPr>
            </w:pPr>
            <w:r w:rsidRPr="00B84B28">
              <w:rPr>
                <w:sz w:val="28"/>
              </w:rPr>
              <w:t>A</w:t>
            </w:r>
          </w:p>
        </w:tc>
      </w:tr>
      <w:tr w:rsidR="007857DE" w:rsidTr="007857DE">
        <w:tc>
          <w:tcPr>
            <w:tcW w:w="4675" w:type="dxa"/>
          </w:tcPr>
          <w:p w:rsidR="007857DE" w:rsidRPr="00B84B28" w:rsidRDefault="007857DE" w:rsidP="007857DE">
            <w:pPr>
              <w:rPr>
                <w:sz w:val="28"/>
              </w:rPr>
            </w:pPr>
            <w:r w:rsidRPr="00B84B28">
              <w:rPr>
                <w:sz w:val="28"/>
              </w:rPr>
              <w:t>Completar cuadrado mágico</w:t>
            </w:r>
          </w:p>
        </w:tc>
        <w:tc>
          <w:tcPr>
            <w:tcW w:w="4675" w:type="dxa"/>
          </w:tcPr>
          <w:p w:rsidR="007857DE" w:rsidRPr="00B84B28" w:rsidRDefault="007857DE" w:rsidP="007857DE">
            <w:pPr>
              <w:rPr>
                <w:sz w:val="28"/>
              </w:rPr>
            </w:pPr>
            <w:r w:rsidRPr="00B84B28">
              <w:rPr>
                <w:sz w:val="28"/>
              </w:rPr>
              <w:t>A</w:t>
            </w:r>
          </w:p>
        </w:tc>
      </w:tr>
      <w:tr w:rsidR="007857DE" w:rsidTr="007857DE">
        <w:tc>
          <w:tcPr>
            <w:tcW w:w="4675" w:type="dxa"/>
          </w:tcPr>
          <w:p w:rsidR="007857DE" w:rsidRPr="00B84B28" w:rsidRDefault="007857DE" w:rsidP="007857DE">
            <w:pPr>
              <w:rPr>
                <w:sz w:val="28"/>
              </w:rPr>
            </w:pPr>
            <w:r w:rsidRPr="00B84B28">
              <w:rPr>
                <w:sz w:val="28"/>
              </w:rPr>
              <w:t>Interfaz de usuario</w:t>
            </w:r>
          </w:p>
        </w:tc>
        <w:tc>
          <w:tcPr>
            <w:tcW w:w="4675" w:type="dxa"/>
          </w:tcPr>
          <w:p w:rsidR="007857DE" w:rsidRPr="00B84B28" w:rsidRDefault="007857DE" w:rsidP="007857DE">
            <w:pPr>
              <w:rPr>
                <w:sz w:val="28"/>
              </w:rPr>
            </w:pPr>
            <w:r w:rsidRPr="00B84B28">
              <w:rPr>
                <w:sz w:val="28"/>
              </w:rPr>
              <w:t>A</w:t>
            </w:r>
          </w:p>
        </w:tc>
      </w:tr>
    </w:tbl>
    <w:p w:rsidR="007857DE" w:rsidRPr="00B84B28" w:rsidRDefault="007857DE" w:rsidP="007857DE">
      <w:pPr>
        <w:rPr>
          <w:b/>
          <w:sz w:val="40"/>
        </w:rPr>
      </w:pPr>
    </w:p>
    <w:p w:rsidR="00B84B28" w:rsidRPr="00B84B28" w:rsidRDefault="00B84B28" w:rsidP="00B84B28">
      <w:pPr>
        <w:rPr>
          <w:b/>
          <w:sz w:val="40"/>
        </w:rPr>
      </w:pPr>
      <w:r w:rsidRPr="00B84B28">
        <w:rPr>
          <w:b/>
          <w:sz w:val="40"/>
        </w:rPr>
        <w:t>Manual de usuario</w:t>
      </w:r>
    </w:p>
    <w:p w:rsidR="00B84B28" w:rsidRPr="000B3FD9" w:rsidRDefault="00B84B28" w:rsidP="007857DE">
      <w:pPr>
        <w:rPr>
          <w:sz w:val="24"/>
        </w:rPr>
      </w:pPr>
      <w:r w:rsidRPr="000B3FD9">
        <w:rPr>
          <w:sz w:val="24"/>
        </w:rPr>
        <w:t xml:space="preserve">Para correr el programa en </w:t>
      </w:r>
      <w:proofErr w:type="spellStart"/>
      <w:r w:rsidRPr="000B3FD9">
        <w:rPr>
          <w:sz w:val="24"/>
        </w:rPr>
        <w:t>Smalltalk</w:t>
      </w:r>
      <w:proofErr w:type="spellEnd"/>
      <w:r w:rsidRPr="000B3FD9">
        <w:rPr>
          <w:sz w:val="24"/>
        </w:rPr>
        <w:t xml:space="preserve"> </w:t>
      </w:r>
      <w:proofErr w:type="spellStart"/>
      <w:r w:rsidRPr="000B3FD9">
        <w:rPr>
          <w:sz w:val="24"/>
        </w:rPr>
        <w:t>Squeak</w:t>
      </w:r>
      <w:proofErr w:type="spellEnd"/>
      <w:r w:rsidRPr="000B3FD9">
        <w:rPr>
          <w:sz w:val="24"/>
        </w:rPr>
        <w:t xml:space="preserve"> siga los siguientes pasos:</w:t>
      </w:r>
    </w:p>
    <w:p w:rsidR="00B84B28" w:rsidRPr="000B3FD9" w:rsidRDefault="00B84B28" w:rsidP="00B84B28">
      <w:pPr>
        <w:pStyle w:val="Prrafodelista"/>
        <w:numPr>
          <w:ilvl w:val="0"/>
          <w:numId w:val="1"/>
        </w:numPr>
        <w:rPr>
          <w:sz w:val="24"/>
        </w:rPr>
      </w:pPr>
      <w:r w:rsidRPr="000B3FD9">
        <w:rPr>
          <w:sz w:val="24"/>
        </w:rPr>
        <w:t>Guarde y descomprima los archivos</w:t>
      </w:r>
      <w:r w:rsidR="00866007">
        <w:rPr>
          <w:sz w:val="24"/>
        </w:rPr>
        <w:t xml:space="preserve"> en el directorio en donde tenga su </w:t>
      </w:r>
      <w:proofErr w:type="spellStart"/>
      <w:r w:rsidR="00866007">
        <w:rPr>
          <w:sz w:val="24"/>
        </w:rPr>
        <w:t>Squeak</w:t>
      </w:r>
      <w:proofErr w:type="spellEnd"/>
      <w:r w:rsidRPr="000B3FD9">
        <w:rPr>
          <w:sz w:val="24"/>
        </w:rPr>
        <w:t>.</w:t>
      </w:r>
      <w:r w:rsidR="00B972D2">
        <w:rPr>
          <w:sz w:val="24"/>
        </w:rPr>
        <w:t xml:space="preserve"> </w:t>
      </w:r>
      <w:r w:rsidR="00B972D2">
        <w:rPr>
          <w:b/>
          <w:sz w:val="24"/>
        </w:rPr>
        <w:t xml:space="preserve">Asegúrese de tener </w:t>
      </w:r>
      <w:proofErr w:type="gramStart"/>
      <w:r w:rsidR="00B972D2">
        <w:rPr>
          <w:b/>
          <w:sz w:val="24"/>
        </w:rPr>
        <w:t>el .</w:t>
      </w:r>
      <w:proofErr w:type="spellStart"/>
      <w:r w:rsidR="00B972D2">
        <w:rPr>
          <w:b/>
          <w:sz w:val="24"/>
        </w:rPr>
        <w:t>image</w:t>
      </w:r>
      <w:proofErr w:type="spellEnd"/>
      <w:proofErr w:type="gramEnd"/>
      <w:r w:rsidR="00B972D2">
        <w:rPr>
          <w:b/>
          <w:sz w:val="24"/>
        </w:rPr>
        <w:t xml:space="preserve"> al mismo nivel que su .</w:t>
      </w:r>
      <w:proofErr w:type="spellStart"/>
      <w:r w:rsidR="00B972D2">
        <w:rPr>
          <w:b/>
          <w:sz w:val="24"/>
        </w:rPr>
        <w:t>exe</w:t>
      </w:r>
      <w:proofErr w:type="spellEnd"/>
      <w:r w:rsidR="00B972D2">
        <w:rPr>
          <w:b/>
          <w:sz w:val="24"/>
        </w:rPr>
        <w:t>.</w:t>
      </w:r>
    </w:p>
    <w:p w:rsidR="00866007" w:rsidRDefault="00866007" w:rsidP="00866007">
      <w:pPr>
        <w:pStyle w:val="Prrafodelista"/>
        <w:numPr>
          <w:ilvl w:val="0"/>
          <w:numId w:val="1"/>
        </w:numPr>
        <w:rPr>
          <w:sz w:val="24"/>
        </w:rPr>
      </w:pPr>
      <w:r>
        <w:rPr>
          <w:sz w:val="24"/>
        </w:rPr>
        <w:t xml:space="preserve">En caso de no tener ese directorio, puede descargarlo aquí: </w:t>
      </w:r>
      <w:hyperlink r:id="rId5" w:history="1">
        <w:r w:rsidRPr="00866007">
          <w:rPr>
            <w:rStyle w:val="Hipervnculo"/>
            <w:sz w:val="24"/>
          </w:rPr>
          <w:t>https://squeak.org/</w:t>
        </w:r>
      </w:hyperlink>
    </w:p>
    <w:p w:rsidR="00866007" w:rsidRDefault="00866007" w:rsidP="00866007">
      <w:pPr>
        <w:pStyle w:val="Prrafodelista"/>
        <w:numPr>
          <w:ilvl w:val="0"/>
          <w:numId w:val="1"/>
        </w:numPr>
        <w:rPr>
          <w:sz w:val="24"/>
        </w:rPr>
      </w:pPr>
      <w:r>
        <w:rPr>
          <w:sz w:val="24"/>
        </w:rPr>
        <w:t>Doble clic izquierdo sobre el archivo .</w:t>
      </w:r>
      <w:proofErr w:type="spellStart"/>
      <w:r>
        <w:rPr>
          <w:sz w:val="24"/>
        </w:rPr>
        <w:t>exe</w:t>
      </w:r>
      <w:proofErr w:type="spellEnd"/>
      <w:r>
        <w:rPr>
          <w:sz w:val="24"/>
        </w:rPr>
        <w:t>, de tu directorio</w:t>
      </w:r>
      <w:r w:rsidR="002D48C3">
        <w:rPr>
          <w:sz w:val="24"/>
        </w:rPr>
        <w:t xml:space="preserve">, generalmente llamado </w:t>
      </w:r>
      <w:r w:rsidR="002D48C3">
        <w:rPr>
          <w:sz w:val="24"/>
          <w:lang w:val="en-US"/>
        </w:rPr>
        <w:t>“Squeak.exe”</w:t>
      </w:r>
      <w:r w:rsidR="002D48C3">
        <w:rPr>
          <w:sz w:val="24"/>
        </w:rPr>
        <w:t>.</w:t>
      </w:r>
    </w:p>
    <w:p w:rsidR="00866007" w:rsidRPr="00866007" w:rsidRDefault="00866007" w:rsidP="00866007">
      <w:pPr>
        <w:pStyle w:val="Prrafodelista"/>
        <w:numPr>
          <w:ilvl w:val="0"/>
          <w:numId w:val="1"/>
        </w:numPr>
        <w:rPr>
          <w:sz w:val="24"/>
        </w:rPr>
      </w:pPr>
      <w:r>
        <w:rPr>
          <w:sz w:val="24"/>
        </w:rPr>
        <w:t xml:space="preserve">Si tienes más de 1 </w:t>
      </w:r>
      <w:proofErr w:type="gramStart"/>
      <w:r>
        <w:rPr>
          <w:sz w:val="24"/>
        </w:rPr>
        <w:t>archivo .</w:t>
      </w:r>
      <w:proofErr w:type="spellStart"/>
      <w:r>
        <w:rPr>
          <w:sz w:val="24"/>
        </w:rPr>
        <w:t>image</w:t>
      </w:r>
      <w:proofErr w:type="spellEnd"/>
      <w:proofErr w:type="gramEnd"/>
      <w:r w:rsidR="002D48C3">
        <w:rPr>
          <w:sz w:val="24"/>
        </w:rPr>
        <w:t xml:space="preserve"> en el directorio</w:t>
      </w:r>
      <w:r>
        <w:rPr>
          <w:sz w:val="24"/>
        </w:rPr>
        <w:t>, te va solicitar que escojas el que vas a usar, deberás seleccionar el archivo</w:t>
      </w:r>
      <w:r w:rsidRPr="000B3FD9">
        <w:rPr>
          <w:sz w:val="24"/>
        </w:rPr>
        <w:t xml:space="preserve"> “Cuadrados-</w:t>
      </w:r>
      <w:proofErr w:type="spellStart"/>
      <w:r w:rsidRPr="000B3FD9">
        <w:rPr>
          <w:sz w:val="24"/>
        </w:rPr>
        <w:t>Magicos</w:t>
      </w:r>
      <w:proofErr w:type="spellEnd"/>
      <w:r w:rsidRPr="000B3FD9">
        <w:rPr>
          <w:sz w:val="24"/>
        </w:rPr>
        <w:t>-Sequeira-</w:t>
      </w:r>
      <w:proofErr w:type="spellStart"/>
      <w:r w:rsidRPr="000B3FD9">
        <w:rPr>
          <w:sz w:val="24"/>
        </w:rPr>
        <w:t>Steven.</w:t>
      </w:r>
      <w:r>
        <w:rPr>
          <w:sz w:val="24"/>
        </w:rPr>
        <w:t>image</w:t>
      </w:r>
      <w:proofErr w:type="spellEnd"/>
      <w:r w:rsidRPr="000B3FD9">
        <w:rPr>
          <w:sz w:val="24"/>
          <w:lang w:val="en-US"/>
        </w:rPr>
        <w:t>”</w:t>
      </w:r>
    </w:p>
    <w:p w:rsidR="00B84B28" w:rsidRPr="000B3FD9" w:rsidRDefault="00B84B28" w:rsidP="00B84B28">
      <w:pPr>
        <w:pStyle w:val="Prrafodelista"/>
        <w:numPr>
          <w:ilvl w:val="0"/>
          <w:numId w:val="1"/>
        </w:numPr>
        <w:rPr>
          <w:sz w:val="24"/>
        </w:rPr>
      </w:pPr>
      <w:r w:rsidRPr="000B3FD9">
        <w:rPr>
          <w:sz w:val="24"/>
        </w:rPr>
        <w:t xml:space="preserve">Esto debería abrir </w:t>
      </w:r>
      <w:proofErr w:type="spellStart"/>
      <w:r w:rsidR="002D48C3">
        <w:rPr>
          <w:sz w:val="24"/>
        </w:rPr>
        <w:t>Squeak</w:t>
      </w:r>
      <w:proofErr w:type="spellEnd"/>
      <w:r w:rsidRPr="000B3FD9">
        <w:rPr>
          <w:sz w:val="24"/>
        </w:rPr>
        <w:t xml:space="preserve"> con la interfaz iniciada. Si el programa muestra algunas notas, dele clic en ok.</w:t>
      </w:r>
    </w:p>
    <w:p w:rsidR="00B84B28" w:rsidRPr="000B3FD9" w:rsidRDefault="00B84B28" w:rsidP="00B84B28">
      <w:pPr>
        <w:rPr>
          <w:sz w:val="24"/>
        </w:rPr>
      </w:pPr>
      <w:r w:rsidRPr="000B3FD9">
        <w:rPr>
          <w:sz w:val="24"/>
        </w:rPr>
        <w:t xml:space="preserve">Funcionalidades del programa: </w:t>
      </w:r>
    </w:p>
    <w:p w:rsidR="00B84B28" w:rsidRPr="000B3FD9" w:rsidRDefault="00E4540E" w:rsidP="00E4540E">
      <w:pPr>
        <w:pStyle w:val="Prrafodelista"/>
        <w:numPr>
          <w:ilvl w:val="0"/>
          <w:numId w:val="2"/>
        </w:numPr>
        <w:rPr>
          <w:b/>
          <w:sz w:val="24"/>
        </w:rPr>
      </w:pPr>
      <w:r w:rsidRPr="000B3FD9">
        <w:rPr>
          <w:b/>
          <w:sz w:val="24"/>
        </w:rPr>
        <w:t xml:space="preserve">Método de La </w:t>
      </w:r>
      <w:proofErr w:type="spellStart"/>
      <w:r w:rsidRPr="000B3FD9">
        <w:rPr>
          <w:b/>
          <w:sz w:val="24"/>
        </w:rPr>
        <w:t>Loubère</w:t>
      </w:r>
      <w:proofErr w:type="spellEnd"/>
      <w:r w:rsidRPr="000B3FD9">
        <w:rPr>
          <w:b/>
          <w:sz w:val="24"/>
        </w:rPr>
        <w:t xml:space="preserve">: </w:t>
      </w:r>
      <w:r w:rsidRPr="000B3FD9">
        <w:rPr>
          <w:sz w:val="24"/>
        </w:rPr>
        <w:t xml:space="preserve">si le das clic a esta opción, se desplegará 3 ventanas emergentes solicitando el orden, inicial e incremento. El orden debe ser un valor impar entero positivo, el inicial e incremento un entero mayor a 1. Una vez llenas esos datos, se dibujará el cuadrado mágico correspondiente, usando el método de La </w:t>
      </w:r>
      <w:proofErr w:type="spellStart"/>
      <w:r w:rsidRPr="000B3FD9">
        <w:rPr>
          <w:sz w:val="24"/>
        </w:rPr>
        <w:t>Loubère</w:t>
      </w:r>
      <w:proofErr w:type="spellEnd"/>
      <w:r w:rsidRPr="000B3FD9">
        <w:rPr>
          <w:sz w:val="24"/>
        </w:rPr>
        <w:t>.</w:t>
      </w:r>
    </w:p>
    <w:p w:rsidR="00E4540E" w:rsidRPr="000B3FD9" w:rsidRDefault="00E4540E" w:rsidP="00E4540E">
      <w:pPr>
        <w:pStyle w:val="Prrafodelista"/>
        <w:numPr>
          <w:ilvl w:val="0"/>
          <w:numId w:val="2"/>
        </w:numPr>
        <w:rPr>
          <w:b/>
          <w:sz w:val="24"/>
        </w:rPr>
      </w:pPr>
      <w:r w:rsidRPr="000B3FD9">
        <w:rPr>
          <w:b/>
          <w:sz w:val="24"/>
        </w:rPr>
        <w:t xml:space="preserve">Método de </w:t>
      </w:r>
      <w:proofErr w:type="spellStart"/>
      <w:r w:rsidRPr="000B3FD9">
        <w:rPr>
          <w:b/>
          <w:sz w:val="24"/>
        </w:rPr>
        <w:t>Bachet</w:t>
      </w:r>
      <w:proofErr w:type="spellEnd"/>
      <w:r w:rsidRPr="000B3FD9">
        <w:rPr>
          <w:b/>
          <w:sz w:val="24"/>
        </w:rPr>
        <w:t xml:space="preserve">: </w:t>
      </w:r>
      <w:r w:rsidRPr="000B3FD9">
        <w:rPr>
          <w:sz w:val="24"/>
        </w:rPr>
        <w:t xml:space="preserve">si le das clic a esta opción, se desplegará 3 ventanas emergentes solicitando el orden, inicial e incremento. El orden debe ser un valor impar entero positivo, el inicial e incremento un entero mayor a 1. Una vez llenas esos datos, se dibujará el cuadrado mágico correspondiente, usando el método de </w:t>
      </w:r>
      <w:proofErr w:type="spellStart"/>
      <w:r w:rsidRPr="000B3FD9">
        <w:rPr>
          <w:sz w:val="24"/>
        </w:rPr>
        <w:t>Bachet</w:t>
      </w:r>
      <w:proofErr w:type="spellEnd"/>
      <w:r w:rsidRPr="000B3FD9">
        <w:rPr>
          <w:sz w:val="24"/>
        </w:rPr>
        <w:t>.</w:t>
      </w:r>
    </w:p>
    <w:p w:rsidR="00E4540E" w:rsidRPr="000B3FD9" w:rsidRDefault="00E4540E" w:rsidP="00E4540E">
      <w:pPr>
        <w:pStyle w:val="Prrafodelista"/>
        <w:numPr>
          <w:ilvl w:val="0"/>
          <w:numId w:val="2"/>
        </w:numPr>
        <w:rPr>
          <w:b/>
          <w:sz w:val="24"/>
        </w:rPr>
      </w:pPr>
      <w:r w:rsidRPr="000B3FD9">
        <w:rPr>
          <w:b/>
          <w:sz w:val="24"/>
        </w:rPr>
        <w:t xml:space="preserve">Método de orden 4k: </w:t>
      </w:r>
      <w:r w:rsidRPr="000B3FD9">
        <w:rPr>
          <w:sz w:val="24"/>
        </w:rPr>
        <w:t>si le das clic a esta opción, se desplegará 3 ventanas emergentes solicitando el orden, inicial e incremento. El orden debe ser un valor múltiplo de 4 entero positivo, el inicial e incremento un entero mayor a 1. Una vez llenas esos datos, se dibujará el cuadrado mágico correspondiente, usando el método de orden 4k.</w:t>
      </w:r>
    </w:p>
    <w:p w:rsidR="00E4540E" w:rsidRPr="000B3FD9" w:rsidRDefault="00E4540E" w:rsidP="00E4540E">
      <w:pPr>
        <w:pStyle w:val="Prrafodelista"/>
        <w:numPr>
          <w:ilvl w:val="0"/>
          <w:numId w:val="2"/>
        </w:numPr>
        <w:rPr>
          <w:b/>
          <w:sz w:val="24"/>
        </w:rPr>
      </w:pPr>
      <w:r w:rsidRPr="000B3FD9">
        <w:rPr>
          <w:b/>
          <w:sz w:val="24"/>
        </w:rPr>
        <w:t xml:space="preserve">Crear cuadricula vacía: </w:t>
      </w:r>
      <w:r w:rsidRPr="000B3FD9">
        <w:rPr>
          <w:sz w:val="24"/>
        </w:rPr>
        <w:t xml:space="preserve">si presionas esta opción, se desplegará 1 ventana emergente solicitando el orden. El orden debe ser un valor múltiplo de 4 entero positivo. Una vez </w:t>
      </w:r>
      <w:r w:rsidRPr="000B3FD9">
        <w:rPr>
          <w:sz w:val="24"/>
        </w:rPr>
        <w:lastRenderedPageBreak/>
        <w:t xml:space="preserve">llenas este dato, se dibujará una cuadricula llena de ceros, que implican que la cuadricula está vacía. Para llenar estas casillas, simplemente le das clic sobre la casilla que quieres modificar, y ahí </w:t>
      </w:r>
      <w:r w:rsidR="000B3FD9" w:rsidRPr="000B3FD9">
        <w:rPr>
          <w:sz w:val="24"/>
        </w:rPr>
        <w:t>se puede</w:t>
      </w:r>
      <w:r w:rsidRPr="000B3FD9">
        <w:rPr>
          <w:sz w:val="24"/>
        </w:rPr>
        <w:t xml:space="preserve"> ir escribiendo los números que quieras, siempre y cuando sean valores enteros mayores que 0. Una vez completas la cuadricula, podes darle clic a la opción de </w:t>
      </w:r>
      <w:r w:rsidR="000B3FD9" w:rsidRPr="000B3FD9">
        <w:rPr>
          <w:sz w:val="24"/>
        </w:rPr>
        <w:t>“</w:t>
      </w:r>
      <w:r w:rsidRPr="000B3FD9">
        <w:rPr>
          <w:sz w:val="24"/>
        </w:rPr>
        <w:t>Comprobar cuadrado mágico</w:t>
      </w:r>
      <w:r w:rsidR="000B3FD9" w:rsidRPr="000B3FD9">
        <w:rPr>
          <w:sz w:val="24"/>
        </w:rPr>
        <w:t>”</w:t>
      </w:r>
      <w:r w:rsidRPr="000B3FD9">
        <w:rPr>
          <w:sz w:val="24"/>
        </w:rPr>
        <w:t>, la cual te di</w:t>
      </w:r>
      <w:r w:rsidRPr="000B3FD9">
        <w:rPr>
          <w:sz w:val="24"/>
          <w:lang w:val="en-US"/>
        </w:rPr>
        <w:t>r</w:t>
      </w:r>
      <w:r w:rsidRPr="000B3FD9">
        <w:rPr>
          <w:sz w:val="24"/>
        </w:rPr>
        <w:t>á si tu solución es un cuadrado mágico o no.</w:t>
      </w:r>
    </w:p>
    <w:p w:rsidR="000B3FD9" w:rsidRPr="000B3FD9" w:rsidRDefault="000B3FD9" w:rsidP="000B3FD9">
      <w:pPr>
        <w:pStyle w:val="Prrafodelista"/>
        <w:numPr>
          <w:ilvl w:val="0"/>
          <w:numId w:val="2"/>
        </w:numPr>
        <w:rPr>
          <w:b/>
          <w:sz w:val="24"/>
        </w:rPr>
      </w:pPr>
      <w:r w:rsidRPr="000B3FD9">
        <w:rPr>
          <w:b/>
          <w:sz w:val="24"/>
        </w:rPr>
        <w:t xml:space="preserve">Completar cuadricula vacía: </w:t>
      </w:r>
      <w:r w:rsidRPr="000B3FD9">
        <w:rPr>
          <w:sz w:val="24"/>
        </w:rPr>
        <w:t xml:space="preserve">si presionas esta opción, se desplegará 3 ventanas emergentes solicitando el orden, inicial e incremento. El orden debe ser un valor entero positivo, múltiplo de 4 o un impar, el inicial e incremento un entero mayor a 1. Una vez llenas estos datos, se dibujará una cuadricula con la mitad de sus valores colocados correctamente y la otra mitad con valores en 0, que implican que la casilla está vacía. </w:t>
      </w:r>
      <w:r w:rsidR="00273B06" w:rsidRPr="00273B06">
        <w:rPr>
          <w:b/>
          <w:sz w:val="24"/>
        </w:rPr>
        <w:t>Como ayuda, se puso las casillas vacías de color azul claro, y las no vacías de color gris</w:t>
      </w:r>
      <w:r w:rsidR="00273B06">
        <w:rPr>
          <w:b/>
          <w:sz w:val="24"/>
        </w:rPr>
        <w:t>, por lo tanto, asegúrate de no modificar las casillas grises</w:t>
      </w:r>
      <w:r w:rsidR="00273B06">
        <w:rPr>
          <w:sz w:val="24"/>
        </w:rPr>
        <w:t xml:space="preserve">. </w:t>
      </w:r>
      <w:r w:rsidRPr="000B3FD9">
        <w:rPr>
          <w:sz w:val="24"/>
        </w:rPr>
        <w:t xml:space="preserve">Para llenar estas casillas, simplemente le das clic sobre la casilla que quieres modificar, y ahí se puede ir escribiendo los números que quieras, siempre y cuando sean valores enteros mayores que 0. Una vez completas la cuadricula, podes darle clic a la opción de </w:t>
      </w:r>
      <w:r w:rsidRPr="000B3FD9">
        <w:rPr>
          <w:sz w:val="24"/>
          <w:lang w:val="en-US"/>
        </w:rPr>
        <w:t>“</w:t>
      </w:r>
      <w:r w:rsidRPr="000B3FD9">
        <w:rPr>
          <w:sz w:val="24"/>
        </w:rPr>
        <w:t>Comprobar cuadrado mágico”, la cual te di</w:t>
      </w:r>
      <w:r w:rsidRPr="000B3FD9">
        <w:rPr>
          <w:sz w:val="24"/>
          <w:lang w:val="en-US"/>
        </w:rPr>
        <w:t>r</w:t>
      </w:r>
      <w:r w:rsidRPr="000B3FD9">
        <w:rPr>
          <w:sz w:val="24"/>
        </w:rPr>
        <w:t>á si tu solución es un cuadrado mágico o no.</w:t>
      </w:r>
    </w:p>
    <w:p w:rsidR="000B3FD9" w:rsidRPr="000B3FD9" w:rsidRDefault="000B3FD9" w:rsidP="00E4540E">
      <w:pPr>
        <w:pStyle w:val="Prrafodelista"/>
        <w:numPr>
          <w:ilvl w:val="0"/>
          <w:numId w:val="2"/>
        </w:numPr>
        <w:rPr>
          <w:b/>
          <w:sz w:val="24"/>
        </w:rPr>
      </w:pPr>
      <w:r w:rsidRPr="000B3FD9">
        <w:rPr>
          <w:b/>
          <w:sz w:val="24"/>
        </w:rPr>
        <w:t xml:space="preserve">Comprobar cuadrado mágico: </w:t>
      </w:r>
      <w:r w:rsidRPr="000B3FD9">
        <w:rPr>
          <w:sz w:val="24"/>
        </w:rPr>
        <w:t>si presionas esta opción, se desplegará un mensaje que te dirá si la cuadricula actual es un cuadrado mágico o no. Importante, la cuadricula debe existir, es decir, debes haber presionado cualquiera de las opciones anteriores para poder usar esta opción.</w:t>
      </w:r>
    </w:p>
    <w:p w:rsidR="00562BB0" w:rsidRPr="00B972D2" w:rsidRDefault="00B972D2" w:rsidP="00B972D2">
      <w:pPr>
        <w:rPr>
          <w:sz w:val="24"/>
        </w:rPr>
      </w:pPr>
      <w:bookmarkStart w:id="0" w:name="_GoBack"/>
      <w:bookmarkEnd w:id="0"/>
      <w:r w:rsidRPr="00B972D2">
        <w:rPr>
          <w:sz w:val="24"/>
        </w:rPr>
        <w:t xml:space="preserve"> </w:t>
      </w:r>
    </w:p>
    <w:p w:rsidR="00066DBA" w:rsidRDefault="00066DBA" w:rsidP="00562BB0">
      <w:pPr>
        <w:pStyle w:val="Prrafodelista"/>
        <w:rPr>
          <w:sz w:val="24"/>
        </w:rPr>
      </w:pPr>
    </w:p>
    <w:p w:rsidR="00066DBA" w:rsidRDefault="00066DBA" w:rsidP="00562BB0">
      <w:pPr>
        <w:pStyle w:val="Prrafodelista"/>
        <w:rPr>
          <w:sz w:val="24"/>
        </w:rPr>
      </w:pPr>
    </w:p>
    <w:p w:rsidR="00066DBA" w:rsidRPr="000B3FD9" w:rsidRDefault="00066DBA" w:rsidP="00562BB0">
      <w:pPr>
        <w:pStyle w:val="Prrafodelista"/>
        <w:rPr>
          <w:sz w:val="24"/>
        </w:rPr>
      </w:pPr>
    </w:p>
    <w:p w:rsidR="00B84B28" w:rsidRPr="00562BB0" w:rsidRDefault="00562BB0" w:rsidP="007857DE">
      <w:pPr>
        <w:rPr>
          <w:b/>
          <w:sz w:val="40"/>
        </w:rPr>
      </w:pPr>
      <w:r w:rsidRPr="00562BB0">
        <w:rPr>
          <w:b/>
          <w:sz w:val="40"/>
        </w:rPr>
        <w:t xml:space="preserve">Árbol de clases: </w:t>
      </w:r>
    </w:p>
    <w:p w:rsidR="00562BB0" w:rsidRDefault="00562BB0" w:rsidP="007857DE">
      <w:pPr>
        <w:rPr>
          <w:sz w:val="32"/>
        </w:rPr>
      </w:pPr>
      <w:r>
        <w:rPr>
          <w:noProof/>
          <w:sz w:val="32"/>
          <w:lang w:eastAsia="es-CR"/>
        </w:rPr>
        <w:drawing>
          <wp:inline distT="0" distB="0" distL="0" distR="0">
            <wp:extent cx="3581400" cy="1227666"/>
            <wp:effectExtent l="0" t="19050" r="0" b="1079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62BB0" w:rsidRDefault="00562BB0" w:rsidP="007857DE">
      <w:pPr>
        <w:rPr>
          <w:b/>
          <w:sz w:val="40"/>
        </w:rPr>
      </w:pPr>
    </w:p>
    <w:p w:rsidR="00066DBA" w:rsidRDefault="00066DBA" w:rsidP="007857DE">
      <w:pPr>
        <w:rPr>
          <w:b/>
          <w:sz w:val="40"/>
        </w:rPr>
      </w:pPr>
    </w:p>
    <w:p w:rsidR="00066DBA" w:rsidRDefault="00066DBA" w:rsidP="007857DE">
      <w:pPr>
        <w:rPr>
          <w:b/>
          <w:sz w:val="40"/>
        </w:rPr>
      </w:pPr>
    </w:p>
    <w:p w:rsidR="00562BB0" w:rsidRDefault="00562BB0" w:rsidP="007857DE">
      <w:pPr>
        <w:rPr>
          <w:b/>
          <w:sz w:val="40"/>
        </w:rPr>
      </w:pPr>
      <w:r>
        <w:rPr>
          <w:b/>
          <w:sz w:val="40"/>
        </w:rPr>
        <w:t>Diccionario de clases:</w:t>
      </w:r>
    </w:p>
    <w:tbl>
      <w:tblPr>
        <w:tblStyle w:val="Tablaconcuadrcula"/>
        <w:tblW w:w="0" w:type="auto"/>
        <w:tblLook w:val="04A0" w:firstRow="1" w:lastRow="0" w:firstColumn="1" w:lastColumn="0" w:noHBand="0" w:noVBand="1"/>
      </w:tblPr>
      <w:tblGrid>
        <w:gridCol w:w="4675"/>
        <w:gridCol w:w="4675"/>
      </w:tblGrid>
      <w:tr w:rsidR="00562BB0" w:rsidTr="00562BB0">
        <w:tc>
          <w:tcPr>
            <w:tcW w:w="4675" w:type="dxa"/>
          </w:tcPr>
          <w:p w:rsidR="00562BB0" w:rsidRPr="00562BB0" w:rsidRDefault="00562BB0" w:rsidP="007857DE">
            <w:pPr>
              <w:rPr>
                <w:b/>
                <w:sz w:val="32"/>
              </w:rPr>
            </w:pPr>
            <w:r w:rsidRPr="00562BB0">
              <w:rPr>
                <w:b/>
                <w:sz w:val="32"/>
              </w:rPr>
              <w:t>Clase</w:t>
            </w:r>
          </w:p>
        </w:tc>
        <w:tc>
          <w:tcPr>
            <w:tcW w:w="4675" w:type="dxa"/>
          </w:tcPr>
          <w:p w:rsidR="00562BB0" w:rsidRPr="00562BB0" w:rsidRDefault="00562BB0" w:rsidP="007857DE">
            <w:pPr>
              <w:rPr>
                <w:b/>
                <w:sz w:val="32"/>
              </w:rPr>
            </w:pPr>
            <w:r w:rsidRPr="00562BB0">
              <w:rPr>
                <w:b/>
                <w:sz w:val="32"/>
              </w:rPr>
              <w:t>Descripción</w:t>
            </w:r>
          </w:p>
        </w:tc>
      </w:tr>
      <w:tr w:rsidR="00562BB0" w:rsidTr="00562BB0">
        <w:tc>
          <w:tcPr>
            <w:tcW w:w="4675" w:type="dxa"/>
          </w:tcPr>
          <w:p w:rsidR="00562BB0" w:rsidRPr="00562BB0" w:rsidRDefault="00562BB0" w:rsidP="007857DE">
            <w:pPr>
              <w:rPr>
                <w:sz w:val="32"/>
              </w:rPr>
            </w:pPr>
            <w:r>
              <w:rPr>
                <w:sz w:val="32"/>
              </w:rPr>
              <w:t>Interfaz</w:t>
            </w:r>
          </w:p>
        </w:tc>
        <w:tc>
          <w:tcPr>
            <w:tcW w:w="4675" w:type="dxa"/>
          </w:tcPr>
          <w:p w:rsidR="00562BB0" w:rsidRPr="00562BB0" w:rsidRDefault="00562BB0" w:rsidP="007857DE">
            <w:pPr>
              <w:rPr>
                <w:sz w:val="32"/>
              </w:rPr>
            </w:pPr>
            <w:r>
              <w:rPr>
                <w:sz w:val="32"/>
              </w:rPr>
              <w:t>Se encarga de desplegar y controlar toda la parte gráfica del programa</w:t>
            </w:r>
          </w:p>
        </w:tc>
      </w:tr>
      <w:tr w:rsidR="00562BB0" w:rsidTr="00562BB0">
        <w:tc>
          <w:tcPr>
            <w:tcW w:w="4675" w:type="dxa"/>
          </w:tcPr>
          <w:p w:rsidR="00562BB0" w:rsidRPr="00562BB0" w:rsidRDefault="00562BB0" w:rsidP="007857DE">
            <w:pPr>
              <w:rPr>
                <w:sz w:val="32"/>
              </w:rPr>
            </w:pPr>
            <w:r w:rsidRPr="00562BB0">
              <w:rPr>
                <w:sz w:val="32"/>
              </w:rPr>
              <w:t>Cuadricula</w:t>
            </w:r>
          </w:p>
        </w:tc>
        <w:tc>
          <w:tcPr>
            <w:tcW w:w="4675" w:type="dxa"/>
          </w:tcPr>
          <w:p w:rsidR="00562BB0" w:rsidRPr="00562BB0" w:rsidRDefault="00562BB0" w:rsidP="007857DE">
            <w:pPr>
              <w:rPr>
                <w:sz w:val="32"/>
              </w:rPr>
            </w:pPr>
            <w:r>
              <w:rPr>
                <w:sz w:val="32"/>
              </w:rPr>
              <w:t xml:space="preserve">Se encarga de </w:t>
            </w:r>
            <w:r w:rsidR="00066DBA">
              <w:rPr>
                <w:sz w:val="32"/>
              </w:rPr>
              <w:t>almacenar internamente los datos principales de la cuadricula, como un orden y una matriz asociada a ella.</w:t>
            </w:r>
          </w:p>
        </w:tc>
      </w:tr>
    </w:tbl>
    <w:p w:rsidR="00562BB0" w:rsidRPr="00562BB0" w:rsidRDefault="00562BB0" w:rsidP="007857DE">
      <w:pPr>
        <w:rPr>
          <w:b/>
          <w:sz w:val="40"/>
        </w:rPr>
      </w:pPr>
    </w:p>
    <w:p w:rsidR="00B84B28" w:rsidRDefault="00B84B28" w:rsidP="007857DE">
      <w:pPr>
        <w:rPr>
          <w:b/>
          <w:sz w:val="32"/>
        </w:rPr>
      </w:pPr>
    </w:p>
    <w:p w:rsidR="00B84B28" w:rsidRPr="007857DE" w:rsidRDefault="00B84B28" w:rsidP="007857DE">
      <w:pPr>
        <w:rPr>
          <w:b/>
          <w:sz w:val="32"/>
        </w:rPr>
      </w:pPr>
    </w:p>
    <w:sectPr w:rsidR="00B84B28" w:rsidRPr="007857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05997"/>
    <w:multiLevelType w:val="hybridMultilevel"/>
    <w:tmpl w:val="6A4C61D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A806D3A"/>
    <w:multiLevelType w:val="hybridMultilevel"/>
    <w:tmpl w:val="0DF84BB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1A93965"/>
    <w:multiLevelType w:val="hybridMultilevel"/>
    <w:tmpl w:val="2700B3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DE"/>
    <w:rsid w:val="00001DDB"/>
    <w:rsid w:val="00066DBA"/>
    <w:rsid w:val="000B3FD9"/>
    <w:rsid w:val="00273B06"/>
    <w:rsid w:val="002D48C3"/>
    <w:rsid w:val="00562BB0"/>
    <w:rsid w:val="007857DE"/>
    <w:rsid w:val="00866007"/>
    <w:rsid w:val="00B84B28"/>
    <w:rsid w:val="00B972D2"/>
    <w:rsid w:val="00C20338"/>
    <w:rsid w:val="00E4540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724"/>
  <w15:chartTrackingRefBased/>
  <w15:docId w15:val="{A514978A-B031-489B-ACB7-1B538D2D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8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4B28"/>
    <w:pPr>
      <w:ind w:left="720"/>
      <w:contextualSpacing/>
    </w:pPr>
  </w:style>
  <w:style w:type="character" w:styleId="Hipervnculo">
    <w:name w:val="Hyperlink"/>
    <w:basedOn w:val="Fuentedeprrafopredeter"/>
    <w:uiPriority w:val="99"/>
    <w:unhideWhenUsed/>
    <w:rsid w:val="00866007"/>
    <w:rPr>
      <w:color w:val="0563C1" w:themeColor="hyperlink"/>
      <w:u w:val="single"/>
    </w:rPr>
  </w:style>
  <w:style w:type="character" w:styleId="Hipervnculovisitado">
    <w:name w:val="FollowedHyperlink"/>
    <w:basedOn w:val="Fuentedeprrafopredeter"/>
    <w:uiPriority w:val="99"/>
    <w:semiHidden/>
    <w:unhideWhenUsed/>
    <w:rsid w:val="008660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squeak.org/"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65F7B9-53EB-4472-BF1E-08ED17FF56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B977B6D4-5A44-4996-8BBB-B79E3257601F}">
      <dgm:prSet phldrT="[Texto]" custT="1"/>
      <dgm:spPr/>
      <dgm:t>
        <a:bodyPr/>
        <a:lstStyle/>
        <a:p>
          <a:r>
            <a:rPr lang="es-ES" sz="1400"/>
            <a:t>Cuadrado-Mágico</a:t>
          </a:r>
        </a:p>
      </dgm:t>
    </dgm:pt>
    <dgm:pt modelId="{0A80D30E-989C-4200-93B8-B075D368EC79}" type="parTrans" cxnId="{2C13D4F5-D1FB-421E-BD61-7898B0E06891}">
      <dgm:prSet/>
      <dgm:spPr/>
      <dgm:t>
        <a:bodyPr/>
        <a:lstStyle/>
        <a:p>
          <a:endParaRPr lang="es-ES"/>
        </a:p>
      </dgm:t>
    </dgm:pt>
    <dgm:pt modelId="{64037058-C869-4227-9FE0-0BF38558919D}" type="sibTrans" cxnId="{2C13D4F5-D1FB-421E-BD61-7898B0E06891}">
      <dgm:prSet/>
      <dgm:spPr/>
      <dgm:t>
        <a:bodyPr/>
        <a:lstStyle/>
        <a:p>
          <a:endParaRPr lang="es-ES"/>
        </a:p>
      </dgm:t>
    </dgm:pt>
    <dgm:pt modelId="{FAD5AA83-183B-41A6-841A-B37CDBDF458D}">
      <dgm:prSet phldrT="[Texto]" custT="1"/>
      <dgm:spPr/>
      <dgm:t>
        <a:bodyPr/>
        <a:lstStyle/>
        <a:p>
          <a:r>
            <a:rPr lang="es-ES" sz="1400"/>
            <a:t>Interfaz</a:t>
          </a:r>
          <a:endParaRPr lang="es-ES" sz="2000"/>
        </a:p>
      </dgm:t>
    </dgm:pt>
    <dgm:pt modelId="{6C5F7BB6-1977-46B0-95BF-4D7C2DAF2368}" type="parTrans" cxnId="{A9B95024-4DF7-484B-84AA-BFE3C02C6EAA}">
      <dgm:prSet/>
      <dgm:spPr/>
      <dgm:t>
        <a:bodyPr/>
        <a:lstStyle/>
        <a:p>
          <a:endParaRPr lang="es-ES"/>
        </a:p>
      </dgm:t>
    </dgm:pt>
    <dgm:pt modelId="{89B245D7-305D-4CB5-8516-405756D91DF3}" type="sibTrans" cxnId="{A9B95024-4DF7-484B-84AA-BFE3C02C6EAA}">
      <dgm:prSet/>
      <dgm:spPr/>
      <dgm:t>
        <a:bodyPr/>
        <a:lstStyle/>
        <a:p>
          <a:endParaRPr lang="es-ES"/>
        </a:p>
      </dgm:t>
    </dgm:pt>
    <dgm:pt modelId="{61ECB052-0453-4E74-97B0-BC67FB1C09B4}">
      <dgm:prSet phldrT="[Texto]" custT="1"/>
      <dgm:spPr/>
      <dgm:t>
        <a:bodyPr/>
        <a:lstStyle/>
        <a:p>
          <a:r>
            <a:rPr lang="es-ES" sz="1400"/>
            <a:t>Cuadricula</a:t>
          </a:r>
          <a:endParaRPr lang="es-ES" sz="1800"/>
        </a:p>
      </dgm:t>
    </dgm:pt>
    <dgm:pt modelId="{E578577E-DB52-4821-88F3-DBB9F2077BA9}" type="parTrans" cxnId="{E3DC217F-30E6-40CD-B91D-5614F1B889F9}">
      <dgm:prSet/>
      <dgm:spPr/>
      <dgm:t>
        <a:bodyPr/>
        <a:lstStyle/>
        <a:p>
          <a:endParaRPr lang="es-ES"/>
        </a:p>
      </dgm:t>
    </dgm:pt>
    <dgm:pt modelId="{C07DBF4A-0871-499B-9BE2-B98DFFF2FFF6}" type="sibTrans" cxnId="{E3DC217F-30E6-40CD-B91D-5614F1B889F9}">
      <dgm:prSet/>
      <dgm:spPr/>
      <dgm:t>
        <a:bodyPr/>
        <a:lstStyle/>
        <a:p>
          <a:endParaRPr lang="es-ES"/>
        </a:p>
      </dgm:t>
    </dgm:pt>
    <dgm:pt modelId="{F787C55E-EA45-4AB9-83DA-2CBF05C674F1}" type="pres">
      <dgm:prSet presAssocID="{4965F7B9-53EB-4472-BF1E-08ED17FF5633}" presName="hierChild1" presStyleCnt="0">
        <dgm:presLayoutVars>
          <dgm:orgChart val="1"/>
          <dgm:chPref val="1"/>
          <dgm:dir/>
          <dgm:animOne val="branch"/>
          <dgm:animLvl val="lvl"/>
          <dgm:resizeHandles/>
        </dgm:presLayoutVars>
      </dgm:prSet>
      <dgm:spPr/>
      <dgm:t>
        <a:bodyPr/>
        <a:lstStyle/>
        <a:p>
          <a:endParaRPr lang="es-ES"/>
        </a:p>
      </dgm:t>
    </dgm:pt>
    <dgm:pt modelId="{C0D037D8-823E-4B19-8D81-203EF77F4C9C}" type="pres">
      <dgm:prSet presAssocID="{B977B6D4-5A44-4996-8BBB-B79E3257601F}" presName="hierRoot1" presStyleCnt="0">
        <dgm:presLayoutVars>
          <dgm:hierBranch val="init"/>
        </dgm:presLayoutVars>
      </dgm:prSet>
      <dgm:spPr/>
    </dgm:pt>
    <dgm:pt modelId="{2A955B44-C8B3-400A-B6F1-31F44DD72797}" type="pres">
      <dgm:prSet presAssocID="{B977B6D4-5A44-4996-8BBB-B79E3257601F}" presName="rootComposite1" presStyleCnt="0"/>
      <dgm:spPr/>
    </dgm:pt>
    <dgm:pt modelId="{70DE8F12-0C9B-4E69-80D4-A61968BDB725}" type="pres">
      <dgm:prSet presAssocID="{B977B6D4-5A44-4996-8BBB-B79E3257601F}" presName="rootText1" presStyleLbl="node0" presStyleIdx="0" presStyleCnt="1" custScaleX="103756">
        <dgm:presLayoutVars>
          <dgm:chPref val="3"/>
        </dgm:presLayoutVars>
      </dgm:prSet>
      <dgm:spPr/>
      <dgm:t>
        <a:bodyPr/>
        <a:lstStyle/>
        <a:p>
          <a:endParaRPr lang="es-ES"/>
        </a:p>
      </dgm:t>
    </dgm:pt>
    <dgm:pt modelId="{91FF6242-FF9C-4B26-98A6-EA06ADB5C01A}" type="pres">
      <dgm:prSet presAssocID="{B977B6D4-5A44-4996-8BBB-B79E3257601F}" presName="rootConnector1" presStyleLbl="node1" presStyleIdx="0" presStyleCnt="0"/>
      <dgm:spPr/>
      <dgm:t>
        <a:bodyPr/>
        <a:lstStyle/>
        <a:p>
          <a:endParaRPr lang="es-ES"/>
        </a:p>
      </dgm:t>
    </dgm:pt>
    <dgm:pt modelId="{9E8094C2-87F4-4C80-9C09-75AF78A15D81}" type="pres">
      <dgm:prSet presAssocID="{B977B6D4-5A44-4996-8BBB-B79E3257601F}" presName="hierChild2" presStyleCnt="0"/>
      <dgm:spPr/>
    </dgm:pt>
    <dgm:pt modelId="{E5CDA41C-26EF-4CD1-AFD9-7332A58B3530}" type="pres">
      <dgm:prSet presAssocID="{6C5F7BB6-1977-46B0-95BF-4D7C2DAF2368}" presName="Name37" presStyleLbl="parChTrans1D2" presStyleIdx="0" presStyleCnt="2"/>
      <dgm:spPr/>
      <dgm:t>
        <a:bodyPr/>
        <a:lstStyle/>
        <a:p>
          <a:endParaRPr lang="es-ES"/>
        </a:p>
      </dgm:t>
    </dgm:pt>
    <dgm:pt modelId="{8DA55408-EB51-4969-88C3-0D4F006DF5D0}" type="pres">
      <dgm:prSet presAssocID="{FAD5AA83-183B-41A6-841A-B37CDBDF458D}" presName="hierRoot2" presStyleCnt="0">
        <dgm:presLayoutVars>
          <dgm:hierBranch val="init"/>
        </dgm:presLayoutVars>
      </dgm:prSet>
      <dgm:spPr/>
    </dgm:pt>
    <dgm:pt modelId="{77AE0637-7BB0-412D-8C73-2FAFEC23B1DC}" type="pres">
      <dgm:prSet presAssocID="{FAD5AA83-183B-41A6-841A-B37CDBDF458D}" presName="rootComposite" presStyleCnt="0"/>
      <dgm:spPr/>
    </dgm:pt>
    <dgm:pt modelId="{073A897E-18D6-4EBF-B18B-52B88255BD3C}" type="pres">
      <dgm:prSet presAssocID="{FAD5AA83-183B-41A6-841A-B37CDBDF458D}" presName="rootText" presStyleLbl="node2" presStyleIdx="0" presStyleCnt="2">
        <dgm:presLayoutVars>
          <dgm:chPref val="3"/>
        </dgm:presLayoutVars>
      </dgm:prSet>
      <dgm:spPr/>
      <dgm:t>
        <a:bodyPr/>
        <a:lstStyle/>
        <a:p>
          <a:endParaRPr lang="es-ES"/>
        </a:p>
      </dgm:t>
    </dgm:pt>
    <dgm:pt modelId="{FFE05094-C8C9-4C3D-9E04-4224B9B5D8C0}" type="pres">
      <dgm:prSet presAssocID="{FAD5AA83-183B-41A6-841A-B37CDBDF458D}" presName="rootConnector" presStyleLbl="node2" presStyleIdx="0" presStyleCnt="2"/>
      <dgm:spPr/>
      <dgm:t>
        <a:bodyPr/>
        <a:lstStyle/>
        <a:p>
          <a:endParaRPr lang="es-ES"/>
        </a:p>
      </dgm:t>
    </dgm:pt>
    <dgm:pt modelId="{48A4D455-19F8-47C0-941B-6D4DA274D171}" type="pres">
      <dgm:prSet presAssocID="{FAD5AA83-183B-41A6-841A-B37CDBDF458D}" presName="hierChild4" presStyleCnt="0"/>
      <dgm:spPr/>
    </dgm:pt>
    <dgm:pt modelId="{586EC3B8-6E0B-4312-9C81-63C95FAC790C}" type="pres">
      <dgm:prSet presAssocID="{FAD5AA83-183B-41A6-841A-B37CDBDF458D}" presName="hierChild5" presStyleCnt="0"/>
      <dgm:spPr/>
    </dgm:pt>
    <dgm:pt modelId="{795223C5-D81D-45AF-B2AE-DE224D8EE2C3}" type="pres">
      <dgm:prSet presAssocID="{E578577E-DB52-4821-88F3-DBB9F2077BA9}" presName="Name37" presStyleLbl="parChTrans1D2" presStyleIdx="1" presStyleCnt="2"/>
      <dgm:spPr/>
      <dgm:t>
        <a:bodyPr/>
        <a:lstStyle/>
        <a:p>
          <a:endParaRPr lang="es-ES"/>
        </a:p>
      </dgm:t>
    </dgm:pt>
    <dgm:pt modelId="{57C76277-A756-4B81-965E-71C2CC5D7099}" type="pres">
      <dgm:prSet presAssocID="{61ECB052-0453-4E74-97B0-BC67FB1C09B4}" presName="hierRoot2" presStyleCnt="0">
        <dgm:presLayoutVars>
          <dgm:hierBranch val="init"/>
        </dgm:presLayoutVars>
      </dgm:prSet>
      <dgm:spPr/>
    </dgm:pt>
    <dgm:pt modelId="{CD35E4EB-3AE6-4EAA-A022-ADC44A59C4B0}" type="pres">
      <dgm:prSet presAssocID="{61ECB052-0453-4E74-97B0-BC67FB1C09B4}" presName="rootComposite" presStyleCnt="0"/>
      <dgm:spPr/>
    </dgm:pt>
    <dgm:pt modelId="{78DAC54E-1D33-4368-9734-2C0B002417AA}" type="pres">
      <dgm:prSet presAssocID="{61ECB052-0453-4E74-97B0-BC67FB1C09B4}" presName="rootText" presStyleLbl="node2" presStyleIdx="1" presStyleCnt="2">
        <dgm:presLayoutVars>
          <dgm:chPref val="3"/>
        </dgm:presLayoutVars>
      </dgm:prSet>
      <dgm:spPr/>
      <dgm:t>
        <a:bodyPr/>
        <a:lstStyle/>
        <a:p>
          <a:endParaRPr lang="es-ES"/>
        </a:p>
      </dgm:t>
    </dgm:pt>
    <dgm:pt modelId="{5C05D472-EE1F-46CD-9CE7-D2169D9E7B8F}" type="pres">
      <dgm:prSet presAssocID="{61ECB052-0453-4E74-97B0-BC67FB1C09B4}" presName="rootConnector" presStyleLbl="node2" presStyleIdx="1" presStyleCnt="2"/>
      <dgm:spPr/>
      <dgm:t>
        <a:bodyPr/>
        <a:lstStyle/>
        <a:p>
          <a:endParaRPr lang="es-ES"/>
        </a:p>
      </dgm:t>
    </dgm:pt>
    <dgm:pt modelId="{B6FF5F95-C4B2-4C54-9517-941E143C6659}" type="pres">
      <dgm:prSet presAssocID="{61ECB052-0453-4E74-97B0-BC67FB1C09B4}" presName="hierChild4" presStyleCnt="0"/>
      <dgm:spPr/>
    </dgm:pt>
    <dgm:pt modelId="{82988DE0-C945-42A6-9B70-3A4CF47C3EFB}" type="pres">
      <dgm:prSet presAssocID="{61ECB052-0453-4E74-97B0-BC67FB1C09B4}" presName="hierChild5" presStyleCnt="0"/>
      <dgm:spPr/>
    </dgm:pt>
    <dgm:pt modelId="{DC74C7DE-12A1-474F-B665-C9F090DDE306}" type="pres">
      <dgm:prSet presAssocID="{B977B6D4-5A44-4996-8BBB-B79E3257601F}" presName="hierChild3" presStyleCnt="0"/>
      <dgm:spPr/>
    </dgm:pt>
  </dgm:ptLst>
  <dgm:cxnLst>
    <dgm:cxn modelId="{FB43B69E-9001-4E5F-9C50-235F6A30E28C}" type="presOf" srcId="{61ECB052-0453-4E74-97B0-BC67FB1C09B4}" destId="{5C05D472-EE1F-46CD-9CE7-D2169D9E7B8F}" srcOrd="1" destOrd="0" presId="urn:microsoft.com/office/officeart/2005/8/layout/orgChart1"/>
    <dgm:cxn modelId="{29180CB2-9EA9-4172-9E9D-395053FC49C0}" type="presOf" srcId="{4965F7B9-53EB-4472-BF1E-08ED17FF5633}" destId="{F787C55E-EA45-4AB9-83DA-2CBF05C674F1}" srcOrd="0" destOrd="0" presId="urn:microsoft.com/office/officeart/2005/8/layout/orgChart1"/>
    <dgm:cxn modelId="{53717C6E-7828-47EC-B753-CFA5759C4694}" type="presOf" srcId="{E578577E-DB52-4821-88F3-DBB9F2077BA9}" destId="{795223C5-D81D-45AF-B2AE-DE224D8EE2C3}" srcOrd="0" destOrd="0" presId="urn:microsoft.com/office/officeart/2005/8/layout/orgChart1"/>
    <dgm:cxn modelId="{A9B95024-4DF7-484B-84AA-BFE3C02C6EAA}" srcId="{B977B6D4-5A44-4996-8BBB-B79E3257601F}" destId="{FAD5AA83-183B-41A6-841A-B37CDBDF458D}" srcOrd="0" destOrd="0" parTransId="{6C5F7BB6-1977-46B0-95BF-4D7C2DAF2368}" sibTransId="{89B245D7-305D-4CB5-8516-405756D91DF3}"/>
    <dgm:cxn modelId="{34D49EED-1DD2-48B8-9F2E-E320B7B14E0F}" type="presOf" srcId="{B977B6D4-5A44-4996-8BBB-B79E3257601F}" destId="{70DE8F12-0C9B-4E69-80D4-A61968BDB725}" srcOrd="0" destOrd="0" presId="urn:microsoft.com/office/officeart/2005/8/layout/orgChart1"/>
    <dgm:cxn modelId="{0239E97F-9308-49E7-9DC1-EEEFB169D6E1}" type="presOf" srcId="{61ECB052-0453-4E74-97B0-BC67FB1C09B4}" destId="{78DAC54E-1D33-4368-9734-2C0B002417AA}" srcOrd="0" destOrd="0" presId="urn:microsoft.com/office/officeart/2005/8/layout/orgChart1"/>
    <dgm:cxn modelId="{2C13D4F5-D1FB-421E-BD61-7898B0E06891}" srcId="{4965F7B9-53EB-4472-BF1E-08ED17FF5633}" destId="{B977B6D4-5A44-4996-8BBB-B79E3257601F}" srcOrd="0" destOrd="0" parTransId="{0A80D30E-989C-4200-93B8-B075D368EC79}" sibTransId="{64037058-C869-4227-9FE0-0BF38558919D}"/>
    <dgm:cxn modelId="{2A2A5B82-D2A6-4062-A28B-7C233216FA6B}" type="presOf" srcId="{FAD5AA83-183B-41A6-841A-B37CDBDF458D}" destId="{073A897E-18D6-4EBF-B18B-52B88255BD3C}" srcOrd="0" destOrd="0" presId="urn:microsoft.com/office/officeart/2005/8/layout/orgChart1"/>
    <dgm:cxn modelId="{E3DC217F-30E6-40CD-B91D-5614F1B889F9}" srcId="{B977B6D4-5A44-4996-8BBB-B79E3257601F}" destId="{61ECB052-0453-4E74-97B0-BC67FB1C09B4}" srcOrd="1" destOrd="0" parTransId="{E578577E-DB52-4821-88F3-DBB9F2077BA9}" sibTransId="{C07DBF4A-0871-499B-9BE2-B98DFFF2FFF6}"/>
    <dgm:cxn modelId="{3E1B00EA-E69E-4949-8A94-0FEAEF1AC4A2}" type="presOf" srcId="{B977B6D4-5A44-4996-8BBB-B79E3257601F}" destId="{91FF6242-FF9C-4B26-98A6-EA06ADB5C01A}" srcOrd="1" destOrd="0" presId="urn:microsoft.com/office/officeart/2005/8/layout/orgChart1"/>
    <dgm:cxn modelId="{1130F1AE-5FDF-4380-B02B-1375E6668C4F}" type="presOf" srcId="{FAD5AA83-183B-41A6-841A-B37CDBDF458D}" destId="{FFE05094-C8C9-4C3D-9E04-4224B9B5D8C0}" srcOrd="1" destOrd="0" presId="urn:microsoft.com/office/officeart/2005/8/layout/orgChart1"/>
    <dgm:cxn modelId="{6C3C8295-9D65-4236-B871-12A2D09393F7}" type="presOf" srcId="{6C5F7BB6-1977-46B0-95BF-4D7C2DAF2368}" destId="{E5CDA41C-26EF-4CD1-AFD9-7332A58B3530}" srcOrd="0" destOrd="0" presId="urn:microsoft.com/office/officeart/2005/8/layout/orgChart1"/>
    <dgm:cxn modelId="{5849570F-21B8-4D09-B500-AC02CDE2F57E}" type="presParOf" srcId="{F787C55E-EA45-4AB9-83DA-2CBF05C674F1}" destId="{C0D037D8-823E-4B19-8D81-203EF77F4C9C}" srcOrd="0" destOrd="0" presId="urn:microsoft.com/office/officeart/2005/8/layout/orgChart1"/>
    <dgm:cxn modelId="{9B7C7DF4-E548-4241-8253-803BBCEC6EE2}" type="presParOf" srcId="{C0D037D8-823E-4B19-8D81-203EF77F4C9C}" destId="{2A955B44-C8B3-400A-B6F1-31F44DD72797}" srcOrd="0" destOrd="0" presId="urn:microsoft.com/office/officeart/2005/8/layout/orgChart1"/>
    <dgm:cxn modelId="{915A664A-E9AE-47C7-BF82-7659BE2791E4}" type="presParOf" srcId="{2A955B44-C8B3-400A-B6F1-31F44DD72797}" destId="{70DE8F12-0C9B-4E69-80D4-A61968BDB725}" srcOrd="0" destOrd="0" presId="urn:microsoft.com/office/officeart/2005/8/layout/orgChart1"/>
    <dgm:cxn modelId="{E578A9D2-74C3-47B7-8D4F-3FE4FEEDEB58}" type="presParOf" srcId="{2A955B44-C8B3-400A-B6F1-31F44DD72797}" destId="{91FF6242-FF9C-4B26-98A6-EA06ADB5C01A}" srcOrd="1" destOrd="0" presId="urn:microsoft.com/office/officeart/2005/8/layout/orgChart1"/>
    <dgm:cxn modelId="{62633FC3-4832-45CB-9A8E-49C51DE7F0BC}" type="presParOf" srcId="{C0D037D8-823E-4B19-8D81-203EF77F4C9C}" destId="{9E8094C2-87F4-4C80-9C09-75AF78A15D81}" srcOrd="1" destOrd="0" presId="urn:microsoft.com/office/officeart/2005/8/layout/orgChart1"/>
    <dgm:cxn modelId="{24FFDACD-2E31-4D61-A062-B40C11A50738}" type="presParOf" srcId="{9E8094C2-87F4-4C80-9C09-75AF78A15D81}" destId="{E5CDA41C-26EF-4CD1-AFD9-7332A58B3530}" srcOrd="0" destOrd="0" presId="urn:microsoft.com/office/officeart/2005/8/layout/orgChart1"/>
    <dgm:cxn modelId="{B9457703-931D-48A3-9447-D9F6D91F8AEC}" type="presParOf" srcId="{9E8094C2-87F4-4C80-9C09-75AF78A15D81}" destId="{8DA55408-EB51-4969-88C3-0D4F006DF5D0}" srcOrd="1" destOrd="0" presId="urn:microsoft.com/office/officeart/2005/8/layout/orgChart1"/>
    <dgm:cxn modelId="{9A6E10C8-D18A-4CD0-B70D-44E9BD66F68D}" type="presParOf" srcId="{8DA55408-EB51-4969-88C3-0D4F006DF5D0}" destId="{77AE0637-7BB0-412D-8C73-2FAFEC23B1DC}" srcOrd="0" destOrd="0" presId="urn:microsoft.com/office/officeart/2005/8/layout/orgChart1"/>
    <dgm:cxn modelId="{158EC36D-F942-4855-A8B4-34D6278955CE}" type="presParOf" srcId="{77AE0637-7BB0-412D-8C73-2FAFEC23B1DC}" destId="{073A897E-18D6-4EBF-B18B-52B88255BD3C}" srcOrd="0" destOrd="0" presId="urn:microsoft.com/office/officeart/2005/8/layout/orgChart1"/>
    <dgm:cxn modelId="{B3416846-3D09-465B-985C-B487DC51CDE6}" type="presParOf" srcId="{77AE0637-7BB0-412D-8C73-2FAFEC23B1DC}" destId="{FFE05094-C8C9-4C3D-9E04-4224B9B5D8C0}" srcOrd="1" destOrd="0" presId="urn:microsoft.com/office/officeart/2005/8/layout/orgChart1"/>
    <dgm:cxn modelId="{B15CA36D-DB66-48E3-A034-AC3BCC95D5BC}" type="presParOf" srcId="{8DA55408-EB51-4969-88C3-0D4F006DF5D0}" destId="{48A4D455-19F8-47C0-941B-6D4DA274D171}" srcOrd="1" destOrd="0" presId="urn:microsoft.com/office/officeart/2005/8/layout/orgChart1"/>
    <dgm:cxn modelId="{4A6541C8-8633-4DEE-9066-B37368E48EA3}" type="presParOf" srcId="{8DA55408-EB51-4969-88C3-0D4F006DF5D0}" destId="{586EC3B8-6E0B-4312-9C81-63C95FAC790C}" srcOrd="2" destOrd="0" presId="urn:microsoft.com/office/officeart/2005/8/layout/orgChart1"/>
    <dgm:cxn modelId="{682A5F3E-F8A0-487A-B1DE-E6F35194701C}" type="presParOf" srcId="{9E8094C2-87F4-4C80-9C09-75AF78A15D81}" destId="{795223C5-D81D-45AF-B2AE-DE224D8EE2C3}" srcOrd="2" destOrd="0" presId="urn:microsoft.com/office/officeart/2005/8/layout/orgChart1"/>
    <dgm:cxn modelId="{DFC9010F-2A8C-494B-8672-825DB9B87C21}" type="presParOf" srcId="{9E8094C2-87F4-4C80-9C09-75AF78A15D81}" destId="{57C76277-A756-4B81-965E-71C2CC5D7099}" srcOrd="3" destOrd="0" presId="urn:microsoft.com/office/officeart/2005/8/layout/orgChart1"/>
    <dgm:cxn modelId="{DFDD0E1E-CABF-4000-A679-D31DB03DFCF4}" type="presParOf" srcId="{57C76277-A756-4B81-965E-71C2CC5D7099}" destId="{CD35E4EB-3AE6-4EAA-A022-ADC44A59C4B0}" srcOrd="0" destOrd="0" presId="urn:microsoft.com/office/officeart/2005/8/layout/orgChart1"/>
    <dgm:cxn modelId="{D57B9127-9320-43EE-9EA8-5BF7BD7A54DD}" type="presParOf" srcId="{CD35E4EB-3AE6-4EAA-A022-ADC44A59C4B0}" destId="{78DAC54E-1D33-4368-9734-2C0B002417AA}" srcOrd="0" destOrd="0" presId="urn:microsoft.com/office/officeart/2005/8/layout/orgChart1"/>
    <dgm:cxn modelId="{F1119283-E31B-4859-9604-CC9E12C3B1FE}" type="presParOf" srcId="{CD35E4EB-3AE6-4EAA-A022-ADC44A59C4B0}" destId="{5C05D472-EE1F-46CD-9CE7-D2169D9E7B8F}" srcOrd="1" destOrd="0" presId="urn:microsoft.com/office/officeart/2005/8/layout/orgChart1"/>
    <dgm:cxn modelId="{DE4F92AB-89B6-43E6-8043-66BDD5A75486}" type="presParOf" srcId="{57C76277-A756-4B81-965E-71C2CC5D7099}" destId="{B6FF5F95-C4B2-4C54-9517-941E143C6659}" srcOrd="1" destOrd="0" presId="urn:microsoft.com/office/officeart/2005/8/layout/orgChart1"/>
    <dgm:cxn modelId="{DE06CA3C-38C0-4848-A7F6-BAB0F4442F77}" type="presParOf" srcId="{57C76277-A756-4B81-965E-71C2CC5D7099}" destId="{82988DE0-C945-42A6-9B70-3A4CF47C3EFB}" srcOrd="2" destOrd="0" presId="urn:microsoft.com/office/officeart/2005/8/layout/orgChart1"/>
    <dgm:cxn modelId="{B0809441-F507-48B0-A83D-A49D85130DA8}" type="presParOf" srcId="{C0D037D8-823E-4B19-8D81-203EF77F4C9C}" destId="{DC74C7DE-12A1-474F-B665-C9F090DDE30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223C5-D81D-45AF-B2AE-DE224D8EE2C3}">
      <dsp:nvSpPr>
        <dsp:cNvPr id="0" name=""/>
        <dsp:cNvSpPr/>
      </dsp:nvSpPr>
      <dsp:spPr>
        <a:xfrm>
          <a:off x="1790700" y="507335"/>
          <a:ext cx="613629" cy="212995"/>
        </a:xfrm>
        <a:custGeom>
          <a:avLst/>
          <a:gdLst/>
          <a:ahLst/>
          <a:cxnLst/>
          <a:rect l="0" t="0" r="0" b="0"/>
          <a:pathLst>
            <a:path>
              <a:moveTo>
                <a:pt x="0" y="0"/>
              </a:moveTo>
              <a:lnTo>
                <a:pt x="0" y="106497"/>
              </a:lnTo>
              <a:lnTo>
                <a:pt x="613629" y="106497"/>
              </a:lnTo>
              <a:lnTo>
                <a:pt x="613629" y="2129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DA41C-26EF-4CD1-AFD9-7332A58B3530}">
      <dsp:nvSpPr>
        <dsp:cNvPr id="0" name=""/>
        <dsp:cNvSpPr/>
      </dsp:nvSpPr>
      <dsp:spPr>
        <a:xfrm>
          <a:off x="1177070" y="507335"/>
          <a:ext cx="613629" cy="212995"/>
        </a:xfrm>
        <a:custGeom>
          <a:avLst/>
          <a:gdLst/>
          <a:ahLst/>
          <a:cxnLst/>
          <a:rect l="0" t="0" r="0" b="0"/>
          <a:pathLst>
            <a:path>
              <a:moveTo>
                <a:pt x="613629" y="0"/>
              </a:moveTo>
              <a:lnTo>
                <a:pt x="613629" y="106497"/>
              </a:lnTo>
              <a:lnTo>
                <a:pt x="0" y="106497"/>
              </a:lnTo>
              <a:lnTo>
                <a:pt x="0" y="2129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E8F12-0C9B-4E69-80D4-A61968BDB725}">
      <dsp:nvSpPr>
        <dsp:cNvPr id="0" name=""/>
        <dsp:cNvSpPr/>
      </dsp:nvSpPr>
      <dsp:spPr>
        <a:xfrm>
          <a:off x="1264520" y="203"/>
          <a:ext cx="1052359" cy="507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Cuadrado-Mágico</a:t>
          </a:r>
        </a:p>
      </dsp:txBody>
      <dsp:txXfrm>
        <a:off x="1264520" y="203"/>
        <a:ext cx="1052359" cy="507131"/>
      </dsp:txXfrm>
    </dsp:sp>
    <dsp:sp modelId="{073A897E-18D6-4EBF-B18B-52B88255BD3C}">
      <dsp:nvSpPr>
        <dsp:cNvPr id="0" name=""/>
        <dsp:cNvSpPr/>
      </dsp:nvSpPr>
      <dsp:spPr>
        <a:xfrm>
          <a:off x="669938" y="720330"/>
          <a:ext cx="1014263" cy="507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Interfaz</a:t>
          </a:r>
          <a:endParaRPr lang="es-ES" sz="2000" kern="1200"/>
        </a:p>
      </dsp:txBody>
      <dsp:txXfrm>
        <a:off x="669938" y="720330"/>
        <a:ext cx="1014263" cy="507131"/>
      </dsp:txXfrm>
    </dsp:sp>
    <dsp:sp modelId="{78DAC54E-1D33-4368-9734-2C0B002417AA}">
      <dsp:nvSpPr>
        <dsp:cNvPr id="0" name=""/>
        <dsp:cNvSpPr/>
      </dsp:nvSpPr>
      <dsp:spPr>
        <a:xfrm>
          <a:off x="1897197" y="720330"/>
          <a:ext cx="1014263" cy="507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Cuadricula</a:t>
          </a:r>
          <a:endParaRPr lang="es-ES" sz="1800" kern="1200"/>
        </a:p>
      </dsp:txBody>
      <dsp:txXfrm>
        <a:off x="1897197" y="720330"/>
        <a:ext cx="1014263" cy="5071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yei-15@hotmail.es</dc:creator>
  <cp:keywords/>
  <dc:description/>
  <cp:lastModifiedBy>yei-15@hotmail.es</cp:lastModifiedBy>
  <cp:revision>3</cp:revision>
  <dcterms:created xsi:type="dcterms:W3CDTF">2024-05-29T21:49:00Z</dcterms:created>
  <dcterms:modified xsi:type="dcterms:W3CDTF">2024-05-30T01:11:00Z</dcterms:modified>
</cp:coreProperties>
</file>