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bidiVisual/>
      </w:tblPr>
      <w:tblGrid>
        <w:gridCol w:w="9026"/>
      </w:tblGrid>
      <w:tr>
        <w:trPr>
          <w:trHeight w:val="13800" w:hRule="exact"/>
        </w:trPr>
        <w:tc>
          <w:tcPr>
            <w:tcW w:type="dxa" w:w="9638"/>
            <w:shd w:val="clear" w:color="auto" w:fill="0B1C2C"/>
            <w:tcBorders>
              <w:top w:val="nil"/>
              <w:left w:val="nil"/>
              <w:bottom w:val="nil"/>
              <w:right w:val="nil"/>
            </w:tcBorders>
          </w:tcPr>
          <w:p>
            <w:pPr>
              <w:bidi w:val="1"/>
              <w:spacing w:before="1200"/>
            </w:pPr>
          </w:p>
          <w:p>
            <w:pPr>
              <w:spacing w:after="120"/>
              <w:jc w:val="right"/>
              <w:bidi w:val="1"/>
              <w:pBdr>
                <w:bottom w:val="single" w:sz="6" w:space="8" w:color="37DCF2"/>
              </w:pBdr>
            </w:pPr>
            <w:r>
              <w:rPr>
                <w:rFonts w:ascii="Arial" w:hAnsi="Arial" w:cs="Arial"/>
                <w:color w:val="37DCF2"/>
                <w:sz w:val="20"/>
                <w:szCs w:val="20"/>
                <w:b/>
                <w:bCs/>
                <w:rtl w:val="1"/>
              </w:rPr>
              <w:t>A I - F I R S T   L E G A L   P L A T F O R M</w:t>
            </w:r>
          </w:p>
          <w:p>
            <w:pPr>
              <w:spacing w:before="360" w:after="80"/>
              <w:jc w:val="right"/>
              <w:bidi w:val="1"/>
            </w:pPr>
            <w:r>
              <w:rPr>
                <w:rFonts w:ascii="Arial" w:hAnsi="Arial" w:cs="Arial"/>
                <w:color w:val="FFFFFF"/>
                <w:sz w:val="64"/>
                <w:szCs w:val="64"/>
                <w:b/>
                <w:bCs/>
                <w:rtl w:val="1"/>
              </w:rPr>
              <w:t>وثيقة اكتشاف الأعمال</w:t>
            </w:r>
          </w:p>
          <w:p>
            <w:pPr>
              <w:spacing w:after="80"/>
              <w:jc w:val="right"/>
              <w:bidi w:val="1"/>
            </w:pPr>
            <w:r>
              <w:rPr>
                <w:rFonts w:ascii="Arial" w:hAnsi="Arial" w:cs="Arial"/>
                <w:color w:val="37DCF2"/>
                <w:sz w:val="40"/>
                <w:szCs w:val="40"/>
                <w:b/>
                <w:bCs/>
                <w:rtl w:val="1"/>
              </w:rPr>
              <w:t>المنصة القانونية المعتمدة على الذكاء الاصطناعي</w:t>
            </w:r>
          </w:p>
          <w:p>
            <w:pPr>
              <w:spacing w:after="400"/>
              <w:jc w:val="right"/>
              <w:bidi w:val="1"/>
            </w:pPr>
            <w:r>
              <w:rPr>
                <w:rFonts w:ascii="Arial" w:hAnsi="Arial" w:cs="Arial"/>
                <w:color w:val="B0B8C0"/>
                <w:sz w:val="26"/>
                <w:szCs w:val="26"/>
                <w:rtl w:val="1"/>
              </w:rPr>
              <w:t>نحو نظام تشغيل جديد لمكاتب المحاماة في المملكة العربية السعودية</w:t>
            </w:r>
          </w:p>
          <w:p>
            <w:pPr>
              <w:bidi w:val="1"/>
              <w:spacing w:after="280"/>
              <w:pBdr>
                <w:bottom w:val="single" w:sz="18" w:space="4" w:color="C9A84C"/>
              </w:pBdr>
            </w:pPr>
          </w:p>
          <w:p>
            <w:pPr>
              <w:spacing w:after="600"/>
              <w:jc w:val="right"/>
              <w:bidi w:val="1"/>
            </w:pPr>
            <w:r>
              <w:rPr>
                <w:rFonts w:ascii="Arial" w:hAnsi="Arial" w:cs="Arial"/>
                <w:color w:val="C9A84C"/>
                <w:sz w:val="28"/>
                <w:szCs w:val="28"/>
                <w:b/>
                <w:bCs/>
                <w:rtl w:val="1"/>
              </w:rPr>
              <w:t>سلاسل بابل القانونية</w:t>
            </w:r>
          </w:p>
          <w:p>
            <w:pPr>
              <w:spacing w:after="80"/>
              <w:jc w:val="right"/>
              <w:bidi w:val="1"/>
              <w:pBdr>
                <w:right w:val="single" w:sz="8" w:space="8" w:color="37DCF2"/>
              </w:pBdr>
            </w:pPr>
            <w:r>
              <w:rPr>
                <w:rFonts w:ascii="Arial" w:hAnsi="Arial" w:cs="Arial"/>
                <w:color w:val="90989F"/>
                <w:sz w:val="20"/>
                <w:szCs w:val="20"/>
                <w:rtl w:val="1"/>
              </w:rPr>
              <w:t>المرحلة: الاكتشاف والتعريف الكامل للأعمال (قبل التصميم التقني)</w:t>
            </w:r>
          </w:p>
          <w:p>
            <w:pPr>
              <w:spacing w:after="80"/>
              <w:jc w:val="right"/>
              <w:bidi w:val="1"/>
              <w:pBdr>
                <w:right w:val="single" w:sz="8" w:space="8" w:color="37DCF2"/>
              </w:pBdr>
            </w:pPr>
            <w:r>
              <w:rPr>
                <w:rFonts w:ascii="Arial" w:hAnsi="Arial" w:cs="Arial"/>
                <w:color w:val="90989F"/>
                <w:sz w:val="20"/>
                <w:szCs w:val="20"/>
                <w:rtl w:val="1"/>
              </w:rPr>
              <w:t>النطاق: الأعمال — لا تشمل تصميم قاعدة البيانات أو واجهات API أو وكلاء الذكاء الاصطناعي</w:t>
            </w:r>
          </w:p>
          <w:p>
            <w:pPr>
              <w:spacing w:after="80"/>
              <w:jc w:val="right"/>
              <w:bidi w:val="1"/>
              <w:pBdr>
                <w:right w:val="single" w:sz="8" w:space="8" w:color="37DCF2"/>
              </w:pBdr>
            </w:pPr>
            <w:r>
              <w:rPr>
                <w:rFonts w:ascii="Arial" w:hAnsi="Arial" w:cs="Arial"/>
                <w:color w:val="90989F"/>
                <w:sz w:val="20"/>
                <w:szCs w:val="20"/>
                <w:rtl w:val="1"/>
              </w:rPr>
              <w:t>السوق المستهدف: المملكة العربية السعودية</w:t>
            </w:r>
          </w:p>
          <w:p>
            <w:pPr>
              <w:spacing w:after="80"/>
              <w:jc w:val="right"/>
              <w:bidi w:val="1"/>
              <w:pBdr>
                <w:right w:val="single" w:sz="8" w:space="8" w:color="37DCF2"/>
              </w:pBdr>
            </w:pPr>
            <w:r>
              <w:rPr>
                <w:rFonts w:ascii="Arial" w:hAnsi="Arial" w:cs="Arial"/>
                <w:color w:val="90989F"/>
                <w:sz w:val="20"/>
                <w:szCs w:val="20"/>
                <w:rtl w:val="1"/>
              </w:rPr>
              <w:t>الإصدار: 1.0</w:t>
            </w:r>
          </w:p>
          <w:p>
            <w:pPr>
              <w:bidi w:val="1"/>
              <w:spacing w:before="800"/>
            </w:pPr>
          </w:p>
          <w:p>
            <w:pPr>
              <w:spacing w:before="200"/>
              <w:jc w:val="right"/>
              <w:bidi w:val="1"/>
              <w:pBdr>
                <w:top w:val="single" w:sz="2" w:space="8" w:color="1B6B7A"/>
              </w:pBdr>
            </w:pPr>
            <w:r>
              <w:rPr>
                <w:rFonts w:ascii="Arial" w:hAnsi="Arial" w:cs="Arial"/>
                <w:color w:val="687078"/>
                <w:sz w:val="18"/>
                <w:szCs w:val="18"/>
                <w:rtl w:val="1"/>
              </w:rPr>
              <w:t>سري — مخصص للاستخدام الداخلي وأصحاب المصلحة المعتمدين</w:t>
            </w:r>
          </w:p>
        </w:tc>
      </w:tr>
    </w:tbl>
    <w:p>
      <w:pPr>
        <w:sectPr>
          <w:pgSz w:w="11906" w:h="16838"/>
          <w:pgMar w:top="0" w:right="0" w:bottom="0" w:left="0" w:header="720" w:footer="720" w:gutter="0"/>
          <w:cols w:space="720"/>
          <w:docGrid w:linePitch="360"/>
          <w:bidi/>
        </w:sectPr>
      </w:pPr>
    </w:p>
    <w:p>
      <w:pPr>
        <w:keepNext/>
        <w:spacing w:before="280" w:after="120"/>
        <w:jc w:val="right"/>
        <w:bidi w:val="1"/>
      </w:pPr>
      <w:r>
        <w:rPr>
          <w:rFonts w:ascii="Arial" w:hAnsi="Arial" w:cs="Arial"/>
          <w:color w:val="1B6B7A"/>
          <w:sz w:val="28"/>
          <w:szCs w:val="28"/>
          <w:b/>
          <w:bCs/>
          <w:rtl w:val="1"/>
        </w:rPr>
        <w:t>كيفية قراءة هذه الوثيقة</w:t>
      </w:r>
    </w:p>
    <w:p>
      <w:pPr>
        <w:spacing w:after="120" w:before="0" w:line="324" w:lineRule="auto"/>
        <w:ind w:firstLine="340"/>
        <w:jc w:val="both"/>
        <w:bidi w:val="1"/>
      </w:pPr>
      <w:r>
        <w:rPr>
          <w:rFonts w:ascii="Arial" w:hAnsi="Arial" w:cs="Arial"/>
          <w:color w:val="1A2A3A"/>
          <w:sz w:val="22"/>
          <w:szCs w:val="22"/>
          <w:rtl w:val="1"/>
        </w:rPr>
        <w:t>هذه الوثيقة وثيقة اكتشاف أعمال (Business Discovery Document) لمنصة قانونية معتمدة على الذكاء الاصطناعي تُبنى للمملكة العربية السعودية. مهمتها أن تُعرّف العمل التجاري تعريفاً كاملاً قبل أي تصميم تقني، بحيث يستطيع المعماريون لاحقاً تصميم قاعدة البيانات والواجهات وبنية الذكاء الاصطناعي وسير العمل وواجهات المستخدم دون الحاجة إلى طرح أسئلة إضافية حول الأعمال.</w:t>
      </w:r>
    </w:p>
    <w:p>
      <w:pPr>
        <w:spacing w:after="120" w:before="0" w:line="324" w:lineRule="auto"/>
        <w:ind w:firstLine="340"/>
        <w:jc w:val="both"/>
        <w:bidi w:val="1"/>
      </w:pPr>
      <w:r>
        <w:rPr>
          <w:rFonts w:ascii="Arial" w:hAnsi="Arial" w:cs="Arial"/>
          <w:color w:val="1A2A3A"/>
          <w:sz w:val="22"/>
          <w:szCs w:val="22"/>
          <w:rtl w:val="1"/>
        </w:rPr>
        <w:t>الوثيقة مبنية على المنصة القائمة "سلاسل بابل القانونية" — وهي منصة إدارة مكاتب محاماة باللغة العربية تربط أربعة أنواع من المستخدمين: العميل، الموظف، المحامي، والإدارة — عبر دورة حياة كاملة تمتد من أول تفاعل للعميل، مروراً بالاستشارة والقضية، وصولاً إلى التنفيذ والفوترة. كل قسم في هذه الوثيقة يعكس الكيانات والأدوار وسير العمل الفعلي، ثم يتوسّع إلى الرؤية المثالية حيث يصبح الذكاء الاصطناعي "أول موظف" في المكتب.</w:t>
      </w:r>
    </w:p>
    <w:tbl>
      <w:tblPr>
        <w:tblW w:type="auto" w:w="0"/>
        <w:jc w:val="center"/>
        <w:tblLook w:firstColumn="1" w:firstRow="1" w:lastColumn="0" w:lastRow="0" w:noHBand="0" w:noVBand="1" w:val="04A0"/>
        <w:bidiVisual/>
      </w:tblPr>
      <w:tblGrid>
        <w:gridCol w:w="9638"/>
      </w:tblGrid>
      <w:tr>
        <w:tc>
          <w:tcPr>
            <w:tcW w:type="dxa" w:w="9638"/>
            <w:shd w:val="clear" w:color="auto" w:fill="EDF3F5"/>
            <w:tcBorders>
              <w:top w:val="single" w:sz="4" w:space="0" w:color="FFFFFF"/>
              <w:bottom w:val="single" w:sz="4" w:space="0" w:color="FFFFFF"/>
              <w:left w:val="single" w:sz="4" w:space="0" w:color="FFFFFF"/>
              <w:right w:val="single" w:sz="24" w:space="0" w:color="1B6B7A"/>
            </w:tcBorders>
          </w:tcPr>
          <w:p>
            <w:pPr>
              <w:spacing w:after="40"/>
              <w:jc w:val="both"/>
              <w:bidi w:val="1"/>
            </w:pPr>
            <w:r>
              <w:rPr>
                <w:rFonts w:ascii="Arial" w:hAnsi="Arial" w:cs="Arial"/>
                <w:color w:val="1B6B7A"/>
                <w:sz w:val="22"/>
                <w:szCs w:val="22"/>
                <w:b/>
                <w:bCs/>
                <w:rtl w:val="1"/>
              </w:rPr>
              <w:t>◆ حدود هذه الوثيقة</w:t>
            </w:r>
          </w:p>
          <w:p>
            <w:pPr>
              <w:spacing w:before="40"/>
              <w:jc w:val="both"/>
              <w:bidi w:val="1"/>
            </w:pPr>
            <w:r>
              <w:rPr>
                <w:rFonts w:ascii="Arial" w:hAnsi="Arial" w:cs="Arial"/>
                <w:color w:val="1A2A3A"/>
                <w:sz w:val="22"/>
                <w:szCs w:val="22"/>
                <w:rtl w:val="1"/>
              </w:rPr>
              <w:t>لا تتناول هذه الوثيقة تصميم قاعدة البيانات، ولا تصميم واجهات API، ولا معمارية وكلاء الذكاء الاصطناعي. هي تكتفي باكتشاف الأعمال وتعريفها بالكامل فقط.</w:t>
            </w:r>
          </w:p>
        </w:tc>
      </w:tr>
    </w:tbl>
    <w:p>
      <w:pPr>
        <w:spacing w:after="120"/>
        <w:bidi w:val="1"/>
      </w:pPr>
    </w:p>
    <w:p>
      <w:pPr>
        <w:bidi w:val="1"/>
      </w:pPr>
      <w:r>
        <w:br w:type="page"/>
      </w:r>
    </w:p>
    <w:p>
      <w:pPr>
        <w:keepNext/>
        <w:spacing w:before="440" w:after="200"/>
        <w:jc w:val="right"/>
        <w:bidi w:val="1"/>
        <w:pBdr>
          <w:bottom w:val="single" w:sz="18" w:space="6" w:color="1B6B7A"/>
        </w:pBdr>
      </w:pPr>
      <w:r>
        <w:rPr>
          <w:rFonts w:ascii="Arial" w:hAnsi="Arial" w:cs="Arial"/>
          <w:color w:val="0B1C2C"/>
          <w:sz w:val="36"/>
          <w:szCs w:val="36"/>
          <w:b/>
          <w:bCs/>
          <w:rtl w:val="1"/>
        </w:rPr>
        <w:t>1. الرؤية</w:t>
      </w:r>
    </w:p>
    <w:p>
      <w:pPr>
        <w:keepNext/>
        <w:spacing w:before="280" w:after="120"/>
        <w:jc w:val="right"/>
        <w:bidi w:val="1"/>
      </w:pPr>
      <w:r>
        <w:rPr>
          <w:rFonts w:ascii="Arial" w:hAnsi="Arial" w:cs="Arial"/>
          <w:color w:val="1B6B7A"/>
          <w:sz w:val="28"/>
          <w:szCs w:val="28"/>
          <w:b/>
          <w:bCs/>
          <w:rtl w:val="1"/>
        </w:rPr>
        <w:t>المشكلة التي تحلها المنصة</w:t>
      </w:r>
    </w:p>
    <w:p>
      <w:pPr>
        <w:spacing w:after="120" w:before="0" w:line="324" w:lineRule="auto"/>
        <w:ind w:firstLine="340"/>
        <w:jc w:val="both"/>
        <w:bidi w:val="1"/>
      </w:pPr>
      <w:r>
        <w:rPr>
          <w:rFonts w:ascii="Arial" w:hAnsi="Arial" w:cs="Arial"/>
          <w:color w:val="1A2A3A"/>
          <w:sz w:val="22"/>
          <w:szCs w:val="22"/>
          <w:rtl w:val="1"/>
        </w:rPr>
        <w:t>تعاني مكاتب المحاماة في السعودية من مشكلات بنيوية: الموظف الإداري يتصرف كبوابة بشرية بطيئة بين العميل والمحامي، ما يخلق اختناقات في الاستقبال والتصنيف والمتابعة. تُفقد المعلومات في نقاط التسليم بين الأطراف، وتُكرَّر الجهد في تلخيص الوقائع وتحليل المستندات وتصنيف الطلبات. كما يعاني العميل من بطء الاستجابة وعدم الشفافية، ويعاني المحامي من عبء التحضير الإداري على حساب العمل القانوني الجوهري، وتعاني الإدارة من ضعف الرؤية على الإنتاجية والإيرادات.</w:t>
      </w:r>
    </w:p>
    <w:p>
      <w:pPr>
        <w:keepNext/>
        <w:spacing w:before="280" w:after="120"/>
        <w:jc w:val="right"/>
        <w:bidi w:val="1"/>
      </w:pPr>
      <w:r>
        <w:rPr>
          <w:rFonts w:ascii="Arial" w:hAnsi="Arial" w:cs="Arial"/>
          <w:color w:val="1B6B7A"/>
          <w:sz w:val="28"/>
          <w:szCs w:val="28"/>
          <w:b/>
          <w:bCs/>
          <w:rtl w:val="1"/>
        </w:rPr>
        <w:t>لماذا وُجدت</w:t>
      </w:r>
    </w:p>
    <w:p>
      <w:pPr>
        <w:spacing w:line="312" w:lineRule="auto" w:after="60"/>
        <w:ind w:right="340"/>
        <w:jc w:val="both"/>
        <w:bidi w:val="1"/>
      </w:pPr>
      <w:r>
        <w:rPr>
          <w:rFonts w:ascii="Arial" w:hAnsi="Arial" w:cs="Arial"/>
          <w:color w:val="1B6B7A"/>
          <w:sz w:val="22"/>
          <w:szCs w:val="22"/>
          <w:b/>
          <w:bCs/>
          <w:rtl w:val="1"/>
        </w:rPr>
        <w:t xml:space="preserve">◂  </w:t>
      </w:r>
      <w:r>
        <w:rPr>
          <w:rFonts w:ascii="Arial" w:hAnsi="Arial" w:cs="Arial"/>
          <w:color w:val="0B1C2C"/>
          <w:sz w:val="22"/>
          <w:szCs w:val="22"/>
          <w:b/>
          <w:bCs/>
          <w:rtl w:val="1"/>
        </w:rPr>
        <w:t xml:space="preserve">الاستقبال أولاً: </w:t>
      </w:r>
      <w:r>
        <w:rPr>
          <w:rFonts w:ascii="Arial" w:hAnsi="Arial" w:cs="Arial"/>
          <w:color w:val="1A2A3A"/>
          <w:sz w:val="22"/>
          <w:szCs w:val="22"/>
          <w:rtl w:val="1"/>
        </w:rPr>
        <w:t>لجعل الذكاء الاصطناعي نقطة الدخول الأولى لكل عميل بدلاً من انتظار تدخّل بشري.</w:t>
      </w:r>
    </w:p>
    <w:p>
      <w:pPr>
        <w:spacing w:line="312" w:lineRule="auto" w:after="60"/>
        <w:ind w:right="340"/>
        <w:jc w:val="both"/>
        <w:bidi w:val="1"/>
      </w:pPr>
      <w:r>
        <w:rPr>
          <w:rFonts w:ascii="Arial" w:hAnsi="Arial" w:cs="Arial"/>
          <w:color w:val="1B6B7A"/>
          <w:sz w:val="22"/>
          <w:szCs w:val="22"/>
          <w:b/>
          <w:bCs/>
          <w:rtl w:val="1"/>
        </w:rPr>
        <w:t xml:space="preserve">◂  </w:t>
      </w:r>
      <w:r>
        <w:rPr>
          <w:rFonts w:ascii="Arial" w:hAnsi="Arial" w:cs="Arial"/>
          <w:color w:val="0B1C2C"/>
          <w:sz w:val="22"/>
          <w:szCs w:val="22"/>
          <w:b/>
          <w:bCs/>
          <w:rtl w:val="1"/>
        </w:rPr>
        <w:t xml:space="preserve">السرعة: </w:t>
      </w:r>
      <w:r>
        <w:rPr>
          <w:rFonts w:ascii="Arial" w:hAnsi="Arial" w:cs="Arial"/>
          <w:color w:val="1A2A3A"/>
          <w:sz w:val="22"/>
          <w:szCs w:val="22"/>
          <w:rtl w:val="1"/>
        </w:rPr>
        <w:t>لتقصير الزمن بين طلب العميل وبدء العمل القانوني الفعلي إلى أقصى حد ممكن.</w:t>
      </w:r>
    </w:p>
    <w:p>
      <w:pPr>
        <w:spacing w:line="312" w:lineRule="auto" w:after="60"/>
        <w:ind w:right="340"/>
        <w:jc w:val="both"/>
        <w:bidi w:val="1"/>
      </w:pPr>
      <w:r>
        <w:rPr>
          <w:rFonts w:ascii="Arial" w:hAnsi="Arial" w:cs="Arial"/>
          <w:color w:val="1B6B7A"/>
          <w:sz w:val="22"/>
          <w:szCs w:val="22"/>
          <w:b/>
          <w:bCs/>
          <w:rtl w:val="1"/>
        </w:rPr>
        <w:t xml:space="preserve">◂  </w:t>
      </w:r>
      <w:r>
        <w:rPr>
          <w:rFonts w:ascii="Arial" w:hAnsi="Arial" w:cs="Arial"/>
          <w:color w:val="0B1C2C"/>
          <w:sz w:val="22"/>
          <w:szCs w:val="22"/>
          <w:b/>
          <w:bCs/>
          <w:rtl w:val="1"/>
        </w:rPr>
        <w:t xml:space="preserve">التوحيد: </w:t>
      </w:r>
      <w:r>
        <w:rPr>
          <w:rFonts w:ascii="Arial" w:hAnsi="Arial" w:cs="Arial"/>
          <w:color w:val="1A2A3A"/>
          <w:sz w:val="22"/>
          <w:szCs w:val="22"/>
          <w:rtl w:val="1"/>
        </w:rPr>
        <w:t>لتوحيد رحلة العميل ومسار العمل الداخلي في منصة عربية واحدة بدل تشتته بين أدوات متفرقة.</w:t>
      </w:r>
    </w:p>
    <w:p>
      <w:pPr>
        <w:spacing w:line="312" w:lineRule="auto" w:after="60"/>
        <w:ind w:right="340"/>
        <w:jc w:val="both"/>
        <w:bidi w:val="1"/>
      </w:pPr>
      <w:r>
        <w:rPr>
          <w:rFonts w:ascii="Arial" w:hAnsi="Arial" w:cs="Arial"/>
          <w:color w:val="1B6B7A"/>
          <w:sz w:val="22"/>
          <w:szCs w:val="22"/>
          <w:b/>
          <w:bCs/>
          <w:rtl w:val="1"/>
        </w:rPr>
        <w:t xml:space="preserve">◂  </w:t>
      </w:r>
      <w:r>
        <w:rPr>
          <w:rFonts w:ascii="Arial" w:hAnsi="Arial" w:cs="Arial"/>
          <w:color w:val="0B1C2C"/>
          <w:sz w:val="22"/>
          <w:szCs w:val="22"/>
          <w:b/>
          <w:bCs/>
          <w:rtl w:val="1"/>
        </w:rPr>
        <w:t xml:space="preserve">الرؤية: </w:t>
      </w:r>
      <w:r>
        <w:rPr>
          <w:rFonts w:ascii="Arial" w:hAnsi="Arial" w:cs="Arial"/>
          <w:color w:val="1A2A3A"/>
          <w:sz w:val="22"/>
          <w:szCs w:val="22"/>
          <w:rtl w:val="1"/>
        </w:rPr>
        <w:t>لتمكين الإدارة من اتخاذ قرارات مبنية على بيانات حيّة لا انطباعات.</w:t>
      </w:r>
    </w:p>
    <w:p>
      <w:pPr>
        <w:keepNext/>
        <w:spacing w:before="280" w:after="120"/>
        <w:jc w:val="right"/>
        <w:bidi w:val="1"/>
      </w:pPr>
      <w:r>
        <w:rPr>
          <w:rFonts w:ascii="Arial" w:hAnsi="Arial" w:cs="Arial"/>
          <w:color w:val="1B6B7A"/>
          <w:sz w:val="28"/>
          <w:szCs w:val="28"/>
          <w:b/>
          <w:bCs/>
          <w:rtl w:val="1"/>
        </w:rPr>
        <w:t>ما الذي يميّزها عن المنصات القانونية القائمة</w:t>
      </w:r>
    </w:p>
    <w:tbl>
      <w:tblPr>
        <w:tblW w:type="auto" w:w="0"/>
        <w:jc w:val="center"/>
        <w:tblLook w:firstColumn="1" w:firstRow="1" w:lastColumn="0" w:lastRow="0" w:noHBand="0" w:noVBand="1" w:val="04A0"/>
        <w:bidiVisual/>
      </w:tblPr>
      <w:tblGrid>
        <w:gridCol w:w="3213"/>
        <w:gridCol w:w="3213"/>
        <w:gridCol w:w="3213"/>
      </w:tblGrid>
      <w:tr>
        <w:tc>
          <w:tcPr>
            <w:tcW w:type="dxa" w:w="1701"/>
            <w:shd w:val="clear" w:color="auto" w:fill="1B6B7A"/>
            <w:tcBorders>
              <w:top w:val="single" w:sz="4" w:space="0" w:color="C8DDE2"/>
              <w:left w:val="single" w:sz="4" w:space="0" w:color="C8DDE2"/>
              <w:bottom w:val="single" w:sz="4" w:space="0" w:color="C8DDE2"/>
              <w:right w:val="single" w:sz="4" w:space="0" w:color="C8DDE2"/>
            </w:tcBorders>
            <w:vAlign w:val="center"/>
          </w:tcPr>
          <w:p>
            <w:pPr>
              <w:spacing w:after="40" w:before="40"/>
              <w:jc w:val="center"/>
              <w:bidi w:val="1"/>
            </w:pPr>
            <w:r>
              <w:rPr>
                <w:rFonts w:ascii="Arial" w:hAnsi="Arial" w:cs="Arial"/>
                <w:color w:val="FFFFFF"/>
                <w:sz w:val="22"/>
                <w:szCs w:val="22"/>
                <w:b/>
                <w:bCs/>
                <w:rtl w:val="1"/>
              </w:rPr>
              <w:t>البُعد</w:t>
            </w:r>
          </w:p>
        </w:tc>
        <w:tc>
          <w:tcPr>
            <w:tcW w:type="dxa" w:w="3118"/>
            <w:shd w:val="clear" w:color="auto" w:fill="1B6B7A"/>
            <w:tcBorders>
              <w:top w:val="single" w:sz="4" w:space="0" w:color="C8DDE2"/>
              <w:left w:val="single" w:sz="4" w:space="0" w:color="C8DDE2"/>
              <w:bottom w:val="single" w:sz="4" w:space="0" w:color="C8DDE2"/>
              <w:right w:val="single" w:sz="4" w:space="0" w:color="C8DDE2"/>
            </w:tcBorders>
            <w:vAlign w:val="center"/>
          </w:tcPr>
          <w:p>
            <w:pPr>
              <w:spacing w:after="40" w:before="40"/>
              <w:jc w:val="center"/>
              <w:bidi w:val="1"/>
            </w:pPr>
            <w:r>
              <w:rPr>
                <w:rFonts w:ascii="Arial" w:hAnsi="Arial" w:cs="Arial"/>
                <w:color w:val="FFFFFF"/>
                <w:sz w:val="22"/>
                <w:szCs w:val="22"/>
                <w:b/>
                <w:bCs/>
                <w:rtl w:val="1"/>
              </w:rPr>
              <w:t>الأنظمة التقليدية</w:t>
            </w:r>
          </w:p>
        </w:tc>
        <w:tc>
          <w:tcPr>
            <w:tcW w:type="dxa" w:w="3402"/>
            <w:shd w:val="clear" w:color="auto" w:fill="1B6B7A"/>
            <w:tcBorders>
              <w:top w:val="single" w:sz="4" w:space="0" w:color="C8DDE2"/>
              <w:left w:val="single" w:sz="4" w:space="0" w:color="C8DDE2"/>
              <w:bottom w:val="single" w:sz="4" w:space="0" w:color="C8DDE2"/>
              <w:right w:val="single" w:sz="4" w:space="0" w:color="C8DDE2"/>
            </w:tcBorders>
            <w:vAlign w:val="center"/>
          </w:tcPr>
          <w:p>
            <w:pPr>
              <w:spacing w:after="40" w:before="40"/>
              <w:jc w:val="center"/>
              <w:bidi w:val="1"/>
            </w:pPr>
            <w:r>
              <w:rPr>
                <w:rFonts w:ascii="Arial" w:hAnsi="Arial" w:cs="Arial"/>
                <w:color w:val="FFFFFF"/>
                <w:sz w:val="22"/>
                <w:szCs w:val="22"/>
                <w:b/>
                <w:bCs/>
                <w:rtl w:val="1"/>
              </w:rPr>
              <w:t>هذه المنصة</w:t>
            </w:r>
          </w:p>
        </w:tc>
      </w:tr>
      <w:tr>
        <w:tc>
          <w:tcPr>
            <w:tcW w:type="dxa" w:w="1701"/>
            <w:tcBorders>
              <w:top w:val="single" w:sz="4" w:space="0" w:color="C8DDE2"/>
              <w:left w:val="single" w:sz="4" w:space="0" w:color="C8DDE2"/>
              <w:bottom w:val="single" w:sz="4" w:space="0" w:color="C8DDE2"/>
              <w:right w:val="single" w:sz="4" w:space="0" w:color="C8DDE2"/>
            </w:tcBorders>
            <w:vAlign w:val="center"/>
          </w:tcPr>
          <w:p>
            <w:pPr>
              <w:spacing w:after="40" w:before="40"/>
              <w:jc w:val="right"/>
              <w:bidi w:val="1"/>
            </w:pPr>
            <w:r>
              <w:rPr>
                <w:rFonts w:ascii="Arial" w:hAnsi="Arial" w:cs="Arial"/>
                <w:color w:val="1A2A3A"/>
                <w:sz w:val="22"/>
                <w:szCs w:val="22"/>
                <w:rtl w:val="1"/>
              </w:rPr>
              <w:t>نقطة الدخول</w:t>
            </w:r>
          </w:p>
        </w:tc>
        <w:tc>
          <w:tcPr>
            <w:tcW w:type="dxa" w:w="3118"/>
            <w:tcBorders>
              <w:top w:val="single" w:sz="4" w:space="0" w:color="C8DDE2"/>
              <w:left w:val="single" w:sz="4" w:space="0" w:color="C8DDE2"/>
              <w:bottom w:val="single" w:sz="4" w:space="0" w:color="C8DDE2"/>
              <w:right w:val="single" w:sz="4" w:space="0" w:color="C8DDE2"/>
            </w:tcBorders>
            <w:vAlign w:val="center"/>
          </w:tcPr>
          <w:p>
            <w:pPr>
              <w:spacing w:after="40" w:before="40"/>
              <w:jc w:val="right"/>
              <w:bidi w:val="1"/>
            </w:pPr>
            <w:r>
              <w:rPr>
                <w:rFonts w:ascii="Arial" w:hAnsi="Arial" w:cs="Arial"/>
                <w:color w:val="1A2A3A"/>
                <w:sz w:val="22"/>
                <w:szCs w:val="22"/>
                <w:rtl w:val="1"/>
              </w:rPr>
              <w:t>موظف استقبال بشري</w:t>
            </w:r>
          </w:p>
        </w:tc>
        <w:tc>
          <w:tcPr>
            <w:tcW w:type="dxa" w:w="3402"/>
            <w:tcBorders>
              <w:top w:val="single" w:sz="4" w:space="0" w:color="C8DDE2"/>
              <w:left w:val="single" w:sz="4" w:space="0" w:color="C8DDE2"/>
              <w:bottom w:val="single" w:sz="4" w:space="0" w:color="C8DDE2"/>
              <w:right w:val="single" w:sz="4" w:space="0" w:color="C8DDE2"/>
            </w:tcBorders>
            <w:vAlign w:val="center"/>
          </w:tcPr>
          <w:p>
            <w:pPr>
              <w:spacing w:after="40" w:before="40"/>
              <w:jc w:val="right"/>
              <w:bidi w:val="1"/>
            </w:pPr>
            <w:r>
              <w:rPr>
                <w:rFonts w:ascii="Arial" w:hAnsi="Arial" w:cs="Arial"/>
                <w:color w:val="1A2A3A"/>
                <w:sz w:val="22"/>
                <w:szCs w:val="22"/>
                <w:rtl w:val="1"/>
              </w:rPr>
              <w:t>الذكاء الاصطناعي يستقبل ويصنّف ويحلّل</w:t>
            </w:r>
          </w:p>
        </w:tc>
      </w:tr>
      <w:tr>
        <w:tc>
          <w:tcPr>
            <w:tcW w:type="dxa" w:w="1701"/>
            <w:tcBorders>
              <w:top w:val="single" w:sz="4" w:space="0" w:color="C8DDE2"/>
              <w:left w:val="single" w:sz="4" w:space="0" w:color="C8DDE2"/>
              <w:bottom w:val="single" w:sz="4" w:space="0" w:color="C8DDE2"/>
              <w:right w:val="single" w:sz="4" w:space="0" w:color="C8DDE2"/>
            </w:tcBorders>
            <w:vAlign w:val="center"/>
            <w:shd w:val="clear" w:color="auto" w:fill="EDF3F5"/>
          </w:tcPr>
          <w:p>
            <w:pPr>
              <w:spacing w:after="40" w:before="40"/>
              <w:jc w:val="right"/>
              <w:bidi w:val="1"/>
            </w:pPr>
            <w:r>
              <w:rPr>
                <w:rFonts w:ascii="Arial" w:hAnsi="Arial" w:cs="Arial"/>
                <w:color w:val="1A2A3A"/>
                <w:sz w:val="22"/>
                <w:szCs w:val="22"/>
                <w:rtl w:val="1"/>
              </w:rPr>
              <w:t>التصنيف والتوجيه</w:t>
            </w:r>
          </w:p>
        </w:tc>
        <w:tc>
          <w:tcPr>
            <w:tcW w:type="dxa" w:w="3118"/>
            <w:tcBorders>
              <w:top w:val="single" w:sz="4" w:space="0" w:color="C8DDE2"/>
              <w:left w:val="single" w:sz="4" w:space="0" w:color="C8DDE2"/>
              <w:bottom w:val="single" w:sz="4" w:space="0" w:color="C8DDE2"/>
              <w:right w:val="single" w:sz="4" w:space="0" w:color="C8DDE2"/>
            </w:tcBorders>
            <w:vAlign w:val="center"/>
            <w:shd w:val="clear" w:color="auto" w:fill="EDF3F5"/>
          </w:tcPr>
          <w:p>
            <w:pPr>
              <w:spacing w:after="40" w:before="40"/>
              <w:jc w:val="right"/>
              <w:bidi w:val="1"/>
            </w:pPr>
            <w:r>
              <w:rPr>
                <w:rFonts w:ascii="Arial" w:hAnsi="Arial" w:cs="Arial"/>
                <w:color w:val="1A2A3A"/>
                <w:sz w:val="22"/>
                <w:szCs w:val="22"/>
                <w:rtl w:val="1"/>
              </w:rPr>
              <w:t>يدوي، بطيء، عرضة للخطأ</w:t>
            </w:r>
          </w:p>
        </w:tc>
        <w:tc>
          <w:tcPr>
            <w:tcW w:type="dxa" w:w="3402"/>
            <w:tcBorders>
              <w:top w:val="single" w:sz="4" w:space="0" w:color="C8DDE2"/>
              <w:left w:val="single" w:sz="4" w:space="0" w:color="C8DDE2"/>
              <w:bottom w:val="single" w:sz="4" w:space="0" w:color="C8DDE2"/>
              <w:right w:val="single" w:sz="4" w:space="0" w:color="C8DDE2"/>
            </w:tcBorders>
            <w:vAlign w:val="center"/>
            <w:shd w:val="clear" w:color="auto" w:fill="EDF3F5"/>
          </w:tcPr>
          <w:p>
            <w:pPr>
              <w:spacing w:after="40" w:before="40"/>
              <w:jc w:val="right"/>
              <w:bidi w:val="1"/>
            </w:pPr>
            <w:r>
              <w:rPr>
                <w:rFonts w:ascii="Arial" w:hAnsi="Arial" w:cs="Arial"/>
                <w:color w:val="1A2A3A"/>
                <w:sz w:val="22"/>
                <w:szCs w:val="22"/>
                <w:rtl w:val="1"/>
              </w:rPr>
              <w:t>آلي فوري مع اعتماد بشري عند الحاجة</w:t>
            </w:r>
          </w:p>
        </w:tc>
      </w:tr>
      <w:tr>
        <w:tc>
          <w:tcPr>
            <w:tcW w:type="dxa" w:w="1701"/>
            <w:tcBorders>
              <w:top w:val="single" w:sz="4" w:space="0" w:color="C8DDE2"/>
              <w:left w:val="single" w:sz="4" w:space="0" w:color="C8DDE2"/>
              <w:bottom w:val="single" w:sz="4" w:space="0" w:color="C8DDE2"/>
              <w:right w:val="single" w:sz="4" w:space="0" w:color="C8DDE2"/>
            </w:tcBorders>
            <w:vAlign w:val="center"/>
          </w:tcPr>
          <w:p>
            <w:pPr>
              <w:spacing w:after="40" w:before="40"/>
              <w:jc w:val="right"/>
              <w:bidi w:val="1"/>
            </w:pPr>
            <w:r>
              <w:rPr>
                <w:rFonts w:ascii="Arial" w:hAnsi="Arial" w:cs="Arial"/>
                <w:color w:val="1A2A3A"/>
                <w:sz w:val="22"/>
                <w:szCs w:val="22"/>
                <w:rtl w:val="1"/>
              </w:rPr>
              <w:t>تلخيص الوقائع</w:t>
            </w:r>
          </w:p>
        </w:tc>
        <w:tc>
          <w:tcPr>
            <w:tcW w:type="dxa" w:w="3118"/>
            <w:tcBorders>
              <w:top w:val="single" w:sz="4" w:space="0" w:color="C8DDE2"/>
              <w:left w:val="single" w:sz="4" w:space="0" w:color="C8DDE2"/>
              <w:bottom w:val="single" w:sz="4" w:space="0" w:color="C8DDE2"/>
              <w:right w:val="single" w:sz="4" w:space="0" w:color="C8DDE2"/>
            </w:tcBorders>
            <w:vAlign w:val="center"/>
          </w:tcPr>
          <w:p>
            <w:pPr>
              <w:spacing w:after="40" w:before="40"/>
              <w:jc w:val="right"/>
              <w:bidi w:val="1"/>
            </w:pPr>
            <w:r>
              <w:rPr>
                <w:rFonts w:ascii="Arial" w:hAnsi="Arial" w:cs="Arial"/>
                <w:color w:val="1A2A3A"/>
                <w:sz w:val="22"/>
                <w:szCs w:val="22"/>
                <w:rtl w:val="1"/>
              </w:rPr>
              <w:t>يدوي بواسطة الموظف</w:t>
            </w:r>
          </w:p>
        </w:tc>
        <w:tc>
          <w:tcPr>
            <w:tcW w:type="dxa" w:w="3402"/>
            <w:tcBorders>
              <w:top w:val="single" w:sz="4" w:space="0" w:color="C8DDE2"/>
              <w:left w:val="single" w:sz="4" w:space="0" w:color="C8DDE2"/>
              <w:bottom w:val="single" w:sz="4" w:space="0" w:color="C8DDE2"/>
              <w:right w:val="single" w:sz="4" w:space="0" w:color="C8DDE2"/>
            </w:tcBorders>
            <w:vAlign w:val="center"/>
          </w:tcPr>
          <w:p>
            <w:pPr>
              <w:spacing w:after="40" w:before="40"/>
              <w:jc w:val="right"/>
              <w:bidi w:val="1"/>
            </w:pPr>
            <w:r>
              <w:rPr>
                <w:rFonts w:ascii="Arial" w:hAnsi="Arial" w:cs="Arial"/>
                <w:color w:val="1A2A3A"/>
                <w:sz w:val="22"/>
                <w:szCs w:val="22"/>
                <w:rtl w:val="1"/>
              </w:rPr>
              <w:t>مُولَّد آلياً ومراجَع من المحامي</w:t>
            </w:r>
          </w:p>
        </w:tc>
      </w:tr>
      <w:tr>
        <w:tc>
          <w:tcPr>
            <w:tcW w:type="dxa" w:w="1701"/>
            <w:tcBorders>
              <w:top w:val="single" w:sz="4" w:space="0" w:color="C8DDE2"/>
              <w:left w:val="single" w:sz="4" w:space="0" w:color="C8DDE2"/>
              <w:bottom w:val="single" w:sz="4" w:space="0" w:color="C8DDE2"/>
              <w:right w:val="single" w:sz="4" w:space="0" w:color="C8DDE2"/>
            </w:tcBorders>
            <w:vAlign w:val="center"/>
            <w:shd w:val="clear" w:color="auto" w:fill="EDF3F5"/>
          </w:tcPr>
          <w:p>
            <w:pPr>
              <w:spacing w:after="40" w:before="40"/>
              <w:jc w:val="right"/>
              <w:bidi w:val="1"/>
            </w:pPr>
            <w:r>
              <w:rPr>
                <w:rFonts w:ascii="Arial" w:hAnsi="Arial" w:cs="Arial"/>
                <w:color w:val="1A2A3A"/>
                <w:sz w:val="22"/>
                <w:szCs w:val="22"/>
                <w:rtl w:val="1"/>
              </w:rPr>
              <w:t>اللغة والسياق</w:t>
            </w:r>
          </w:p>
        </w:tc>
        <w:tc>
          <w:tcPr>
            <w:tcW w:type="dxa" w:w="3118"/>
            <w:tcBorders>
              <w:top w:val="single" w:sz="4" w:space="0" w:color="C8DDE2"/>
              <w:left w:val="single" w:sz="4" w:space="0" w:color="C8DDE2"/>
              <w:bottom w:val="single" w:sz="4" w:space="0" w:color="C8DDE2"/>
              <w:right w:val="single" w:sz="4" w:space="0" w:color="C8DDE2"/>
            </w:tcBorders>
            <w:vAlign w:val="center"/>
            <w:shd w:val="clear" w:color="auto" w:fill="EDF3F5"/>
          </w:tcPr>
          <w:p>
            <w:pPr>
              <w:spacing w:after="40" w:before="40"/>
              <w:jc w:val="right"/>
              <w:bidi w:val="1"/>
            </w:pPr>
            <w:r>
              <w:rPr>
                <w:rFonts w:ascii="Arial" w:hAnsi="Arial" w:cs="Arial"/>
                <w:color w:val="1A2A3A"/>
                <w:sz w:val="22"/>
                <w:szCs w:val="22"/>
                <w:rtl w:val="1"/>
              </w:rPr>
              <w:t>أنظمة أجنبية بالإنجليزية</w:t>
            </w:r>
          </w:p>
        </w:tc>
        <w:tc>
          <w:tcPr>
            <w:tcW w:type="dxa" w:w="3402"/>
            <w:tcBorders>
              <w:top w:val="single" w:sz="4" w:space="0" w:color="C8DDE2"/>
              <w:left w:val="single" w:sz="4" w:space="0" w:color="C8DDE2"/>
              <w:bottom w:val="single" w:sz="4" w:space="0" w:color="C8DDE2"/>
              <w:right w:val="single" w:sz="4" w:space="0" w:color="C8DDE2"/>
            </w:tcBorders>
            <w:vAlign w:val="center"/>
            <w:shd w:val="clear" w:color="auto" w:fill="EDF3F5"/>
          </w:tcPr>
          <w:p>
            <w:pPr>
              <w:spacing w:after="40" w:before="40"/>
              <w:jc w:val="right"/>
              <w:bidi w:val="1"/>
            </w:pPr>
            <w:r>
              <w:rPr>
                <w:rFonts w:ascii="Arial" w:hAnsi="Arial" w:cs="Arial"/>
                <w:color w:val="1A2A3A"/>
                <w:sz w:val="22"/>
                <w:szCs w:val="22"/>
                <w:rtl w:val="1"/>
              </w:rPr>
              <w:t>عربية أصيلة بسياق قانوني سعودي</w:t>
            </w:r>
          </w:p>
        </w:tc>
      </w:tr>
      <w:tr>
        <w:tc>
          <w:tcPr>
            <w:tcW w:type="dxa" w:w="1701"/>
            <w:tcBorders>
              <w:top w:val="single" w:sz="4" w:space="0" w:color="C8DDE2"/>
              <w:left w:val="single" w:sz="4" w:space="0" w:color="C8DDE2"/>
              <w:bottom w:val="single" w:sz="4" w:space="0" w:color="C8DDE2"/>
              <w:right w:val="single" w:sz="4" w:space="0" w:color="C8DDE2"/>
            </w:tcBorders>
            <w:vAlign w:val="center"/>
          </w:tcPr>
          <w:p>
            <w:pPr>
              <w:spacing w:after="40" w:before="40"/>
              <w:jc w:val="right"/>
              <w:bidi w:val="1"/>
            </w:pPr>
            <w:r>
              <w:rPr>
                <w:rFonts w:ascii="Arial" w:hAnsi="Arial" w:cs="Arial"/>
                <w:color w:val="1A2A3A"/>
                <w:sz w:val="22"/>
                <w:szCs w:val="22"/>
                <w:rtl w:val="1"/>
              </w:rPr>
              <w:t>دورة الحياة</w:t>
            </w:r>
          </w:p>
        </w:tc>
        <w:tc>
          <w:tcPr>
            <w:tcW w:type="dxa" w:w="3118"/>
            <w:tcBorders>
              <w:top w:val="single" w:sz="4" w:space="0" w:color="C8DDE2"/>
              <w:left w:val="single" w:sz="4" w:space="0" w:color="C8DDE2"/>
              <w:bottom w:val="single" w:sz="4" w:space="0" w:color="C8DDE2"/>
              <w:right w:val="single" w:sz="4" w:space="0" w:color="C8DDE2"/>
            </w:tcBorders>
            <w:vAlign w:val="center"/>
          </w:tcPr>
          <w:p>
            <w:pPr>
              <w:spacing w:after="40" w:before="40"/>
              <w:jc w:val="right"/>
              <w:bidi w:val="1"/>
            </w:pPr>
            <w:r>
              <w:rPr>
                <w:rFonts w:ascii="Arial" w:hAnsi="Arial" w:cs="Arial"/>
                <w:color w:val="1A2A3A"/>
                <w:sz w:val="22"/>
                <w:szCs w:val="22"/>
                <w:rtl w:val="1"/>
              </w:rPr>
              <w:t>متفرقة بين أدوات</w:t>
            </w:r>
          </w:p>
        </w:tc>
        <w:tc>
          <w:tcPr>
            <w:tcW w:type="dxa" w:w="3402"/>
            <w:tcBorders>
              <w:top w:val="single" w:sz="4" w:space="0" w:color="C8DDE2"/>
              <w:left w:val="single" w:sz="4" w:space="0" w:color="C8DDE2"/>
              <w:bottom w:val="single" w:sz="4" w:space="0" w:color="C8DDE2"/>
              <w:right w:val="single" w:sz="4" w:space="0" w:color="C8DDE2"/>
            </w:tcBorders>
            <w:vAlign w:val="center"/>
          </w:tcPr>
          <w:p>
            <w:pPr>
              <w:spacing w:after="40" w:before="40"/>
              <w:jc w:val="right"/>
              <w:bidi w:val="1"/>
            </w:pPr>
            <w:r>
              <w:rPr>
                <w:rFonts w:ascii="Arial" w:hAnsi="Arial" w:cs="Arial"/>
                <w:color w:val="1A2A3A"/>
                <w:sz w:val="22"/>
                <w:szCs w:val="22"/>
                <w:rtl w:val="1"/>
              </w:rPr>
              <w:t>متصلة: تذكرة → استشارة → قضية → تنفيذ</w:t>
            </w:r>
          </w:p>
        </w:tc>
      </w:tr>
      <w:tr>
        <w:tc>
          <w:tcPr>
            <w:tcW w:type="dxa" w:w="1701"/>
            <w:tcBorders>
              <w:top w:val="single" w:sz="4" w:space="0" w:color="C8DDE2"/>
              <w:left w:val="single" w:sz="4" w:space="0" w:color="C8DDE2"/>
              <w:bottom w:val="single" w:sz="4" w:space="0" w:color="C8DDE2"/>
              <w:right w:val="single" w:sz="4" w:space="0" w:color="C8DDE2"/>
            </w:tcBorders>
            <w:vAlign w:val="center"/>
            <w:shd w:val="clear" w:color="auto" w:fill="EDF3F5"/>
          </w:tcPr>
          <w:p>
            <w:pPr>
              <w:spacing w:after="40" w:before="40"/>
              <w:jc w:val="right"/>
              <w:bidi w:val="1"/>
            </w:pPr>
            <w:r>
              <w:rPr>
                <w:rFonts w:ascii="Arial" w:hAnsi="Arial" w:cs="Arial"/>
                <w:color w:val="1A2A3A"/>
                <w:sz w:val="22"/>
                <w:szCs w:val="22"/>
                <w:rtl w:val="1"/>
              </w:rPr>
              <w:t>دور الذكاء الاصطناعي</w:t>
            </w:r>
          </w:p>
        </w:tc>
        <w:tc>
          <w:tcPr>
            <w:tcW w:type="dxa" w:w="3118"/>
            <w:tcBorders>
              <w:top w:val="single" w:sz="4" w:space="0" w:color="C8DDE2"/>
              <w:left w:val="single" w:sz="4" w:space="0" w:color="C8DDE2"/>
              <w:bottom w:val="single" w:sz="4" w:space="0" w:color="C8DDE2"/>
              <w:right w:val="single" w:sz="4" w:space="0" w:color="C8DDE2"/>
            </w:tcBorders>
            <w:vAlign w:val="center"/>
            <w:shd w:val="clear" w:color="auto" w:fill="EDF3F5"/>
          </w:tcPr>
          <w:p>
            <w:pPr>
              <w:spacing w:after="40" w:before="40"/>
              <w:jc w:val="right"/>
              <w:bidi w:val="1"/>
            </w:pPr>
            <w:r>
              <w:rPr>
                <w:rFonts w:ascii="Arial" w:hAnsi="Arial" w:cs="Arial"/>
                <w:color w:val="1A2A3A"/>
                <w:sz w:val="22"/>
                <w:szCs w:val="22"/>
                <w:rtl w:val="1"/>
              </w:rPr>
              <w:t>أداة مساعدة ثانوية</w:t>
            </w:r>
          </w:p>
        </w:tc>
        <w:tc>
          <w:tcPr>
            <w:tcW w:type="dxa" w:w="3402"/>
            <w:tcBorders>
              <w:top w:val="single" w:sz="4" w:space="0" w:color="C8DDE2"/>
              <w:left w:val="single" w:sz="4" w:space="0" w:color="C8DDE2"/>
              <w:bottom w:val="single" w:sz="4" w:space="0" w:color="C8DDE2"/>
              <w:right w:val="single" w:sz="4" w:space="0" w:color="C8DDE2"/>
            </w:tcBorders>
            <w:vAlign w:val="center"/>
            <w:shd w:val="clear" w:color="auto" w:fill="EDF3F5"/>
          </w:tcPr>
          <w:p>
            <w:pPr>
              <w:spacing w:after="40" w:before="40"/>
              <w:jc w:val="right"/>
              <w:bidi w:val="1"/>
            </w:pPr>
            <w:r>
              <w:rPr>
                <w:rFonts w:ascii="Arial" w:hAnsi="Arial" w:cs="Arial"/>
                <w:color w:val="1A2A3A"/>
                <w:sz w:val="22"/>
                <w:szCs w:val="22"/>
                <w:rtl w:val="1"/>
              </w:rPr>
              <w:t>"أول موظف" يبدأ به كل عميل</w:t>
            </w:r>
          </w:p>
        </w:tc>
      </w:tr>
    </w:tbl>
    <w:p>
      <w:pPr>
        <w:keepNext/>
        <w:spacing w:before="280" w:after="120"/>
        <w:jc w:val="right"/>
        <w:bidi w:val="1"/>
      </w:pPr>
      <w:r>
        <w:rPr>
          <w:rFonts w:ascii="Arial" w:hAnsi="Arial" w:cs="Arial"/>
          <w:color w:val="1B6B7A"/>
          <w:sz w:val="28"/>
          <w:szCs w:val="28"/>
          <w:b/>
          <w:bCs/>
          <w:rtl w:val="1"/>
        </w:rPr>
        <w:t>لماذا الذكاء الاصطناعي محوري</w:t>
      </w:r>
    </w:p>
    <w:p>
      <w:pPr>
        <w:spacing w:after="120" w:before="0" w:line="324" w:lineRule="auto"/>
        <w:ind w:firstLine="340"/>
        <w:jc w:val="both"/>
        <w:bidi w:val="1"/>
      </w:pPr>
      <w:r>
        <w:rPr>
          <w:rFonts w:ascii="Arial" w:hAnsi="Arial" w:cs="Arial"/>
          <w:color w:val="1A2A3A"/>
          <w:sz w:val="22"/>
          <w:szCs w:val="22"/>
          <w:rtl w:val="1"/>
        </w:rPr>
        <w:t>الذكاء الاصطناعي ليس ميزة مضافة، بل العمود الفقري للعمليات: فهو الذي يستقبل، يُقابِل (يحاور العميل لاستيفاء الوقائع)، يُحلِّل، يُصنِّف، يُلخِّص، يُوجِّه، يُتابع، ويُساعد الموظفين البشر في كل مرحلة. غير أن المحامين يبقون المسؤولين الوحيدين عن كل رأي قانوني ونصيحة قانونية وقرار قانوني نهائي. هذا الفصل بين "المعالجة الذكية للمهام" و"المسؤولية القانونية البشرية" هو جوهر التصميم.</w:t>
      </w:r>
    </w:p>
    <w:tbl>
      <w:tblPr>
        <w:tblW w:type="auto" w:w="0"/>
        <w:jc w:val="center"/>
        <w:tblLook w:firstColumn="1" w:firstRow="1" w:lastColumn="0" w:lastRow="0" w:noHBand="0" w:noVBand="1" w:val="04A0"/>
        <w:bidiVisual/>
      </w:tblPr>
      <w:tblGrid>
        <w:gridCol w:w="9638"/>
      </w:tblGrid>
      <w:tr>
        <w:tc>
          <w:tcPr>
            <w:tcW w:type="dxa" w:w="9638"/>
            <w:shd w:val="clear" w:color="auto" w:fill="EDF3F5"/>
            <w:tcBorders>
              <w:top w:val="single" w:sz="4" w:space="0" w:color="FFFFFF"/>
              <w:bottom w:val="single" w:sz="4" w:space="0" w:color="FFFFFF"/>
              <w:left w:val="single" w:sz="4" w:space="0" w:color="FFFFFF"/>
              <w:right w:val="single" w:sz="24" w:space="0" w:color="1B6B7A"/>
            </w:tcBorders>
          </w:tcPr>
          <w:p>
            <w:pPr>
              <w:spacing w:after="40"/>
              <w:jc w:val="both"/>
              <w:bidi w:val="1"/>
            </w:pPr>
            <w:r>
              <w:rPr>
                <w:rFonts w:ascii="Arial" w:hAnsi="Arial" w:cs="Arial"/>
                <w:color w:val="1B6B7A"/>
                <w:sz w:val="22"/>
                <w:szCs w:val="22"/>
                <w:b/>
                <w:bCs/>
                <w:rtl w:val="1"/>
              </w:rPr>
              <w:t>◆ مبدأ مؤسِّس</w:t>
            </w:r>
          </w:p>
          <w:p>
            <w:pPr>
              <w:spacing w:before="40"/>
              <w:jc w:val="both"/>
              <w:bidi w:val="1"/>
            </w:pPr>
            <w:r>
              <w:rPr>
                <w:rFonts w:ascii="Arial" w:hAnsi="Arial" w:cs="Arial"/>
                <w:color w:val="1A2A3A"/>
                <w:sz w:val="22"/>
                <w:szCs w:val="22"/>
                <w:rtl w:val="1"/>
              </w:rPr>
              <w:t>كل عميل يبدأ بالذكاء الاصطناعي. الذكاء الاصطناعي هو أول موظف في المكتب. لكن الرأي القانوني والقرار النهائي حصراً للمحامي.</w:t>
            </w:r>
          </w:p>
        </w:tc>
      </w:tr>
    </w:tbl>
    <w:p>
      <w:pPr>
        <w:spacing w:after="120"/>
        <w:bidi w:val="1"/>
      </w:pPr>
    </w:p>
    <w:p>
      <w:pPr>
        <w:bidi w:val="1"/>
      </w:pPr>
      <w:r>
        <w:br w:type="page"/>
      </w:r>
    </w:p>
    <w:p>
      <w:pPr>
        <w:keepNext/>
        <w:spacing w:before="440" w:after="200"/>
        <w:jc w:val="right"/>
        <w:bidi w:val="1"/>
        <w:pBdr>
          <w:bottom w:val="single" w:sz="18" w:space="6" w:color="1B6B7A"/>
        </w:pBdr>
      </w:pPr>
      <w:r>
        <w:rPr>
          <w:rFonts w:ascii="Arial" w:hAnsi="Arial" w:cs="Arial"/>
          <w:color w:val="0B1C2C"/>
          <w:sz w:val="36"/>
          <w:szCs w:val="36"/>
          <w:b/>
          <w:bCs/>
          <w:rtl w:val="1"/>
        </w:rPr>
        <w:t>2. الأهداف التجارية</w:t>
      </w:r>
    </w:p>
    <w:p>
      <w:pPr>
        <w:keepNext/>
        <w:spacing w:before="280" w:after="120"/>
        <w:jc w:val="right"/>
        <w:bidi w:val="1"/>
      </w:pPr>
      <w:r>
        <w:rPr>
          <w:rFonts w:ascii="Arial" w:hAnsi="Arial" w:cs="Arial"/>
          <w:color w:val="1B6B7A"/>
          <w:sz w:val="28"/>
          <w:szCs w:val="28"/>
          <w:b/>
          <w:bCs/>
          <w:rtl w:val="1"/>
        </w:rPr>
        <w:t>الأهداف قصيرة المدى (0 – 12 شهراً)</w:t>
      </w:r>
    </w:p>
    <w:p>
      <w:pPr>
        <w:spacing w:line="312" w:lineRule="auto" w:after="60"/>
        <w:ind w:right="340"/>
        <w:jc w:val="both"/>
        <w:bidi w:val="1"/>
      </w:pPr>
      <w:r>
        <w:rPr>
          <w:rFonts w:ascii="Arial" w:hAnsi="Arial" w:cs="Arial"/>
          <w:color w:val="1B6B7A"/>
          <w:sz w:val="22"/>
          <w:szCs w:val="22"/>
          <w:b/>
          <w:bCs/>
          <w:rtl w:val="1"/>
        </w:rPr>
        <w:t xml:space="preserve">◂  </w:t>
      </w:r>
      <w:r>
        <w:rPr>
          <w:rFonts w:ascii="Arial" w:hAnsi="Arial" w:cs="Arial"/>
          <w:color w:val="1A2A3A"/>
          <w:sz w:val="22"/>
          <w:szCs w:val="22"/>
          <w:rtl w:val="1"/>
        </w:rPr>
        <w:t>إطلاق قناة دخول يقودها الذكاء الاصطناعي لاستقبال طلبات العملاء وتصنيفها وتلخيصها آلياً.</w:t>
      </w:r>
    </w:p>
    <w:p>
      <w:pPr>
        <w:spacing w:line="312" w:lineRule="auto" w:after="60"/>
        <w:ind w:right="340"/>
        <w:jc w:val="both"/>
        <w:bidi w:val="1"/>
      </w:pPr>
      <w:r>
        <w:rPr>
          <w:rFonts w:ascii="Arial" w:hAnsi="Arial" w:cs="Arial"/>
          <w:color w:val="1B6B7A"/>
          <w:sz w:val="22"/>
          <w:szCs w:val="22"/>
          <w:b/>
          <w:bCs/>
          <w:rtl w:val="1"/>
        </w:rPr>
        <w:t xml:space="preserve">◂  </w:t>
      </w:r>
      <w:r>
        <w:rPr>
          <w:rFonts w:ascii="Arial" w:hAnsi="Arial" w:cs="Arial"/>
          <w:color w:val="1A2A3A"/>
          <w:sz w:val="22"/>
          <w:szCs w:val="22"/>
          <w:rtl w:val="1"/>
        </w:rPr>
        <w:t>أتمتة المسار الكامل: تذكرة → استشارة → قضية → تنفيذ، مع نقاط اعتماد بشري واضحة.</w:t>
      </w:r>
    </w:p>
    <w:p>
      <w:pPr>
        <w:spacing w:line="312" w:lineRule="auto" w:after="60"/>
        <w:ind w:right="340"/>
        <w:jc w:val="both"/>
        <w:bidi w:val="1"/>
      </w:pPr>
      <w:r>
        <w:rPr>
          <w:rFonts w:ascii="Arial" w:hAnsi="Arial" w:cs="Arial"/>
          <w:color w:val="1B6B7A"/>
          <w:sz w:val="22"/>
          <w:szCs w:val="22"/>
          <w:b/>
          <w:bCs/>
          <w:rtl w:val="1"/>
        </w:rPr>
        <w:t xml:space="preserve">◂  </w:t>
      </w:r>
      <w:r>
        <w:rPr>
          <w:rFonts w:ascii="Arial" w:hAnsi="Arial" w:cs="Arial"/>
          <w:color w:val="1A2A3A"/>
          <w:sz w:val="22"/>
          <w:szCs w:val="22"/>
          <w:rtl w:val="1"/>
        </w:rPr>
        <w:t>تفعيل المساعد القانوني الذكي للمحامي لتوليد مسودات اللوائح والمذكرات والتحليل القانوني.</w:t>
      </w:r>
    </w:p>
    <w:p>
      <w:pPr>
        <w:spacing w:line="312" w:lineRule="auto" w:after="60"/>
        <w:ind w:right="340"/>
        <w:jc w:val="both"/>
        <w:bidi w:val="1"/>
      </w:pPr>
      <w:r>
        <w:rPr>
          <w:rFonts w:ascii="Arial" w:hAnsi="Arial" w:cs="Arial"/>
          <w:color w:val="1B6B7A"/>
          <w:sz w:val="22"/>
          <w:szCs w:val="22"/>
          <w:b/>
          <w:bCs/>
          <w:rtl w:val="1"/>
        </w:rPr>
        <w:t xml:space="preserve">◂  </w:t>
      </w:r>
      <w:r>
        <w:rPr>
          <w:rFonts w:ascii="Arial" w:hAnsi="Arial" w:cs="Arial"/>
          <w:color w:val="1A2A3A"/>
          <w:sz w:val="22"/>
          <w:szCs w:val="22"/>
          <w:rtl w:val="1"/>
        </w:rPr>
        <w:t>تطبيق نظام صلاحيات متعدد المستويات قائم على الأدوار والأذونات الدقيقة متعدد الفروع.</w:t>
      </w:r>
    </w:p>
    <w:p>
      <w:pPr>
        <w:spacing w:line="312" w:lineRule="auto" w:after="60"/>
        <w:ind w:right="340"/>
        <w:jc w:val="both"/>
        <w:bidi w:val="1"/>
      </w:pPr>
      <w:r>
        <w:rPr>
          <w:rFonts w:ascii="Arial" w:hAnsi="Arial" w:cs="Arial"/>
          <w:color w:val="1B6B7A"/>
          <w:sz w:val="22"/>
          <w:szCs w:val="22"/>
          <w:b/>
          <w:bCs/>
          <w:rtl w:val="1"/>
        </w:rPr>
        <w:t xml:space="preserve">◂  </w:t>
      </w:r>
      <w:r>
        <w:rPr>
          <w:rFonts w:ascii="Arial" w:hAnsi="Arial" w:cs="Arial"/>
          <w:color w:val="1A2A3A"/>
          <w:sz w:val="22"/>
          <w:szCs w:val="22"/>
          <w:rtl w:val="1"/>
        </w:rPr>
        <w:t>بناء لوحات معلومات لكل دور: العميل، الموظف، المحامي، الإدارة.</w:t>
      </w:r>
    </w:p>
    <w:p>
      <w:pPr>
        <w:keepNext/>
        <w:spacing w:before="280" w:after="120"/>
        <w:jc w:val="right"/>
        <w:bidi w:val="1"/>
      </w:pPr>
      <w:r>
        <w:rPr>
          <w:rFonts w:ascii="Arial" w:hAnsi="Arial" w:cs="Arial"/>
          <w:color w:val="1B6B7A"/>
          <w:sz w:val="28"/>
          <w:szCs w:val="28"/>
          <w:b/>
          <w:bCs/>
          <w:rtl w:val="1"/>
        </w:rPr>
        <w:t>الأهداف متوسطة المدى (1 – 3 سنوات)</w:t>
      </w:r>
    </w:p>
    <w:p>
      <w:pPr>
        <w:spacing w:line="312" w:lineRule="auto" w:after="60"/>
        <w:ind w:right="340"/>
        <w:jc w:val="both"/>
        <w:bidi w:val="1"/>
      </w:pPr>
      <w:r>
        <w:rPr>
          <w:rFonts w:ascii="Arial" w:hAnsi="Arial" w:cs="Arial"/>
          <w:color w:val="1B6B7A"/>
          <w:sz w:val="22"/>
          <w:szCs w:val="22"/>
          <w:b/>
          <w:bCs/>
          <w:rtl w:val="1"/>
        </w:rPr>
        <w:t xml:space="preserve">◂  </w:t>
      </w:r>
      <w:r>
        <w:rPr>
          <w:rFonts w:ascii="Arial" w:hAnsi="Arial" w:cs="Arial"/>
          <w:color w:val="1A2A3A"/>
          <w:sz w:val="22"/>
          <w:szCs w:val="22"/>
          <w:rtl w:val="1"/>
        </w:rPr>
        <w:t>بناء قاعدة معرفة قانونية سعودية متزايدة تنمو مع كل قضية واستشارة (سابقات، قوالب، تحليلات).</w:t>
      </w:r>
    </w:p>
    <w:p>
      <w:pPr>
        <w:spacing w:line="312" w:lineRule="auto" w:after="60"/>
        <w:ind w:right="340"/>
        <w:jc w:val="both"/>
        <w:bidi w:val="1"/>
      </w:pPr>
      <w:r>
        <w:rPr>
          <w:rFonts w:ascii="Arial" w:hAnsi="Arial" w:cs="Arial"/>
          <w:color w:val="1B6B7A"/>
          <w:sz w:val="22"/>
          <w:szCs w:val="22"/>
          <w:b/>
          <w:bCs/>
          <w:rtl w:val="1"/>
        </w:rPr>
        <w:t xml:space="preserve">◂  </w:t>
      </w:r>
      <w:r>
        <w:rPr>
          <w:rFonts w:ascii="Arial" w:hAnsi="Arial" w:cs="Arial"/>
          <w:color w:val="1A2A3A"/>
          <w:sz w:val="22"/>
          <w:szCs w:val="22"/>
          <w:rtl w:val="1"/>
        </w:rPr>
        <w:t>تكاملات حكومية وتقنية: التحقق من الهوية، التوقيع الإلكتروني، المدفوعات، الفيديو، المحاكم.</w:t>
      </w:r>
    </w:p>
    <w:p>
      <w:pPr>
        <w:spacing w:line="312" w:lineRule="auto" w:after="60"/>
        <w:ind w:right="340"/>
        <w:jc w:val="both"/>
        <w:bidi w:val="1"/>
      </w:pPr>
      <w:r>
        <w:rPr>
          <w:rFonts w:ascii="Arial" w:hAnsi="Arial" w:cs="Arial"/>
          <w:color w:val="1B6B7A"/>
          <w:sz w:val="22"/>
          <w:szCs w:val="22"/>
          <w:b/>
          <w:bCs/>
          <w:rtl w:val="1"/>
        </w:rPr>
        <w:t xml:space="preserve">◂  </w:t>
      </w:r>
      <w:r>
        <w:rPr>
          <w:rFonts w:ascii="Arial" w:hAnsi="Arial" w:cs="Arial"/>
          <w:color w:val="1A2A3A"/>
          <w:sz w:val="22"/>
          <w:szCs w:val="22"/>
          <w:rtl w:val="1"/>
        </w:rPr>
        <w:t>توسيع المنصة لتخدم المحامين الأفراد والمكاتب الصغيرة والمتوسطة كمنتج متعدد المستأجرين.</w:t>
      </w:r>
    </w:p>
    <w:p>
      <w:pPr>
        <w:spacing w:line="312" w:lineRule="auto" w:after="60"/>
        <w:ind w:right="340"/>
        <w:jc w:val="both"/>
        <w:bidi w:val="1"/>
      </w:pPr>
      <w:r>
        <w:rPr>
          <w:rFonts w:ascii="Arial" w:hAnsi="Arial" w:cs="Arial"/>
          <w:color w:val="1B6B7A"/>
          <w:sz w:val="22"/>
          <w:szCs w:val="22"/>
          <w:b/>
          <w:bCs/>
          <w:rtl w:val="1"/>
        </w:rPr>
        <w:t xml:space="preserve">◂  </w:t>
      </w:r>
      <w:r>
        <w:rPr>
          <w:rFonts w:ascii="Arial" w:hAnsi="Arial" w:cs="Arial"/>
          <w:color w:val="1A2A3A"/>
          <w:sz w:val="22"/>
          <w:szCs w:val="22"/>
          <w:rtl w:val="1"/>
        </w:rPr>
        <w:t>تحليلات تنبؤية: تقدير احتمالية الفوز، تقدير مدة القضية، التوصية بالمسار الأمثل.</w:t>
      </w:r>
    </w:p>
    <w:p>
      <w:pPr>
        <w:spacing w:line="312" w:lineRule="auto" w:after="60"/>
        <w:ind w:right="340"/>
        <w:jc w:val="both"/>
        <w:bidi w:val="1"/>
      </w:pPr>
      <w:r>
        <w:rPr>
          <w:rFonts w:ascii="Arial" w:hAnsi="Arial" w:cs="Arial"/>
          <w:color w:val="1B6B7A"/>
          <w:sz w:val="22"/>
          <w:szCs w:val="22"/>
          <w:b/>
          <w:bCs/>
          <w:rtl w:val="1"/>
        </w:rPr>
        <w:t xml:space="preserve">◂  </w:t>
      </w:r>
      <w:r>
        <w:rPr>
          <w:rFonts w:ascii="Arial" w:hAnsi="Arial" w:cs="Arial"/>
          <w:color w:val="1A2A3A"/>
          <w:sz w:val="22"/>
          <w:szCs w:val="22"/>
          <w:rtl w:val="1"/>
        </w:rPr>
        <w:t>أتمتة دورة حياة المستندات: إنشاء، فحص ذكي، إصدارات، اعتماد، أرشفة، إحالة.</w:t>
      </w:r>
    </w:p>
    <w:p>
      <w:pPr>
        <w:keepNext/>
        <w:spacing w:before="280" w:after="120"/>
        <w:jc w:val="right"/>
        <w:bidi w:val="1"/>
      </w:pPr>
      <w:r>
        <w:rPr>
          <w:rFonts w:ascii="Arial" w:hAnsi="Arial" w:cs="Arial"/>
          <w:color w:val="1B6B7A"/>
          <w:sz w:val="28"/>
          <w:szCs w:val="28"/>
          <w:b/>
          <w:bCs/>
          <w:rtl w:val="1"/>
        </w:rPr>
        <w:t>الأهداف بعيدة المدى (3 – 5 سنوات)</w:t>
      </w:r>
    </w:p>
    <w:p>
      <w:pPr>
        <w:spacing w:line="312" w:lineRule="auto" w:after="60"/>
        <w:ind w:right="340"/>
        <w:jc w:val="both"/>
        <w:bidi w:val="1"/>
      </w:pPr>
      <w:r>
        <w:rPr>
          <w:rFonts w:ascii="Arial" w:hAnsi="Arial" w:cs="Arial"/>
          <w:color w:val="1B6B7A"/>
          <w:sz w:val="22"/>
          <w:szCs w:val="22"/>
          <w:b/>
          <w:bCs/>
          <w:rtl w:val="1"/>
        </w:rPr>
        <w:t xml:space="preserve">◂  </w:t>
      </w:r>
      <w:r>
        <w:rPr>
          <w:rFonts w:ascii="Arial" w:hAnsi="Arial" w:cs="Arial"/>
          <w:color w:val="1A2A3A"/>
          <w:sz w:val="22"/>
          <w:szCs w:val="22"/>
          <w:rtl w:val="1"/>
        </w:rPr>
        <w:t>تحويل المنصة إلى نظام التشغيل القياسي لمكاتب المحاماة السعودية وشركاتها القانونية.</w:t>
      </w:r>
    </w:p>
    <w:p>
      <w:pPr>
        <w:spacing w:line="312" w:lineRule="auto" w:after="60"/>
        <w:ind w:right="340"/>
        <w:jc w:val="both"/>
        <w:bidi w:val="1"/>
      </w:pPr>
      <w:r>
        <w:rPr>
          <w:rFonts w:ascii="Arial" w:hAnsi="Arial" w:cs="Arial"/>
          <w:color w:val="1B6B7A"/>
          <w:sz w:val="22"/>
          <w:szCs w:val="22"/>
          <w:b/>
          <w:bCs/>
          <w:rtl w:val="1"/>
        </w:rPr>
        <w:t xml:space="preserve">◂  </w:t>
      </w:r>
      <w:r>
        <w:rPr>
          <w:rFonts w:ascii="Arial" w:hAnsi="Arial" w:cs="Arial"/>
          <w:color w:val="1A2A3A"/>
          <w:sz w:val="22"/>
          <w:szCs w:val="22"/>
          <w:rtl w:val="1"/>
        </w:rPr>
        <w:t>سوق خدمات قانونية يربط العملاء بالمحامين المؤهلين آلياً حسب نوع القضية والاختصاص.</w:t>
      </w:r>
    </w:p>
    <w:p>
      <w:pPr>
        <w:spacing w:line="312" w:lineRule="auto" w:after="60"/>
        <w:ind w:right="340"/>
        <w:jc w:val="both"/>
        <w:bidi w:val="1"/>
      </w:pPr>
      <w:r>
        <w:rPr>
          <w:rFonts w:ascii="Arial" w:hAnsi="Arial" w:cs="Arial"/>
          <w:color w:val="1B6B7A"/>
          <w:sz w:val="22"/>
          <w:szCs w:val="22"/>
          <w:b/>
          <w:bCs/>
          <w:rtl w:val="1"/>
        </w:rPr>
        <w:t xml:space="preserve">◂  </w:t>
      </w:r>
      <w:r>
        <w:rPr>
          <w:rFonts w:ascii="Arial" w:hAnsi="Arial" w:cs="Arial"/>
          <w:color w:val="1A2A3A"/>
          <w:sz w:val="22"/>
          <w:szCs w:val="22"/>
          <w:rtl w:val="1"/>
        </w:rPr>
        <w:t>ذكاء قانوني مساعد على مستوى المكتب يتعلم من كل حالة ويُوصي باستمرار.</w:t>
      </w:r>
    </w:p>
    <w:p>
      <w:pPr>
        <w:spacing w:line="312" w:lineRule="auto" w:after="60"/>
        <w:ind w:right="340"/>
        <w:jc w:val="both"/>
        <w:bidi w:val="1"/>
      </w:pPr>
      <w:r>
        <w:rPr>
          <w:rFonts w:ascii="Arial" w:hAnsi="Arial" w:cs="Arial"/>
          <w:color w:val="1B6B7A"/>
          <w:sz w:val="22"/>
          <w:szCs w:val="22"/>
          <w:b/>
          <w:bCs/>
          <w:rtl w:val="1"/>
        </w:rPr>
        <w:t xml:space="preserve">◂  </w:t>
      </w:r>
      <w:r>
        <w:rPr>
          <w:rFonts w:ascii="Arial" w:hAnsi="Arial" w:cs="Arial"/>
          <w:color w:val="1A2A3A"/>
          <w:sz w:val="22"/>
          <w:szCs w:val="22"/>
          <w:rtl w:val="1"/>
        </w:rPr>
        <w:t>التوسع الإقليمي لدول الخليج مع تكييف الأنظمة والسياق القانوني لكل دولة.</w:t>
      </w:r>
    </w:p>
    <w:p>
      <w:pPr>
        <w:keepNext/>
        <w:spacing w:before="280" w:after="120"/>
        <w:jc w:val="right"/>
        <w:bidi w:val="1"/>
      </w:pPr>
      <w:r>
        <w:rPr>
          <w:rFonts w:ascii="Arial" w:hAnsi="Arial" w:cs="Arial"/>
          <w:color w:val="1B6B7A"/>
          <w:sz w:val="28"/>
          <w:szCs w:val="28"/>
          <w:b/>
          <w:bCs/>
          <w:rtl w:val="1"/>
        </w:rPr>
        <w:t>مؤشرات الأداء الرئيسية (KPIs)</w:t>
      </w:r>
    </w:p>
    <w:tbl>
      <w:tblPr>
        <w:tblW w:type="auto" w:w="0"/>
        <w:jc w:val="center"/>
        <w:tblLook w:firstColumn="1" w:firstRow="1" w:lastColumn="0" w:lastRow="0" w:noHBand="0" w:noVBand="1" w:val="04A0"/>
        <w:bidiVisual/>
      </w:tblPr>
      <w:tblGrid>
        <w:gridCol w:w="3213"/>
        <w:gridCol w:w="3213"/>
        <w:gridCol w:w="3213"/>
      </w:tblGrid>
      <w:tr>
        <w:tc>
          <w:tcPr>
            <w:tcW w:type="dxa" w:w="1984"/>
            <w:shd w:val="clear" w:color="auto" w:fill="1B6B7A"/>
            <w:tcBorders>
              <w:top w:val="single" w:sz="4" w:space="0" w:color="C8DDE2"/>
              <w:left w:val="single" w:sz="4" w:space="0" w:color="C8DDE2"/>
              <w:bottom w:val="single" w:sz="4" w:space="0" w:color="C8DDE2"/>
              <w:right w:val="single" w:sz="4" w:space="0" w:color="C8DDE2"/>
            </w:tcBorders>
            <w:vAlign w:val="center"/>
          </w:tcPr>
          <w:p>
            <w:pPr>
              <w:spacing w:after="40" w:before="40"/>
              <w:jc w:val="center"/>
              <w:bidi w:val="1"/>
            </w:pPr>
            <w:r>
              <w:rPr>
                <w:rFonts w:ascii="Arial" w:hAnsi="Arial" w:cs="Arial"/>
                <w:color w:val="FFFFFF"/>
                <w:sz w:val="22"/>
                <w:szCs w:val="22"/>
                <w:b/>
                <w:bCs/>
                <w:rtl w:val="1"/>
              </w:rPr>
              <w:t>المؤشر</w:t>
            </w:r>
          </w:p>
        </w:tc>
        <w:tc>
          <w:tcPr>
            <w:tcW w:type="dxa" w:w="3969"/>
            <w:shd w:val="clear" w:color="auto" w:fill="1B6B7A"/>
            <w:tcBorders>
              <w:top w:val="single" w:sz="4" w:space="0" w:color="C8DDE2"/>
              <w:left w:val="single" w:sz="4" w:space="0" w:color="C8DDE2"/>
              <w:bottom w:val="single" w:sz="4" w:space="0" w:color="C8DDE2"/>
              <w:right w:val="single" w:sz="4" w:space="0" w:color="C8DDE2"/>
            </w:tcBorders>
            <w:vAlign w:val="center"/>
          </w:tcPr>
          <w:p>
            <w:pPr>
              <w:spacing w:after="40" w:before="40"/>
              <w:jc w:val="center"/>
              <w:bidi w:val="1"/>
            </w:pPr>
            <w:r>
              <w:rPr>
                <w:rFonts w:ascii="Arial" w:hAnsi="Arial" w:cs="Arial"/>
                <w:color w:val="FFFFFF"/>
                <w:sz w:val="22"/>
                <w:szCs w:val="22"/>
                <w:b/>
                <w:bCs/>
                <w:rtl w:val="1"/>
              </w:rPr>
              <w:t>الوصف</w:t>
            </w:r>
          </w:p>
        </w:tc>
        <w:tc>
          <w:tcPr>
            <w:tcW w:type="dxa" w:w="2268"/>
            <w:shd w:val="clear" w:color="auto" w:fill="1B6B7A"/>
            <w:tcBorders>
              <w:top w:val="single" w:sz="4" w:space="0" w:color="C8DDE2"/>
              <w:left w:val="single" w:sz="4" w:space="0" w:color="C8DDE2"/>
              <w:bottom w:val="single" w:sz="4" w:space="0" w:color="C8DDE2"/>
              <w:right w:val="single" w:sz="4" w:space="0" w:color="C8DDE2"/>
            </w:tcBorders>
            <w:vAlign w:val="center"/>
          </w:tcPr>
          <w:p>
            <w:pPr>
              <w:spacing w:after="40" w:before="40"/>
              <w:jc w:val="center"/>
              <w:bidi w:val="1"/>
            </w:pPr>
            <w:r>
              <w:rPr>
                <w:rFonts w:ascii="Arial" w:hAnsi="Arial" w:cs="Arial"/>
                <w:color w:val="FFFFFF"/>
                <w:sz w:val="22"/>
                <w:szCs w:val="22"/>
                <w:b/>
                <w:bCs/>
                <w:rtl w:val="1"/>
              </w:rPr>
              <w:t>الهدف الاسترشادي</w:t>
            </w:r>
          </w:p>
        </w:tc>
      </w:tr>
      <w:tr>
        <w:tc>
          <w:tcPr>
            <w:tcW w:type="dxa" w:w="1984"/>
            <w:tcBorders>
              <w:top w:val="single" w:sz="4" w:space="0" w:color="C8DDE2"/>
              <w:left w:val="single" w:sz="4" w:space="0" w:color="C8DDE2"/>
              <w:bottom w:val="single" w:sz="4" w:space="0" w:color="C8DDE2"/>
              <w:right w:val="single" w:sz="4" w:space="0" w:color="C8DDE2"/>
            </w:tcBorders>
            <w:vAlign w:val="center"/>
          </w:tcPr>
          <w:p>
            <w:pPr>
              <w:spacing w:after="40" w:before="40"/>
              <w:jc w:val="right"/>
              <w:bidi w:val="1"/>
            </w:pPr>
            <w:r>
              <w:rPr>
                <w:rFonts w:ascii="Arial" w:hAnsi="Arial" w:cs="Arial"/>
                <w:color w:val="1A2A3A"/>
                <w:sz w:val="22"/>
                <w:szCs w:val="22"/>
                <w:rtl w:val="1"/>
              </w:rPr>
              <w:t>زمن أول استجابة</w:t>
            </w:r>
          </w:p>
        </w:tc>
        <w:tc>
          <w:tcPr>
            <w:tcW w:type="dxa" w:w="3969"/>
            <w:tcBorders>
              <w:top w:val="single" w:sz="4" w:space="0" w:color="C8DDE2"/>
              <w:left w:val="single" w:sz="4" w:space="0" w:color="C8DDE2"/>
              <w:bottom w:val="single" w:sz="4" w:space="0" w:color="C8DDE2"/>
              <w:right w:val="single" w:sz="4" w:space="0" w:color="C8DDE2"/>
            </w:tcBorders>
            <w:vAlign w:val="center"/>
          </w:tcPr>
          <w:p>
            <w:pPr>
              <w:spacing w:after="40" w:before="40"/>
              <w:jc w:val="right"/>
              <w:bidi w:val="1"/>
            </w:pPr>
            <w:r>
              <w:rPr>
                <w:rFonts w:ascii="Arial" w:hAnsi="Arial" w:cs="Arial"/>
                <w:color w:val="1A2A3A"/>
                <w:sz w:val="22"/>
                <w:szCs w:val="22"/>
                <w:rtl w:val="1"/>
              </w:rPr>
              <w:t>من فتح الطلب حتى أول تفاعل ذكي</w:t>
            </w:r>
          </w:p>
        </w:tc>
        <w:tc>
          <w:tcPr>
            <w:tcW w:type="dxa" w:w="2268"/>
            <w:tcBorders>
              <w:top w:val="single" w:sz="4" w:space="0" w:color="C8DDE2"/>
              <w:left w:val="single" w:sz="4" w:space="0" w:color="C8DDE2"/>
              <w:bottom w:val="single" w:sz="4" w:space="0" w:color="C8DDE2"/>
              <w:right w:val="single" w:sz="4" w:space="0" w:color="C8DDE2"/>
            </w:tcBorders>
            <w:vAlign w:val="center"/>
          </w:tcPr>
          <w:p>
            <w:pPr>
              <w:spacing w:after="40" w:before="40"/>
              <w:jc w:val="right"/>
              <w:bidi w:val="1"/>
            </w:pPr>
            <w:r>
              <w:rPr>
                <w:rFonts w:ascii="Arial" w:hAnsi="Arial" w:cs="Arial"/>
                <w:color w:val="1A2A3A"/>
                <w:sz w:val="22"/>
                <w:szCs w:val="22"/>
                <w:rtl w:val="1"/>
              </w:rPr>
              <w:t>فوري (&lt; دقيقة)</w:t>
            </w:r>
          </w:p>
        </w:tc>
      </w:tr>
      <w:tr>
        <w:tc>
          <w:tcPr>
            <w:tcW w:type="dxa" w:w="1984"/>
            <w:tcBorders>
              <w:top w:val="single" w:sz="4" w:space="0" w:color="C8DDE2"/>
              <w:left w:val="single" w:sz="4" w:space="0" w:color="C8DDE2"/>
              <w:bottom w:val="single" w:sz="4" w:space="0" w:color="C8DDE2"/>
              <w:right w:val="single" w:sz="4" w:space="0" w:color="C8DDE2"/>
            </w:tcBorders>
            <w:vAlign w:val="center"/>
            <w:shd w:val="clear" w:color="auto" w:fill="EDF3F5"/>
          </w:tcPr>
          <w:p>
            <w:pPr>
              <w:spacing w:after="40" w:before="40"/>
              <w:jc w:val="right"/>
              <w:bidi w:val="1"/>
            </w:pPr>
            <w:r>
              <w:rPr>
                <w:rFonts w:ascii="Arial" w:hAnsi="Arial" w:cs="Arial"/>
                <w:color w:val="1A2A3A"/>
                <w:sz w:val="22"/>
                <w:szCs w:val="22"/>
                <w:rtl w:val="1"/>
              </w:rPr>
              <w:t>زمن التصنيف والتوجيه</w:t>
            </w:r>
          </w:p>
        </w:tc>
        <w:tc>
          <w:tcPr>
            <w:tcW w:type="dxa" w:w="3969"/>
            <w:tcBorders>
              <w:top w:val="single" w:sz="4" w:space="0" w:color="C8DDE2"/>
              <w:left w:val="single" w:sz="4" w:space="0" w:color="C8DDE2"/>
              <w:bottom w:val="single" w:sz="4" w:space="0" w:color="C8DDE2"/>
              <w:right w:val="single" w:sz="4" w:space="0" w:color="C8DDE2"/>
            </w:tcBorders>
            <w:vAlign w:val="center"/>
            <w:shd w:val="clear" w:color="auto" w:fill="EDF3F5"/>
          </w:tcPr>
          <w:p>
            <w:pPr>
              <w:spacing w:after="40" w:before="40"/>
              <w:jc w:val="right"/>
              <w:bidi w:val="1"/>
            </w:pPr>
            <w:r>
              <w:rPr>
                <w:rFonts w:ascii="Arial" w:hAnsi="Arial" w:cs="Arial"/>
                <w:color w:val="1A2A3A"/>
                <w:sz w:val="22"/>
                <w:szCs w:val="22"/>
                <w:rtl w:val="1"/>
              </w:rPr>
              <w:t>من فتح الطلب حتى تعيين المحامي</w:t>
            </w:r>
          </w:p>
        </w:tc>
        <w:tc>
          <w:tcPr>
            <w:tcW w:type="dxa" w:w="2268"/>
            <w:tcBorders>
              <w:top w:val="single" w:sz="4" w:space="0" w:color="C8DDE2"/>
              <w:left w:val="single" w:sz="4" w:space="0" w:color="C8DDE2"/>
              <w:bottom w:val="single" w:sz="4" w:space="0" w:color="C8DDE2"/>
              <w:right w:val="single" w:sz="4" w:space="0" w:color="C8DDE2"/>
            </w:tcBorders>
            <w:vAlign w:val="center"/>
            <w:shd w:val="clear" w:color="auto" w:fill="EDF3F5"/>
          </w:tcPr>
          <w:p>
            <w:pPr>
              <w:spacing w:after="40" w:before="40"/>
              <w:jc w:val="right"/>
              <w:bidi w:val="1"/>
            </w:pPr>
            <w:r>
              <w:rPr>
                <w:rFonts w:ascii="Arial" w:hAnsi="Arial" w:cs="Arial"/>
                <w:color w:val="1A2A3A"/>
                <w:sz w:val="22"/>
                <w:szCs w:val="22"/>
                <w:rtl w:val="1"/>
              </w:rPr>
              <w:t>&lt; ساعة عمل</w:t>
            </w:r>
          </w:p>
        </w:tc>
      </w:tr>
      <w:tr>
        <w:tc>
          <w:tcPr>
            <w:tcW w:type="dxa" w:w="1984"/>
            <w:tcBorders>
              <w:top w:val="single" w:sz="4" w:space="0" w:color="C8DDE2"/>
              <w:left w:val="single" w:sz="4" w:space="0" w:color="C8DDE2"/>
              <w:bottom w:val="single" w:sz="4" w:space="0" w:color="C8DDE2"/>
              <w:right w:val="single" w:sz="4" w:space="0" w:color="C8DDE2"/>
            </w:tcBorders>
            <w:vAlign w:val="center"/>
          </w:tcPr>
          <w:p>
            <w:pPr>
              <w:spacing w:after="40" w:before="40"/>
              <w:jc w:val="right"/>
              <w:bidi w:val="1"/>
            </w:pPr>
            <w:r>
              <w:rPr>
                <w:rFonts w:ascii="Arial" w:hAnsi="Arial" w:cs="Arial"/>
                <w:color w:val="1A2A3A"/>
                <w:sz w:val="22"/>
                <w:szCs w:val="22"/>
                <w:rtl w:val="1"/>
              </w:rPr>
              <w:t>معدل التحويل لاستشارة/قضية</w:t>
            </w:r>
          </w:p>
        </w:tc>
        <w:tc>
          <w:tcPr>
            <w:tcW w:type="dxa" w:w="3969"/>
            <w:tcBorders>
              <w:top w:val="single" w:sz="4" w:space="0" w:color="C8DDE2"/>
              <w:left w:val="single" w:sz="4" w:space="0" w:color="C8DDE2"/>
              <w:bottom w:val="single" w:sz="4" w:space="0" w:color="C8DDE2"/>
              <w:right w:val="single" w:sz="4" w:space="0" w:color="C8DDE2"/>
            </w:tcBorders>
            <w:vAlign w:val="center"/>
          </w:tcPr>
          <w:p>
            <w:pPr>
              <w:spacing w:after="40" w:before="40"/>
              <w:jc w:val="right"/>
              <w:bidi w:val="1"/>
            </w:pPr>
            <w:r>
              <w:rPr>
                <w:rFonts w:ascii="Arial" w:hAnsi="Arial" w:cs="Arial"/>
                <w:color w:val="1A2A3A"/>
                <w:sz w:val="22"/>
                <w:szCs w:val="22"/>
                <w:rtl w:val="1"/>
              </w:rPr>
              <w:t>نسبة التذاكر المؤدية لخدمة مدفوعة</w:t>
            </w:r>
          </w:p>
        </w:tc>
        <w:tc>
          <w:tcPr>
            <w:tcW w:type="dxa" w:w="2268"/>
            <w:tcBorders>
              <w:top w:val="single" w:sz="4" w:space="0" w:color="C8DDE2"/>
              <w:left w:val="single" w:sz="4" w:space="0" w:color="C8DDE2"/>
              <w:bottom w:val="single" w:sz="4" w:space="0" w:color="C8DDE2"/>
              <w:right w:val="single" w:sz="4" w:space="0" w:color="C8DDE2"/>
            </w:tcBorders>
            <w:vAlign w:val="center"/>
          </w:tcPr>
          <w:p>
            <w:pPr>
              <w:spacing w:after="40" w:before="40"/>
              <w:jc w:val="right"/>
              <w:bidi w:val="1"/>
            </w:pPr>
            <w:r>
              <w:rPr>
                <w:rFonts w:ascii="Arial" w:hAnsi="Arial" w:cs="Arial"/>
                <w:color w:val="1A2A3A"/>
                <w:sz w:val="22"/>
                <w:szCs w:val="22"/>
                <w:rtl w:val="1"/>
              </w:rPr>
              <w:t>قياس وتنامٍ</w:t>
            </w:r>
          </w:p>
        </w:tc>
      </w:tr>
      <w:tr>
        <w:tc>
          <w:tcPr>
            <w:tcW w:type="dxa" w:w="1984"/>
            <w:tcBorders>
              <w:top w:val="single" w:sz="4" w:space="0" w:color="C8DDE2"/>
              <w:left w:val="single" w:sz="4" w:space="0" w:color="C8DDE2"/>
              <w:bottom w:val="single" w:sz="4" w:space="0" w:color="C8DDE2"/>
              <w:right w:val="single" w:sz="4" w:space="0" w:color="C8DDE2"/>
            </w:tcBorders>
            <w:vAlign w:val="center"/>
            <w:shd w:val="clear" w:color="auto" w:fill="EDF3F5"/>
          </w:tcPr>
          <w:p>
            <w:pPr>
              <w:spacing w:after="40" w:before="40"/>
              <w:jc w:val="right"/>
              <w:bidi w:val="1"/>
            </w:pPr>
            <w:r>
              <w:rPr>
                <w:rFonts w:ascii="Arial" w:hAnsi="Arial" w:cs="Arial"/>
                <w:color w:val="1A2A3A"/>
                <w:sz w:val="22"/>
                <w:szCs w:val="22"/>
                <w:rtl w:val="1"/>
              </w:rPr>
              <w:t>زمن دورة القضية</w:t>
            </w:r>
          </w:p>
        </w:tc>
        <w:tc>
          <w:tcPr>
            <w:tcW w:type="dxa" w:w="3969"/>
            <w:tcBorders>
              <w:top w:val="single" w:sz="4" w:space="0" w:color="C8DDE2"/>
              <w:left w:val="single" w:sz="4" w:space="0" w:color="C8DDE2"/>
              <w:bottom w:val="single" w:sz="4" w:space="0" w:color="C8DDE2"/>
              <w:right w:val="single" w:sz="4" w:space="0" w:color="C8DDE2"/>
            </w:tcBorders>
            <w:vAlign w:val="center"/>
            <w:shd w:val="clear" w:color="auto" w:fill="EDF3F5"/>
          </w:tcPr>
          <w:p>
            <w:pPr>
              <w:spacing w:after="40" w:before="40"/>
              <w:jc w:val="right"/>
              <w:bidi w:val="1"/>
            </w:pPr>
            <w:r>
              <w:rPr>
                <w:rFonts w:ascii="Arial" w:hAnsi="Arial" w:cs="Arial"/>
                <w:color w:val="1A2A3A"/>
                <w:sz w:val="22"/>
                <w:szCs w:val="22"/>
                <w:rtl w:val="1"/>
              </w:rPr>
              <w:t>من التفعيل حتى صدور الحكم</w:t>
            </w:r>
          </w:p>
        </w:tc>
        <w:tc>
          <w:tcPr>
            <w:tcW w:type="dxa" w:w="2268"/>
            <w:tcBorders>
              <w:top w:val="single" w:sz="4" w:space="0" w:color="C8DDE2"/>
              <w:left w:val="single" w:sz="4" w:space="0" w:color="C8DDE2"/>
              <w:bottom w:val="single" w:sz="4" w:space="0" w:color="C8DDE2"/>
              <w:right w:val="single" w:sz="4" w:space="0" w:color="C8DDE2"/>
            </w:tcBorders>
            <w:vAlign w:val="center"/>
            <w:shd w:val="clear" w:color="auto" w:fill="EDF3F5"/>
          </w:tcPr>
          <w:p>
            <w:pPr>
              <w:spacing w:after="40" w:before="40"/>
              <w:jc w:val="right"/>
              <w:bidi w:val="1"/>
            </w:pPr>
            <w:r>
              <w:rPr>
                <w:rFonts w:ascii="Arial" w:hAnsi="Arial" w:cs="Arial"/>
                <w:color w:val="1A2A3A"/>
                <w:sz w:val="22"/>
                <w:szCs w:val="22"/>
                <w:rtl w:val="1"/>
              </w:rPr>
              <w:t>تقصير تدريجي</w:t>
            </w:r>
          </w:p>
        </w:tc>
      </w:tr>
      <w:tr>
        <w:tc>
          <w:tcPr>
            <w:tcW w:type="dxa" w:w="1984"/>
            <w:tcBorders>
              <w:top w:val="single" w:sz="4" w:space="0" w:color="C8DDE2"/>
              <w:left w:val="single" w:sz="4" w:space="0" w:color="C8DDE2"/>
              <w:bottom w:val="single" w:sz="4" w:space="0" w:color="C8DDE2"/>
              <w:right w:val="single" w:sz="4" w:space="0" w:color="C8DDE2"/>
            </w:tcBorders>
            <w:vAlign w:val="center"/>
          </w:tcPr>
          <w:p>
            <w:pPr>
              <w:spacing w:after="40" w:before="40"/>
              <w:jc w:val="right"/>
              <w:bidi w:val="1"/>
            </w:pPr>
            <w:r>
              <w:rPr>
                <w:rFonts w:ascii="Arial" w:hAnsi="Arial" w:cs="Arial"/>
                <w:color w:val="1A2A3A"/>
                <w:sz w:val="22"/>
                <w:szCs w:val="22"/>
                <w:rtl w:val="1"/>
              </w:rPr>
              <w:t>معدل الإغلاق</w:t>
            </w:r>
          </w:p>
        </w:tc>
        <w:tc>
          <w:tcPr>
            <w:tcW w:type="dxa" w:w="3969"/>
            <w:tcBorders>
              <w:top w:val="single" w:sz="4" w:space="0" w:color="C8DDE2"/>
              <w:left w:val="single" w:sz="4" w:space="0" w:color="C8DDE2"/>
              <w:bottom w:val="single" w:sz="4" w:space="0" w:color="C8DDE2"/>
              <w:right w:val="single" w:sz="4" w:space="0" w:color="C8DDE2"/>
            </w:tcBorders>
            <w:vAlign w:val="center"/>
          </w:tcPr>
          <w:p>
            <w:pPr>
              <w:spacing w:after="40" w:before="40"/>
              <w:jc w:val="right"/>
              <w:bidi w:val="1"/>
            </w:pPr>
            <w:r>
              <w:rPr>
                <w:rFonts w:ascii="Arial" w:hAnsi="Arial" w:cs="Arial"/>
                <w:color w:val="1A2A3A"/>
                <w:sz w:val="22"/>
                <w:szCs w:val="22"/>
                <w:rtl w:val="1"/>
              </w:rPr>
              <w:t>نسبة التذاكر/القضايا المغلقة</w:t>
            </w:r>
          </w:p>
        </w:tc>
        <w:tc>
          <w:tcPr>
            <w:tcW w:type="dxa" w:w="2268"/>
            <w:tcBorders>
              <w:top w:val="single" w:sz="4" w:space="0" w:color="C8DDE2"/>
              <w:left w:val="single" w:sz="4" w:space="0" w:color="C8DDE2"/>
              <w:bottom w:val="single" w:sz="4" w:space="0" w:color="C8DDE2"/>
              <w:right w:val="single" w:sz="4" w:space="0" w:color="C8DDE2"/>
            </w:tcBorders>
            <w:vAlign w:val="center"/>
          </w:tcPr>
          <w:p>
            <w:pPr>
              <w:spacing w:after="40" w:before="40"/>
              <w:jc w:val="right"/>
              <w:bidi w:val="1"/>
            </w:pPr>
            <w:r>
              <w:rPr>
                <w:rFonts w:ascii="Arial" w:hAnsi="Arial" w:cs="Arial"/>
                <w:color w:val="1A2A3A"/>
                <w:sz w:val="22"/>
                <w:szCs w:val="22"/>
                <w:rtl w:val="1"/>
              </w:rPr>
              <w:t>تنامٍ شهرياً</w:t>
            </w:r>
          </w:p>
        </w:tc>
      </w:tr>
      <w:tr>
        <w:tc>
          <w:tcPr>
            <w:tcW w:type="dxa" w:w="1984"/>
            <w:tcBorders>
              <w:top w:val="single" w:sz="4" w:space="0" w:color="C8DDE2"/>
              <w:left w:val="single" w:sz="4" w:space="0" w:color="C8DDE2"/>
              <w:bottom w:val="single" w:sz="4" w:space="0" w:color="C8DDE2"/>
              <w:right w:val="single" w:sz="4" w:space="0" w:color="C8DDE2"/>
            </w:tcBorders>
            <w:vAlign w:val="center"/>
            <w:shd w:val="clear" w:color="auto" w:fill="EDF3F5"/>
          </w:tcPr>
          <w:p>
            <w:pPr>
              <w:spacing w:after="40" w:before="40"/>
              <w:jc w:val="right"/>
              <w:bidi w:val="1"/>
            </w:pPr>
            <w:r>
              <w:rPr>
                <w:rFonts w:ascii="Arial" w:hAnsi="Arial" w:cs="Arial"/>
                <w:color w:val="1A2A3A"/>
                <w:sz w:val="22"/>
                <w:szCs w:val="22"/>
                <w:rtl w:val="1"/>
              </w:rPr>
              <w:t>رضا العميل</w:t>
            </w:r>
          </w:p>
        </w:tc>
        <w:tc>
          <w:tcPr>
            <w:tcW w:type="dxa" w:w="3969"/>
            <w:tcBorders>
              <w:top w:val="single" w:sz="4" w:space="0" w:color="C8DDE2"/>
              <w:left w:val="single" w:sz="4" w:space="0" w:color="C8DDE2"/>
              <w:bottom w:val="single" w:sz="4" w:space="0" w:color="C8DDE2"/>
              <w:right w:val="single" w:sz="4" w:space="0" w:color="C8DDE2"/>
            </w:tcBorders>
            <w:vAlign w:val="center"/>
            <w:shd w:val="clear" w:color="auto" w:fill="EDF3F5"/>
          </w:tcPr>
          <w:p>
            <w:pPr>
              <w:spacing w:after="40" w:before="40"/>
              <w:jc w:val="right"/>
              <w:bidi w:val="1"/>
            </w:pPr>
            <w:r>
              <w:rPr>
                <w:rFonts w:ascii="Arial" w:hAnsi="Arial" w:cs="Arial"/>
                <w:color w:val="1A2A3A"/>
                <w:sz w:val="22"/>
                <w:szCs w:val="22"/>
                <w:rtl w:val="1"/>
              </w:rPr>
              <w:t>تقييم بعد الإغلاق</w:t>
            </w:r>
          </w:p>
        </w:tc>
        <w:tc>
          <w:tcPr>
            <w:tcW w:type="dxa" w:w="2268"/>
            <w:tcBorders>
              <w:top w:val="single" w:sz="4" w:space="0" w:color="C8DDE2"/>
              <w:left w:val="single" w:sz="4" w:space="0" w:color="C8DDE2"/>
              <w:bottom w:val="single" w:sz="4" w:space="0" w:color="C8DDE2"/>
              <w:right w:val="single" w:sz="4" w:space="0" w:color="C8DDE2"/>
            </w:tcBorders>
            <w:vAlign w:val="center"/>
            <w:shd w:val="clear" w:color="auto" w:fill="EDF3F5"/>
          </w:tcPr>
          <w:p>
            <w:pPr>
              <w:spacing w:after="40" w:before="40"/>
              <w:jc w:val="right"/>
              <w:bidi w:val="1"/>
            </w:pPr>
            <w:r>
              <w:rPr>
                <w:rFonts w:ascii="Arial" w:hAnsi="Arial" w:cs="Arial"/>
                <w:color w:val="1A2A3A"/>
                <w:sz w:val="22"/>
                <w:szCs w:val="22"/>
                <w:rtl w:val="1"/>
              </w:rPr>
              <w:t>&gt; 4.5/5</w:t>
            </w:r>
          </w:p>
        </w:tc>
      </w:tr>
      <w:tr>
        <w:tc>
          <w:tcPr>
            <w:tcW w:type="dxa" w:w="1984"/>
            <w:tcBorders>
              <w:top w:val="single" w:sz="4" w:space="0" w:color="C8DDE2"/>
              <w:left w:val="single" w:sz="4" w:space="0" w:color="C8DDE2"/>
              <w:bottom w:val="single" w:sz="4" w:space="0" w:color="C8DDE2"/>
              <w:right w:val="single" w:sz="4" w:space="0" w:color="C8DDE2"/>
            </w:tcBorders>
            <w:vAlign w:val="center"/>
          </w:tcPr>
          <w:p>
            <w:pPr>
              <w:spacing w:after="40" w:before="40"/>
              <w:jc w:val="right"/>
              <w:bidi w:val="1"/>
            </w:pPr>
            <w:r>
              <w:rPr>
                <w:rFonts w:ascii="Arial" w:hAnsi="Arial" w:cs="Arial"/>
                <w:color w:val="1A2A3A"/>
                <w:sz w:val="22"/>
                <w:szCs w:val="22"/>
                <w:rtl w:val="1"/>
              </w:rPr>
              <w:t>الإيراد لكل محامٍ</w:t>
            </w:r>
          </w:p>
        </w:tc>
        <w:tc>
          <w:tcPr>
            <w:tcW w:type="dxa" w:w="3969"/>
            <w:tcBorders>
              <w:top w:val="single" w:sz="4" w:space="0" w:color="C8DDE2"/>
              <w:left w:val="single" w:sz="4" w:space="0" w:color="C8DDE2"/>
              <w:bottom w:val="single" w:sz="4" w:space="0" w:color="C8DDE2"/>
              <w:right w:val="single" w:sz="4" w:space="0" w:color="C8DDE2"/>
            </w:tcBorders>
            <w:vAlign w:val="center"/>
          </w:tcPr>
          <w:p>
            <w:pPr>
              <w:spacing w:after="40" w:before="40"/>
              <w:jc w:val="right"/>
              <w:bidi w:val="1"/>
            </w:pPr>
            <w:r>
              <w:rPr>
                <w:rFonts w:ascii="Arial" w:hAnsi="Arial" w:cs="Arial"/>
                <w:color w:val="1A2A3A"/>
                <w:sz w:val="22"/>
                <w:szCs w:val="22"/>
                <w:rtl w:val="1"/>
              </w:rPr>
              <w:t>إجمالي الإيرادات على عدد المحامين</w:t>
            </w:r>
          </w:p>
        </w:tc>
        <w:tc>
          <w:tcPr>
            <w:tcW w:type="dxa" w:w="2268"/>
            <w:tcBorders>
              <w:top w:val="single" w:sz="4" w:space="0" w:color="C8DDE2"/>
              <w:left w:val="single" w:sz="4" w:space="0" w:color="C8DDE2"/>
              <w:bottom w:val="single" w:sz="4" w:space="0" w:color="C8DDE2"/>
              <w:right w:val="single" w:sz="4" w:space="0" w:color="C8DDE2"/>
            </w:tcBorders>
            <w:vAlign w:val="center"/>
          </w:tcPr>
          <w:p>
            <w:pPr>
              <w:spacing w:after="40" w:before="40"/>
              <w:jc w:val="right"/>
              <w:bidi w:val="1"/>
            </w:pPr>
            <w:r>
              <w:rPr>
                <w:rFonts w:ascii="Arial" w:hAnsi="Arial" w:cs="Arial"/>
                <w:color w:val="1A2A3A"/>
                <w:sz w:val="22"/>
                <w:szCs w:val="22"/>
                <w:rtl w:val="1"/>
              </w:rPr>
              <w:t>تنامٍ</w:t>
            </w:r>
          </w:p>
        </w:tc>
      </w:tr>
      <w:tr>
        <w:tc>
          <w:tcPr>
            <w:tcW w:type="dxa" w:w="1984"/>
            <w:tcBorders>
              <w:top w:val="single" w:sz="4" w:space="0" w:color="C8DDE2"/>
              <w:left w:val="single" w:sz="4" w:space="0" w:color="C8DDE2"/>
              <w:bottom w:val="single" w:sz="4" w:space="0" w:color="C8DDE2"/>
              <w:right w:val="single" w:sz="4" w:space="0" w:color="C8DDE2"/>
            </w:tcBorders>
            <w:vAlign w:val="center"/>
            <w:shd w:val="clear" w:color="auto" w:fill="EDF3F5"/>
          </w:tcPr>
          <w:p>
            <w:pPr>
              <w:spacing w:after="40" w:before="40"/>
              <w:jc w:val="right"/>
              <w:bidi w:val="1"/>
            </w:pPr>
            <w:r>
              <w:rPr>
                <w:rFonts w:ascii="Arial" w:hAnsi="Arial" w:cs="Arial"/>
                <w:color w:val="1A2A3A"/>
                <w:sz w:val="22"/>
                <w:szCs w:val="22"/>
                <w:rtl w:val="1"/>
              </w:rPr>
              <w:t>نسبة أتمتة المهام</w:t>
            </w:r>
          </w:p>
        </w:tc>
        <w:tc>
          <w:tcPr>
            <w:tcW w:type="dxa" w:w="3969"/>
            <w:tcBorders>
              <w:top w:val="single" w:sz="4" w:space="0" w:color="C8DDE2"/>
              <w:left w:val="single" w:sz="4" w:space="0" w:color="C8DDE2"/>
              <w:bottom w:val="single" w:sz="4" w:space="0" w:color="C8DDE2"/>
              <w:right w:val="single" w:sz="4" w:space="0" w:color="C8DDE2"/>
            </w:tcBorders>
            <w:vAlign w:val="center"/>
            <w:shd w:val="clear" w:color="auto" w:fill="EDF3F5"/>
          </w:tcPr>
          <w:p>
            <w:pPr>
              <w:spacing w:after="40" w:before="40"/>
              <w:jc w:val="right"/>
              <w:bidi w:val="1"/>
            </w:pPr>
            <w:r>
              <w:rPr>
                <w:rFonts w:ascii="Arial" w:hAnsi="Arial" w:cs="Arial"/>
                <w:color w:val="1A2A3A"/>
                <w:sz w:val="22"/>
                <w:szCs w:val="22"/>
                <w:rtl w:val="1"/>
              </w:rPr>
              <w:t>مهام أنجزها الذكاء الاصطناعي دون تدخل</w:t>
            </w:r>
          </w:p>
        </w:tc>
        <w:tc>
          <w:tcPr>
            <w:tcW w:type="dxa" w:w="2268"/>
            <w:tcBorders>
              <w:top w:val="single" w:sz="4" w:space="0" w:color="C8DDE2"/>
              <w:left w:val="single" w:sz="4" w:space="0" w:color="C8DDE2"/>
              <w:bottom w:val="single" w:sz="4" w:space="0" w:color="C8DDE2"/>
              <w:right w:val="single" w:sz="4" w:space="0" w:color="C8DDE2"/>
            </w:tcBorders>
            <w:vAlign w:val="center"/>
            <w:shd w:val="clear" w:color="auto" w:fill="EDF3F5"/>
          </w:tcPr>
          <w:p>
            <w:pPr>
              <w:spacing w:after="40" w:before="40"/>
              <w:jc w:val="right"/>
              <w:bidi w:val="1"/>
            </w:pPr>
            <w:r>
              <w:rPr>
                <w:rFonts w:ascii="Arial" w:hAnsi="Arial" w:cs="Arial"/>
                <w:color w:val="1A2A3A"/>
                <w:sz w:val="22"/>
                <w:szCs w:val="22"/>
                <w:rtl w:val="1"/>
              </w:rPr>
              <w:t>&gt; 60%</w:t>
            </w:r>
          </w:p>
        </w:tc>
      </w:tr>
    </w:tbl>
    <w:p>
      <w:pPr>
        <w:bidi w:val="1"/>
      </w:pPr>
      <w:r>
        <w:br w:type="page"/>
      </w:r>
    </w:p>
    <w:p>
      <w:pPr>
        <w:keepNext/>
        <w:spacing w:before="440" w:after="200"/>
        <w:jc w:val="right"/>
        <w:bidi w:val="1"/>
        <w:pBdr>
          <w:bottom w:val="single" w:sz="18" w:space="6" w:color="1B6B7A"/>
        </w:pBdr>
      </w:pPr>
      <w:r>
        <w:rPr>
          <w:rFonts w:ascii="Arial" w:hAnsi="Arial" w:cs="Arial"/>
          <w:color w:val="0B1C2C"/>
          <w:sz w:val="36"/>
          <w:szCs w:val="36"/>
          <w:b/>
          <w:bCs/>
          <w:rtl w:val="1"/>
        </w:rPr>
        <w:t>3. السوق المستهدف</w:t>
      </w:r>
    </w:p>
    <w:p>
      <w:pPr>
        <w:spacing w:after="120" w:before="0" w:line="324" w:lineRule="auto"/>
        <w:ind w:firstLine="340"/>
        <w:jc w:val="both"/>
        <w:bidi w:val="1"/>
      </w:pPr>
      <w:r>
        <w:rPr>
          <w:rFonts w:ascii="Arial" w:hAnsi="Arial" w:cs="Arial"/>
          <w:color w:val="1A2A3A"/>
          <w:sz w:val="22"/>
          <w:szCs w:val="22"/>
          <w:rtl w:val="1"/>
        </w:rPr>
        <w:t>تتنوع الجهات التي قد تستخدم المنصة في السعودية، ويختلف احتياج كل منها اختلافاً جوهرياً. الجدول التالي يحلل كل شريحة واحتياجاتها.</w:t>
      </w:r>
    </w:p>
    <w:tbl>
      <w:tblPr>
        <w:tblW w:type="auto" w:w="0"/>
        <w:jc w:val="center"/>
        <w:tblLook w:firstColumn="1" w:firstRow="1" w:lastColumn="0" w:lastRow="0" w:noHBand="0" w:noVBand="1" w:val="04A0"/>
        <w:bidiVisual/>
      </w:tblPr>
      <w:tblGrid>
        <w:gridCol w:w="2409"/>
        <w:gridCol w:w="2409"/>
        <w:gridCol w:w="2409"/>
        <w:gridCol w:w="2409"/>
      </w:tblGrid>
      <w:tr>
        <w:tc>
          <w:tcPr>
            <w:tcW w:type="dxa" w:w="1701"/>
            <w:shd w:val="clear" w:color="auto" w:fill="1B6B7A"/>
            <w:tcBorders>
              <w:top w:val="single" w:sz="4" w:space="0" w:color="C8DDE2"/>
              <w:left w:val="single" w:sz="4" w:space="0" w:color="C8DDE2"/>
              <w:bottom w:val="single" w:sz="4" w:space="0" w:color="C8DDE2"/>
              <w:right w:val="single" w:sz="4" w:space="0" w:color="C8DDE2"/>
            </w:tcBorders>
            <w:vAlign w:val="center"/>
          </w:tcPr>
          <w:p>
            <w:pPr>
              <w:spacing w:after="40" w:before="40"/>
              <w:jc w:val="center"/>
              <w:bidi w:val="1"/>
            </w:pPr>
            <w:r>
              <w:rPr>
                <w:rFonts w:ascii="Arial" w:hAnsi="Arial" w:cs="Arial"/>
                <w:color w:val="FFFFFF"/>
                <w:sz w:val="22"/>
                <w:szCs w:val="22"/>
                <w:b/>
                <w:bCs/>
                <w:rtl w:val="1"/>
              </w:rPr>
              <w:t>الشريحة</w:t>
            </w:r>
          </w:p>
        </w:tc>
        <w:tc>
          <w:tcPr>
            <w:tcW w:type="dxa" w:w="2381"/>
            <w:shd w:val="clear" w:color="auto" w:fill="1B6B7A"/>
            <w:tcBorders>
              <w:top w:val="single" w:sz="4" w:space="0" w:color="C8DDE2"/>
              <w:left w:val="single" w:sz="4" w:space="0" w:color="C8DDE2"/>
              <w:bottom w:val="single" w:sz="4" w:space="0" w:color="C8DDE2"/>
              <w:right w:val="single" w:sz="4" w:space="0" w:color="C8DDE2"/>
            </w:tcBorders>
            <w:vAlign w:val="center"/>
          </w:tcPr>
          <w:p>
            <w:pPr>
              <w:spacing w:after="40" w:before="40"/>
              <w:jc w:val="center"/>
              <w:bidi w:val="1"/>
            </w:pPr>
            <w:r>
              <w:rPr>
                <w:rFonts w:ascii="Arial" w:hAnsi="Arial" w:cs="Arial"/>
                <w:color w:val="FFFFFF"/>
                <w:sz w:val="22"/>
                <w:szCs w:val="22"/>
                <w:b/>
                <w:bCs/>
                <w:rtl w:val="1"/>
              </w:rPr>
              <w:t>الاحتياج الأساسي</w:t>
            </w:r>
          </w:p>
        </w:tc>
        <w:tc>
          <w:tcPr>
            <w:tcW w:type="dxa" w:w="2721"/>
            <w:shd w:val="clear" w:color="auto" w:fill="1B6B7A"/>
            <w:tcBorders>
              <w:top w:val="single" w:sz="4" w:space="0" w:color="C8DDE2"/>
              <w:left w:val="single" w:sz="4" w:space="0" w:color="C8DDE2"/>
              <w:bottom w:val="single" w:sz="4" w:space="0" w:color="C8DDE2"/>
              <w:right w:val="single" w:sz="4" w:space="0" w:color="C8DDE2"/>
            </w:tcBorders>
            <w:vAlign w:val="center"/>
          </w:tcPr>
          <w:p>
            <w:pPr>
              <w:spacing w:after="40" w:before="40"/>
              <w:jc w:val="center"/>
              <w:bidi w:val="1"/>
            </w:pPr>
            <w:r>
              <w:rPr>
                <w:rFonts w:ascii="Arial" w:hAnsi="Arial" w:cs="Arial"/>
                <w:color w:val="FFFFFF"/>
                <w:sz w:val="22"/>
                <w:szCs w:val="22"/>
                <w:b/>
                <w:bCs/>
                <w:rtl w:val="1"/>
              </w:rPr>
              <w:t>القيمة المضافة للمنصة</w:t>
            </w:r>
          </w:p>
        </w:tc>
        <w:tc>
          <w:tcPr>
            <w:tcW w:type="dxa" w:w="850"/>
            <w:shd w:val="clear" w:color="auto" w:fill="1B6B7A"/>
            <w:tcBorders>
              <w:top w:val="single" w:sz="4" w:space="0" w:color="C8DDE2"/>
              <w:left w:val="single" w:sz="4" w:space="0" w:color="C8DDE2"/>
              <w:bottom w:val="single" w:sz="4" w:space="0" w:color="C8DDE2"/>
              <w:right w:val="single" w:sz="4" w:space="0" w:color="C8DDE2"/>
            </w:tcBorders>
            <w:vAlign w:val="center"/>
          </w:tcPr>
          <w:p>
            <w:pPr>
              <w:spacing w:after="40" w:before="40"/>
              <w:jc w:val="center"/>
              <w:bidi w:val="1"/>
            </w:pPr>
            <w:r>
              <w:rPr>
                <w:rFonts w:ascii="Arial" w:hAnsi="Arial" w:cs="Arial"/>
                <w:color w:val="FFFFFF"/>
                <w:sz w:val="22"/>
                <w:szCs w:val="22"/>
                <w:b/>
                <w:bCs/>
                <w:rtl w:val="1"/>
              </w:rPr>
              <w:t>الأولوية</w:t>
            </w:r>
          </w:p>
        </w:tc>
      </w:tr>
      <w:tr>
        <w:tc>
          <w:tcPr>
            <w:tcW w:type="dxa" w:w="1701"/>
            <w:tcBorders>
              <w:top w:val="single" w:sz="4" w:space="0" w:color="C8DDE2"/>
              <w:left w:val="single" w:sz="4" w:space="0" w:color="C8DDE2"/>
              <w:bottom w:val="single" w:sz="4" w:space="0" w:color="C8DDE2"/>
              <w:right w:val="single" w:sz="4" w:space="0" w:color="C8DDE2"/>
            </w:tcBorders>
            <w:vAlign w:val="center"/>
          </w:tcPr>
          <w:p>
            <w:pPr>
              <w:spacing w:after="40" w:before="40"/>
              <w:jc w:val="right"/>
              <w:bidi w:val="1"/>
            </w:pPr>
            <w:r>
              <w:rPr>
                <w:rFonts w:ascii="Arial" w:hAnsi="Arial" w:cs="Arial"/>
                <w:color w:val="1A2A3A"/>
                <w:sz w:val="22"/>
                <w:szCs w:val="22"/>
                <w:rtl w:val="1"/>
              </w:rPr>
              <w:t>المحامون الأفراد</w:t>
            </w:r>
          </w:p>
        </w:tc>
        <w:tc>
          <w:tcPr>
            <w:tcW w:type="dxa" w:w="2381"/>
            <w:tcBorders>
              <w:top w:val="single" w:sz="4" w:space="0" w:color="C8DDE2"/>
              <w:left w:val="single" w:sz="4" w:space="0" w:color="C8DDE2"/>
              <w:bottom w:val="single" w:sz="4" w:space="0" w:color="C8DDE2"/>
              <w:right w:val="single" w:sz="4" w:space="0" w:color="C8DDE2"/>
            </w:tcBorders>
            <w:vAlign w:val="center"/>
          </w:tcPr>
          <w:p>
            <w:pPr>
              <w:spacing w:after="40" w:before="40"/>
              <w:jc w:val="right"/>
              <w:bidi w:val="1"/>
            </w:pPr>
            <w:r>
              <w:rPr>
                <w:rFonts w:ascii="Arial" w:hAnsi="Arial" w:cs="Arial"/>
                <w:color w:val="1A2A3A"/>
                <w:sz w:val="22"/>
                <w:szCs w:val="22"/>
                <w:rtl w:val="1"/>
              </w:rPr>
              <w:t>أتمتة الاستقبال والمتابعة والتوثيق دون فريق إداري</w:t>
            </w:r>
          </w:p>
        </w:tc>
        <w:tc>
          <w:tcPr>
            <w:tcW w:type="dxa" w:w="2721"/>
            <w:tcBorders>
              <w:top w:val="single" w:sz="4" w:space="0" w:color="C8DDE2"/>
              <w:left w:val="single" w:sz="4" w:space="0" w:color="C8DDE2"/>
              <w:bottom w:val="single" w:sz="4" w:space="0" w:color="C8DDE2"/>
              <w:right w:val="single" w:sz="4" w:space="0" w:color="C8DDE2"/>
            </w:tcBorders>
            <w:vAlign w:val="center"/>
          </w:tcPr>
          <w:p>
            <w:pPr>
              <w:spacing w:after="40" w:before="40"/>
              <w:jc w:val="right"/>
              <w:bidi w:val="1"/>
            </w:pPr>
            <w:r>
              <w:rPr>
                <w:rFonts w:ascii="Arial" w:hAnsi="Arial" w:cs="Arial"/>
                <w:color w:val="1A2A3A"/>
                <w:sz w:val="22"/>
                <w:szCs w:val="22"/>
                <w:rtl w:val="1"/>
              </w:rPr>
              <w:t>الذكاء الاصطناعي يغني عن موظف استقبال ويساعد في الصياغة</w:t>
            </w:r>
          </w:p>
        </w:tc>
        <w:tc>
          <w:tcPr>
            <w:tcW w:type="dxa" w:w="850"/>
            <w:tcBorders>
              <w:top w:val="single" w:sz="4" w:space="0" w:color="C8DDE2"/>
              <w:left w:val="single" w:sz="4" w:space="0" w:color="C8DDE2"/>
              <w:bottom w:val="single" w:sz="4" w:space="0" w:color="C8DDE2"/>
              <w:right w:val="single" w:sz="4" w:space="0" w:color="C8DDE2"/>
            </w:tcBorders>
            <w:vAlign w:val="center"/>
          </w:tcPr>
          <w:p>
            <w:pPr>
              <w:spacing w:after="40" w:before="40"/>
              <w:jc w:val="right"/>
              <w:bidi w:val="1"/>
            </w:pPr>
            <w:r>
              <w:rPr>
                <w:rFonts w:ascii="Arial" w:hAnsi="Arial" w:cs="Arial"/>
                <w:color w:val="1A2A3A"/>
                <w:sz w:val="22"/>
                <w:szCs w:val="22"/>
                <w:rtl w:val="1"/>
              </w:rPr>
              <w:t>عالية</w:t>
            </w:r>
          </w:p>
        </w:tc>
      </w:tr>
      <w:tr>
        <w:tc>
          <w:tcPr>
            <w:tcW w:type="dxa" w:w="1701"/>
            <w:tcBorders>
              <w:top w:val="single" w:sz="4" w:space="0" w:color="C8DDE2"/>
              <w:left w:val="single" w:sz="4" w:space="0" w:color="C8DDE2"/>
              <w:bottom w:val="single" w:sz="4" w:space="0" w:color="C8DDE2"/>
              <w:right w:val="single" w:sz="4" w:space="0" w:color="C8DDE2"/>
            </w:tcBorders>
            <w:vAlign w:val="center"/>
            <w:shd w:val="clear" w:color="auto" w:fill="EDF3F5"/>
          </w:tcPr>
          <w:p>
            <w:pPr>
              <w:spacing w:after="40" w:before="40"/>
              <w:jc w:val="right"/>
              <w:bidi w:val="1"/>
            </w:pPr>
            <w:r>
              <w:rPr>
                <w:rFonts w:ascii="Arial" w:hAnsi="Arial" w:cs="Arial"/>
                <w:color w:val="1A2A3A"/>
                <w:sz w:val="22"/>
                <w:szCs w:val="22"/>
                <w:rtl w:val="1"/>
              </w:rPr>
              <w:t>المكاتب الصغيرة (2–5 محامين)</w:t>
            </w:r>
          </w:p>
        </w:tc>
        <w:tc>
          <w:tcPr>
            <w:tcW w:type="dxa" w:w="2381"/>
            <w:tcBorders>
              <w:top w:val="single" w:sz="4" w:space="0" w:color="C8DDE2"/>
              <w:left w:val="single" w:sz="4" w:space="0" w:color="C8DDE2"/>
              <w:bottom w:val="single" w:sz="4" w:space="0" w:color="C8DDE2"/>
              <w:right w:val="single" w:sz="4" w:space="0" w:color="C8DDE2"/>
            </w:tcBorders>
            <w:vAlign w:val="center"/>
            <w:shd w:val="clear" w:color="auto" w:fill="EDF3F5"/>
          </w:tcPr>
          <w:p>
            <w:pPr>
              <w:spacing w:after="40" w:before="40"/>
              <w:jc w:val="right"/>
              <w:bidi w:val="1"/>
            </w:pPr>
            <w:r>
              <w:rPr>
                <w:rFonts w:ascii="Arial" w:hAnsi="Arial" w:cs="Arial"/>
                <w:color w:val="1A2A3A"/>
                <w:sz w:val="22"/>
                <w:szCs w:val="22"/>
                <w:rtl w:val="1"/>
              </w:rPr>
              <w:t>تنظيم القضايا والتذاكر والفوترة بأقل جهد</w:t>
            </w:r>
          </w:p>
        </w:tc>
        <w:tc>
          <w:tcPr>
            <w:tcW w:type="dxa" w:w="2721"/>
            <w:tcBorders>
              <w:top w:val="single" w:sz="4" w:space="0" w:color="C8DDE2"/>
              <w:left w:val="single" w:sz="4" w:space="0" w:color="C8DDE2"/>
              <w:bottom w:val="single" w:sz="4" w:space="0" w:color="C8DDE2"/>
              <w:right w:val="single" w:sz="4" w:space="0" w:color="C8DDE2"/>
            </w:tcBorders>
            <w:vAlign w:val="center"/>
            <w:shd w:val="clear" w:color="auto" w:fill="EDF3F5"/>
          </w:tcPr>
          <w:p>
            <w:pPr>
              <w:spacing w:after="40" w:before="40"/>
              <w:jc w:val="right"/>
              <w:bidi w:val="1"/>
            </w:pPr>
            <w:r>
              <w:rPr>
                <w:rFonts w:ascii="Arial" w:hAnsi="Arial" w:cs="Arial"/>
                <w:color w:val="1A2A3A"/>
                <w:sz w:val="22"/>
                <w:szCs w:val="22"/>
                <w:rtl w:val="1"/>
              </w:rPr>
              <w:t>مسار موحَّد وأدوات مساعدة للمحامي تختصر الوقت</w:t>
            </w:r>
          </w:p>
        </w:tc>
        <w:tc>
          <w:tcPr>
            <w:tcW w:type="dxa" w:w="850"/>
            <w:tcBorders>
              <w:top w:val="single" w:sz="4" w:space="0" w:color="C8DDE2"/>
              <w:left w:val="single" w:sz="4" w:space="0" w:color="C8DDE2"/>
              <w:bottom w:val="single" w:sz="4" w:space="0" w:color="C8DDE2"/>
              <w:right w:val="single" w:sz="4" w:space="0" w:color="C8DDE2"/>
            </w:tcBorders>
            <w:vAlign w:val="center"/>
            <w:shd w:val="clear" w:color="auto" w:fill="EDF3F5"/>
          </w:tcPr>
          <w:p>
            <w:pPr>
              <w:spacing w:after="40" w:before="40"/>
              <w:jc w:val="right"/>
              <w:bidi w:val="1"/>
            </w:pPr>
            <w:r>
              <w:rPr>
                <w:rFonts w:ascii="Arial" w:hAnsi="Arial" w:cs="Arial"/>
                <w:color w:val="1A2A3A"/>
                <w:sz w:val="22"/>
                <w:szCs w:val="22"/>
                <w:rtl w:val="1"/>
              </w:rPr>
              <w:t>عالية</w:t>
            </w:r>
          </w:p>
        </w:tc>
      </w:tr>
      <w:tr>
        <w:tc>
          <w:tcPr>
            <w:tcW w:type="dxa" w:w="1701"/>
            <w:tcBorders>
              <w:top w:val="single" w:sz="4" w:space="0" w:color="C8DDE2"/>
              <w:left w:val="single" w:sz="4" w:space="0" w:color="C8DDE2"/>
              <w:bottom w:val="single" w:sz="4" w:space="0" w:color="C8DDE2"/>
              <w:right w:val="single" w:sz="4" w:space="0" w:color="C8DDE2"/>
            </w:tcBorders>
            <w:vAlign w:val="center"/>
          </w:tcPr>
          <w:p>
            <w:pPr>
              <w:spacing w:after="40" w:before="40"/>
              <w:jc w:val="right"/>
              <w:bidi w:val="1"/>
            </w:pPr>
            <w:r>
              <w:rPr>
                <w:rFonts w:ascii="Arial" w:hAnsi="Arial" w:cs="Arial"/>
                <w:color w:val="1A2A3A"/>
                <w:sz w:val="22"/>
                <w:szCs w:val="22"/>
                <w:rtl w:val="1"/>
              </w:rPr>
              <w:t>المكاتب المتوسطة (6–20 محامياً)</w:t>
            </w:r>
          </w:p>
        </w:tc>
        <w:tc>
          <w:tcPr>
            <w:tcW w:type="dxa" w:w="2381"/>
            <w:tcBorders>
              <w:top w:val="single" w:sz="4" w:space="0" w:color="C8DDE2"/>
              <w:left w:val="single" w:sz="4" w:space="0" w:color="C8DDE2"/>
              <w:bottom w:val="single" w:sz="4" w:space="0" w:color="C8DDE2"/>
              <w:right w:val="single" w:sz="4" w:space="0" w:color="C8DDE2"/>
            </w:tcBorders>
            <w:vAlign w:val="center"/>
          </w:tcPr>
          <w:p>
            <w:pPr>
              <w:spacing w:after="40" w:before="40"/>
              <w:jc w:val="right"/>
              <w:bidi w:val="1"/>
            </w:pPr>
            <w:r>
              <w:rPr>
                <w:rFonts w:ascii="Arial" w:hAnsi="Arial" w:cs="Arial"/>
                <w:color w:val="1A2A3A"/>
                <w:sz w:val="22"/>
                <w:szCs w:val="22"/>
                <w:rtl w:val="1"/>
              </w:rPr>
              <w:t>توزيع العمل، تقارير، صلاحيات، تعدد فروع</w:t>
            </w:r>
          </w:p>
        </w:tc>
        <w:tc>
          <w:tcPr>
            <w:tcW w:type="dxa" w:w="2721"/>
            <w:tcBorders>
              <w:top w:val="single" w:sz="4" w:space="0" w:color="C8DDE2"/>
              <w:left w:val="single" w:sz="4" w:space="0" w:color="C8DDE2"/>
              <w:bottom w:val="single" w:sz="4" w:space="0" w:color="C8DDE2"/>
              <w:right w:val="single" w:sz="4" w:space="0" w:color="C8DDE2"/>
            </w:tcBorders>
            <w:vAlign w:val="center"/>
          </w:tcPr>
          <w:p>
            <w:pPr>
              <w:spacing w:after="40" w:before="40"/>
              <w:jc w:val="right"/>
              <w:bidi w:val="1"/>
            </w:pPr>
            <w:r>
              <w:rPr>
                <w:rFonts w:ascii="Arial" w:hAnsi="Arial" w:cs="Arial"/>
                <w:color w:val="1A2A3A"/>
                <w:sz w:val="22"/>
                <w:szCs w:val="22"/>
                <w:rtl w:val="1"/>
              </w:rPr>
              <w:t>توزيع آلي، فروع متعددة، تقارير إدارية، صلاحيات دقيقة</w:t>
            </w:r>
          </w:p>
        </w:tc>
        <w:tc>
          <w:tcPr>
            <w:tcW w:type="dxa" w:w="850"/>
            <w:tcBorders>
              <w:top w:val="single" w:sz="4" w:space="0" w:color="C8DDE2"/>
              <w:left w:val="single" w:sz="4" w:space="0" w:color="C8DDE2"/>
              <w:bottom w:val="single" w:sz="4" w:space="0" w:color="C8DDE2"/>
              <w:right w:val="single" w:sz="4" w:space="0" w:color="C8DDE2"/>
            </w:tcBorders>
            <w:vAlign w:val="center"/>
          </w:tcPr>
          <w:p>
            <w:pPr>
              <w:spacing w:after="40" w:before="40"/>
              <w:jc w:val="right"/>
              <w:bidi w:val="1"/>
            </w:pPr>
            <w:r>
              <w:rPr>
                <w:rFonts w:ascii="Arial" w:hAnsi="Arial" w:cs="Arial"/>
                <w:color w:val="1A2A3A"/>
                <w:sz w:val="22"/>
                <w:szCs w:val="22"/>
                <w:rtl w:val="1"/>
              </w:rPr>
              <w:t>عالية</w:t>
            </w:r>
          </w:p>
        </w:tc>
      </w:tr>
      <w:tr>
        <w:tc>
          <w:tcPr>
            <w:tcW w:type="dxa" w:w="1701"/>
            <w:tcBorders>
              <w:top w:val="single" w:sz="4" w:space="0" w:color="C8DDE2"/>
              <w:left w:val="single" w:sz="4" w:space="0" w:color="C8DDE2"/>
              <w:bottom w:val="single" w:sz="4" w:space="0" w:color="C8DDE2"/>
              <w:right w:val="single" w:sz="4" w:space="0" w:color="C8DDE2"/>
            </w:tcBorders>
            <w:vAlign w:val="center"/>
            <w:shd w:val="clear" w:color="auto" w:fill="EDF3F5"/>
          </w:tcPr>
          <w:p>
            <w:pPr>
              <w:spacing w:after="40" w:before="40"/>
              <w:jc w:val="right"/>
              <w:bidi w:val="1"/>
            </w:pPr>
            <w:r>
              <w:rPr>
                <w:rFonts w:ascii="Arial" w:hAnsi="Arial" w:cs="Arial"/>
                <w:color w:val="1A2A3A"/>
                <w:sz w:val="22"/>
                <w:szCs w:val="22"/>
                <w:rtl w:val="1"/>
              </w:rPr>
              <w:t>المكاتب الكبيرة (&gt; 20 محامياً)</w:t>
            </w:r>
          </w:p>
        </w:tc>
        <w:tc>
          <w:tcPr>
            <w:tcW w:type="dxa" w:w="2381"/>
            <w:tcBorders>
              <w:top w:val="single" w:sz="4" w:space="0" w:color="C8DDE2"/>
              <w:left w:val="single" w:sz="4" w:space="0" w:color="C8DDE2"/>
              <w:bottom w:val="single" w:sz="4" w:space="0" w:color="C8DDE2"/>
              <w:right w:val="single" w:sz="4" w:space="0" w:color="C8DDE2"/>
            </w:tcBorders>
            <w:vAlign w:val="center"/>
            <w:shd w:val="clear" w:color="auto" w:fill="EDF3F5"/>
          </w:tcPr>
          <w:p>
            <w:pPr>
              <w:spacing w:after="40" w:before="40"/>
              <w:jc w:val="right"/>
              <w:bidi w:val="1"/>
            </w:pPr>
            <w:r>
              <w:rPr>
                <w:rFonts w:ascii="Arial" w:hAnsi="Arial" w:cs="Arial"/>
                <w:color w:val="1A2A3A"/>
                <w:sz w:val="22"/>
                <w:szCs w:val="22"/>
                <w:rtl w:val="1"/>
              </w:rPr>
              <w:t>حوكمة، تدقيق، تقارير متقدمة، أرشفة ضخمة</w:t>
            </w:r>
          </w:p>
        </w:tc>
        <w:tc>
          <w:tcPr>
            <w:tcW w:type="dxa" w:w="2721"/>
            <w:tcBorders>
              <w:top w:val="single" w:sz="4" w:space="0" w:color="C8DDE2"/>
              <w:left w:val="single" w:sz="4" w:space="0" w:color="C8DDE2"/>
              <w:bottom w:val="single" w:sz="4" w:space="0" w:color="C8DDE2"/>
              <w:right w:val="single" w:sz="4" w:space="0" w:color="C8DDE2"/>
            </w:tcBorders>
            <w:vAlign w:val="center"/>
            <w:shd w:val="clear" w:color="auto" w:fill="EDF3F5"/>
          </w:tcPr>
          <w:p>
            <w:pPr>
              <w:spacing w:after="40" w:before="40"/>
              <w:jc w:val="right"/>
              <w:bidi w:val="1"/>
            </w:pPr>
            <w:r>
              <w:rPr>
                <w:rFonts w:ascii="Arial" w:hAnsi="Arial" w:cs="Arial"/>
                <w:color w:val="1A2A3A"/>
                <w:sz w:val="22"/>
                <w:szCs w:val="22"/>
                <w:rtl w:val="1"/>
              </w:rPr>
              <w:t>تدقيق شامل، لوحات إدارة، أرشفة وتكاملات حكومية</w:t>
            </w:r>
          </w:p>
        </w:tc>
        <w:tc>
          <w:tcPr>
            <w:tcW w:type="dxa" w:w="850"/>
            <w:tcBorders>
              <w:top w:val="single" w:sz="4" w:space="0" w:color="C8DDE2"/>
              <w:left w:val="single" w:sz="4" w:space="0" w:color="C8DDE2"/>
              <w:bottom w:val="single" w:sz="4" w:space="0" w:color="C8DDE2"/>
              <w:right w:val="single" w:sz="4" w:space="0" w:color="C8DDE2"/>
            </w:tcBorders>
            <w:vAlign w:val="center"/>
            <w:shd w:val="clear" w:color="auto" w:fill="EDF3F5"/>
          </w:tcPr>
          <w:p>
            <w:pPr>
              <w:spacing w:after="40" w:before="40"/>
              <w:jc w:val="right"/>
              <w:bidi w:val="1"/>
            </w:pPr>
            <w:r>
              <w:rPr>
                <w:rFonts w:ascii="Arial" w:hAnsi="Arial" w:cs="Arial"/>
                <w:color w:val="1A2A3A"/>
                <w:sz w:val="22"/>
                <w:szCs w:val="22"/>
                <w:rtl w:val="1"/>
              </w:rPr>
              <w:t>متوسطة</w:t>
            </w:r>
          </w:p>
        </w:tc>
      </w:tr>
      <w:tr>
        <w:tc>
          <w:tcPr>
            <w:tcW w:type="dxa" w:w="1701"/>
            <w:tcBorders>
              <w:top w:val="single" w:sz="4" w:space="0" w:color="C8DDE2"/>
              <w:left w:val="single" w:sz="4" w:space="0" w:color="C8DDE2"/>
              <w:bottom w:val="single" w:sz="4" w:space="0" w:color="C8DDE2"/>
              <w:right w:val="single" w:sz="4" w:space="0" w:color="C8DDE2"/>
            </w:tcBorders>
            <w:vAlign w:val="center"/>
          </w:tcPr>
          <w:p>
            <w:pPr>
              <w:spacing w:after="40" w:before="40"/>
              <w:jc w:val="right"/>
              <w:bidi w:val="1"/>
            </w:pPr>
            <w:r>
              <w:rPr>
                <w:rFonts w:ascii="Arial" w:hAnsi="Arial" w:cs="Arial"/>
                <w:color w:val="1A2A3A"/>
                <w:sz w:val="22"/>
                <w:szCs w:val="22"/>
                <w:rtl w:val="1"/>
              </w:rPr>
              <w:t>الإدارات القانونية للشركات</w:t>
            </w:r>
          </w:p>
        </w:tc>
        <w:tc>
          <w:tcPr>
            <w:tcW w:type="dxa" w:w="2381"/>
            <w:tcBorders>
              <w:top w:val="single" w:sz="4" w:space="0" w:color="C8DDE2"/>
              <w:left w:val="single" w:sz="4" w:space="0" w:color="C8DDE2"/>
              <w:bottom w:val="single" w:sz="4" w:space="0" w:color="C8DDE2"/>
              <w:right w:val="single" w:sz="4" w:space="0" w:color="C8DDE2"/>
            </w:tcBorders>
            <w:vAlign w:val="center"/>
          </w:tcPr>
          <w:p>
            <w:pPr>
              <w:spacing w:after="40" w:before="40"/>
              <w:jc w:val="right"/>
              <w:bidi w:val="1"/>
            </w:pPr>
            <w:r>
              <w:rPr>
                <w:rFonts w:ascii="Arial" w:hAnsi="Arial" w:cs="Arial"/>
                <w:color w:val="1A2A3A"/>
                <w:sz w:val="22"/>
                <w:szCs w:val="22"/>
                <w:rtl w:val="1"/>
              </w:rPr>
              <w:t>إدارة العقود والامتثال والاستشارات الداخلية</w:t>
            </w:r>
          </w:p>
        </w:tc>
        <w:tc>
          <w:tcPr>
            <w:tcW w:type="dxa" w:w="2721"/>
            <w:tcBorders>
              <w:top w:val="single" w:sz="4" w:space="0" w:color="C8DDE2"/>
              <w:left w:val="single" w:sz="4" w:space="0" w:color="C8DDE2"/>
              <w:bottom w:val="single" w:sz="4" w:space="0" w:color="C8DDE2"/>
              <w:right w:val="single" w:sz="4" w:space="0" w:color="C8DDE2"/>
            </w:tcBorders>
            <w:vAlign w:val="center"/>
          </w:tcPr>
          <w:p>
            <w:pPr>
              <w:spacing w:after="40" w:before="40"/>
              <w:jc w:val="right"/>
              <w:bidi w:val="1"/>
            </w:pPr>
            <w:r>
              <w:rPr>
                <w:rFonts w:ascii="Arial" w:hAnsi="Arial" w:cs="Arial"/>
                <w:color w:val="1A2A3A"/>
                <w:sz w:val="22"/>
                <w:szCs w:val="22"/>
                <w:rtl w:val="1"/>
              </w:rPr>
              <w:t>دورة حياة عقود، إدارة مخاطر، امتثال، لوحة قانونية</w:t>
            </w:r>
          </w:p>
        </w:tc>
        <w:tc>
          <w:tcPr>
            <w:tcW w:type="dxa" w:w="850"/>
            <w:tcBorders>
              <w:top w:val="single" w:sz="4" w:space="0" w:color="C8DDE2"/>
              <w:left w:val="single" w:sz="4" w:space="0" w:color="C8DDE2"/>
              <w:bottom w:val="single" w:sz="4" w:space="0" w:color="C8DDE2"/>
              <w:right w:val="single" w:sz="4" w:space="0" w:color="C8DDE2"/>
            </w:tcBorders>
            <w:vAlign w:val="center"/>
          </w:tcPr>
          <w:p>
            <w:pPr>
              <w:spacing w:after="40" w:before="40"/>
              <w:jc w:val="right"/>
              <w:bidi w:val="1"/>
            </w:pPr>
            <w:r>
              <w:rPr>
                <w:rFonts w:ascii="Arial" w:hAnsi="Arial" w:cs="Arial"/>
                <w:color w:val="1A2A3A"/>
                <w:sz w:val="22"/>
                <w:szCs w:val="22"/>
                <w:rtl w:val="1"/>
              </w:rPr>
              <w:t>متوسطة</w:t>
            </w:r>
          </w:p>
        </w:tc>
      </w:tr>
      <w:tr>
        <w:tc>
          <w:tcPr>
            <w:tcW w:type="dxa" w:w="1701"/>
            <w:tcBorders>
              <w:top w:val="single" w:sz="4" w:space="0" w:color="C8DDE2"/>
              <w:left w:val="single" w:sz="4" w:space="0" w:color="C8DDE2"/>
              <w:bottom w:val="single" w:sz="4" w:space="0" w:color="C8DDE2"/>
              <w:right w:val="single" w:sz="4" w:space="0" w:color="C8DDE2"/>
            </w:tcBorders>
            <w:vAlign w:val="center"/>
            <w:shd w:val="clear" w:color="auto" w:fill="EDF3F5"/>
          </w:tcPr>
          <w:p>
            <w:pPr>
              <w:spacing w:after="40" w:before="40"/>
              <w:jc w:val="right"/>
              <w:bidi w:val="1"/>
            </w:pPr>
            <w:r>
              <w:rPr>
                <w:rFonts w:ascii="Arial" w:hAnsi="Arial" w:cs="Arial"/>
                <w:color w:val="1A2A3A"/>
                <w:sz w:val="22"/>
                <w:szCs w:val="22"/>
                <w:rtl w:val="1"/>
              </w:rPr>
              <w:t>الإدارات القانونية الحكومية</w:t>
            </w:r>
          </w:p>
        </w:tc>
        <w:tc>
          <w:tcPr>
            <w:tcW w:type="dxa" w:w="2381"/>
            <w:tcBorders>
              <w:top w:val="single" w:sz="4" w:space="0" w:color="C8DDE2"/>
              <w:left w:val="single" w:sz="4" w:space="0" w:color="C8DDE2"/>
              <w:bottom w:val="single" w:sz="4" w:space="0" w:color="C8DDE2"/>
              <w:right w:val="single" w:sz="4" w:space="0" w:color="C8DDE2"/>
            </w:tcBorders>
            <w:vAlign w:val="center"/>
            <w:shd w:val="clear" w:color="auto" w:fill="EDF3F5"/>
          </w:tcPr>
          <w:p>
            <w:pPr>
              <w:spacing w:after="40" w:before="40"/>
              <w:jc w:val="right"/>
              <w:bidi w:val="1"/>
            </w:pPr>
            <w:r>
              <w:rPr>
                <w:rFonts w:ascii="Arial" w:hAnsi="Arial" w:cs="Arial"/>
                <w:color w:val="1A2A3A"/>
                <w:sz w:val="22"/>
                <w:szCs w:val="22"/>
                <w:rtl w:val="1"/>
              </w:rPr>
              <w:t>أمان عالٍ، تدقيق، امتثال، تكامل حكومي</w:t>
            </w:r>
          </w:p>
        </w:tc>
        <w:tc>
          <w:tcPr>
            <w:tcW w:type="dxa" w:w="2721"/>
            <w:tcBorders>
              <w:top w:val="single" w:sz="4" w:space="0" w:color="C8DDE2"/>
              <w:left w:val="single" w:sz="4" w:space="0" w:color="C8DDE2"/>
              <w:bottom w:val="single" w:sz="4" w:space="0" w:color="C8DDE2"/>
              <w:right w:val="single" w:sz="4" w:space="0" w:color="C8DDE2"/>
            </w:tcBorders>
            <w:vAlign w:val="center"/>
            <w:shd w:val="clear" w:color="auto" w:fill="EDF3F5"/>
          </w:tcPr>
          <w:p>
            <w:pPr>
              <w:spacing w:after="40" w:before="40"/>
              <w:jc w:val="right"/>
              <w:bidi w:val="1"/>
            </w:pPr>
            <w:r>
              <w:rPr>
                <w:rFonts w:ascii="Arial" w:hAnsi="Arial" w:cs="Arial"/>
                <w:color w:val="1A2A3A"/>
                <w:sz w:val="22"/>
                <w:szCs w:val="22"/>
                <w:rtl w:val="1"/>
              </w:rPr>
              <w:t>أمان وتدقيق، صلاحيات معقدة، هوية وطنية، تقارير سيادية</w:t>
            </w:r>
          </w:p>
        </w:tc>
        <w:tc>
          <w:tcPr>
            <w:tcW w:type="dxa" w:w="850"/>
            <w:tcBorders>
              <w:top w:val="single" w:sz="4" w:space="0" w:color="C8DDE2"/>
              <w:left w:val="single" w:sz="4" w:space="0" w:color="C8DDE2"/>
              <w:bottom w:val="single" w:sz="4" w:space="0" w:color="C8DDE2"/>
              <w:right w:val="single" w:sz="4" w:space="0" w:color="C8DDE2"/>
            </w:tcBorders>
            <w:vAlign w:val="center"/>
            <w:shd w:val="clear" w:color="auto" w:fill="EDF3F5"/>
          </w:tcPr>
          <w:p>
            <w:pPr>
              <w:spacing w:after="40" w:before="40"/>
              <w:jc w:val="right"/>
              <w:bidi w:val="1"/>
            </w:pPr>
            <w:r>
              <w:rPr>
                <w:rFonts w:ascii="Arial" w:hAnsi="Arial" w:cs="Arial"/>
                <w:color w:val="1A2A3A"/>
                <w:sz w:val="22"/>
                <w:szCs w:val="22"/>
                <w:rtl w:val="1"/>
              </w:rPr>
              <w:t>مستقبلية</w:t>
            </w:r>
          </w:p>
        </w:tc>
      </w:tr>
    </w:tbl>
    <w:tbl>
      <w:tblPr>
        <w:tblW w:type="auto" w:w="0"/>
        <w:jc w:val="center"/>
        <w:tblLook w:firstColumn="1" w:firstRow="1" w:lastColumn="0" w:lastRow="0" w:noHBand="0" w:noVBand="1" w:val="04A0"/>
        <w:bidiVisual/>
      </w:tblPr>
      <w:tblGrid>
        <w:gridCol w:w="9638"/>
      </w:tblGrid>
      <w:tr>
        <w:tc>
          <w:tcPr>
            <w:tcW w:type="dxa" w:w="9638"/>
            <w:shd w:val="clear" w:color="auto" w:fill="EDF3F5"/>
            <w:tcBorders>
              <w:top w:val="single" w:sz="4" w:space="0" w:color="FFFFFF"/>
              <w:bottom w:val="single" w:sz="4" w:space="0" w:color="FFFFFF"/>
              <w:left w:val="single" w:sz="4" w:space="0" w:color="FFFFFF"/>
              <w:right w:val="single" w:sz="24" w:space="0" w:color="1B6B7A"/>
            </w:tcBorders>
          </w:tcPr>
          <w:p>
            <w:pPr>
              <w:spacing w:after="40"/>
              <w:jc w:val="both"/>
              <w:bidi w:val="1"/>
            </w:pPr>
            <w:r>
              <w:rPr>
                <w:rFonts w:ascii="Arial" w:hAnsi="Arial" w:cs="Arial"/>
                <w:color w:val="1B6B7A"/>
                <w:sz w:val="22"/>
                <w:szCs w:val="22"/>
                <w:b/>
                <w:bCs/>
                <w:rtl w:val="1"/>
              </w:rPr>
              <w:t>◆ الخلاصة</w:t>
            </w:r>
          </w:p>
          <w:p>
            <w:pPr>
              <w:spacing w:before="40"/>
              <w:jc w:val="both"/>
              <w:bidi w:val="1"/>
            </w:pPr>
            <w:r>
              <w:rPr>
                <w:rFonts w:ascii="Arial" w:hAnsi="Arial" w:cs="Arial"/>
                <w:color w:val="1A2A3A"/>
                <w:sz w:val="22"/>
                <w:szCs w:val="22"/>
                <w:rtl w:val="1"/>
              </w:rPr>
              <w:t>نقطة البداية الطبيعية هي المكاتب الصغيرة والمتوسطة في السعودية، حيث يكون أثر "أول موظف ذكي" أكبر ما يكون. التوسع للإدارات القانونية للشركات والحكومية مرحلة لاحقة تتطلب أماناً وتكاملات أعلى.</w:t>
            </w:r>
          </w:p>
        </w:tc>
      </w:tr>
    </w:tbl>
    <w:p>
      <w:pPr>
        <w:spacing w:after="120"/>
        <w:bidi w:val="1"/>
      </w:pPr>
    </w:p>
    <w:p>
      <w:pPr>
        <w:bidi w:val="1"/>
      </w:pPr>
      <w:r>
        <w:br w:type="page"/>
      </w:r>
    </w:p>
    <w:p>
      <w:pPr>
        <w:keepNext/>
        <w:spacing w:before="440" w:after="200"/>
        <w:jc w:val="right"/>
        <w:bidi w:val="1"/>
        <w:pBdr>
          <w:bottom w:val="single" w:sz="18" w:space="6" w:color="1B6B7A"/>
        </w:pBdr>
      </w:pPr>
      <w:r>
        <w:rPr>
          <w:rFonts w:ascii="Arial" w:hAnsi="Arial" w:cs="Arial"/>
          <w:color w:val="0B1C2C"/>
          <w:sz w:val="36"/>
          <w:szCs w:val="36"/>
          <w:b/>
          <w:bCs/>
          <w:rtl w:val="1"/>
        </w:rPr>
        <w:t>4. المستخدمون (الأدوار)</w:t>
      </w:r>
    </w:p>
    <w:p>
      <w:pPr>
        <w:spacing w:after="120" w:before="0" w:line="324" w:lineRule="auto"/>
        <w:ind w:firstLine="340"/>
        <w:jc w:val="both"/>
        <w:bidi w:val="1"/>
      </w:pPr>
      <w:r>
        <w:rPr>
          <w:rFonts w:ascii="Arial" w:hAnsi="Arial" w:cs="Arial"/>
          <w:color w:val="1A2A3A"/>
          <w:sz w:val="22"/>
          <w:szCs w:val="22"/>
          <w:rtl w:val="1"/>
        </w:rPr>
        <w:t>تتضمن المنصة أربعة أدوار رئيسية، إضافة إلى أدوار فرعية (قوالب صلاحيات) ضمن الإدارة والموظفين. كل دور نُعرّفه هنا من ست زوايا: المسؤوليات، المهام اليومية، الصلاحيات، الأهداف، نقاط الألم، ومقاييس النجاح.</w:t>
      </w:r>
    </w:p>
    <w:p>
      <w:pPr>
        <w:keepNext/>
        <w:spacing w:before="280" w:after="120"/>
        <w:jc w:val="right"/>
        <w:bidi w:val="1"/>
      </w:pPr>
      <w:r>
        <w:rPr>
          <w:rFonts w:ascii="Arial" w:hAnsi="Arial" w:cs="Arial"/>
          <w:color w:val="1B6B7A"/>
          <w:sz w:val="28"/>
          <w:szCs w:val="28"/>
          <w:b/>
          <w:bCs/>
          <w:rtl w:val="1"/>
        </w:rPr>
        <w:t>4.1  العميل (Client)</w:t>
      </w:r>
    </w:p>
    <w:tbl>
      <w:tblPr>
        <w:tblW w:type="auto" w:w="0"/>
        <w:jc w:val="center"/>
        <w:tblLook w:firstColumn="1" w:firstRow="1" w:lastColumn="0" w:lastRow="0" w:noHBand="0" w:noVBand="1" w:val="04A0"/>
        <w:bidiVisual/>
      </w:tblPr>
      <w:tblGrid>
        <w:gridCol w:w="9638"/>
      </w:tblGrid>
      <w:tr>
        <w:tc>
          <w:tcPr>
            <w:tcW w:type="dxa" w:w="9638"/>
            <w:shd w:val="clear" w:color="auto" w:fill="EDF3F5"/>
            <w:tcBorders>
              <w:top w:val="single" w:sz="4" w:space="0" w:color="FFFFFF"/>
              <w:bottom w:val="single" w:sz="4" w:space="0" w:color="FFFFFF"/>
              <w:left w:val="single" w:sz="4" w:space="0" w:color="FFFFFF"/>
              <w:right w:val="single" w:sz="24" w:space="0" w:color="1B6B7A"/>
            </w:tcBorders>
          </w:tcPr>
          <w:p>
            <w:pPr>
              <w:spacing w:after="40"/>
              <w:jc w:val="both"/>
              <w:bidi w:val="1"/>
            </w:pPr>
            <w:r>
              <w:rPr>
                <w:rFonts w:ascii="Arial" w:hAnsi="Arial" w:cs="Arial"/>
                <w:color w:val="0B1C2C"/>
                <w:sz w:val="22"/>
                <w:szCs w:val="22"/>
                <w:b/>
                <w:bCs/>
                <w:rtl w:val="1"/>
              </w:rPr>
              <w:t xml:space="preserve">المسؤوليات: </w:t>
            </w:r>
            <w:r>
              <w:rPr>
                <w:rFonts w:ascii="Arial" w:hAnsi="Arial" w:cs="Arial"/>
                <w:color w:val="1A2A3A"/>
                <w:sz w:val="22"/>
                <w:szCs w:val="22"/>
                <w:rtl w:val="1"/>
              </w:rPr>
              <w:t>تقديم الوقائع والمستندات بدقة، سداد الأتعاب، الالتزام بالمواعيد، الرد على طلبات التوضيح.</w:t>
            </w:r>
          </w:p>
          <w:p>
            <w:pPr>
              <w:spacing w:after="40"/>
              <w:jc w:val="both"/>
              <w:bidi w:val="1"/>
            </w:pPr>
            <w:r>
              <w:rPr>
                <w:rFonts w:ascii="Arial" w:hAnsi="Arial" w:cs="Arial"/>
                <w:color w:val="0B1C2C"/>
                <w:sz w:val="22"/>
                <w:szCs w:val="22"/>
                <w:b/>
                <w:bCs/>
                <w:rtl w:val="1"/>
              </w:rPr>
              <w:t xml:space="preserve">المهام اليومية: </w:t>
            </w:r>
            <w:r>
              <w:rPr>
                <w:rFonts w:ascii="Arial" w:hAnsi="Arial" w:cs="Arial"/>
                <w:color w:val="1A2A3A"/>
                <w:sz w:val="22"/>
                <w:szCs w:val="22"/>
                <w:rtl w:val="1"/>
              </w:rPr>
              <w:t>فتح طلب جديد، متابعة حالة طلباته، رفع مستندات، حجز استشارة، حضور جلسات مرئية، سداد فواتير، استلام تقارير.</w:t>
            </w:r>
          </w:p>
          <w:p>
            <w:pPr>
              <w:spacing w:after="40"/>
              <w:jc w:val="both"/>
              <w:bidi w:val="1"/>
            </w:pPr>
            <w:r>
              <w:rPr>
                <w:rFonts w:ascii="Arial" w:hAnsi="Arial" w:cs="Arial"/>
                <w:color w:val="0B1C2C"/>
                <w:sz w:val="22"/>
                <w:szCs w:val="22"/>
                <w:b/>
                <w:bCs/>
                <w:rtl w:val="1"/>
              </w:rPr>
              <w:t xml:space="preserve">الصلاحيات: </w:t>
            </w:r>
            <w:r>
              <w:rPr>
                <w:rFonts w:ascii="Arial" w:hAnsi="Arial" w:cs="Arial"/>
                <w:color w:val="1A2A3A"/>
                <w:sz w:val="22"/>
                <w:szCs w:val="22"/>
                <w:rtl w:val="1"/>
              </w:rPr>
              <w:t>الوصول إلى سجلاته فقط (تذاكره، قضاياه، تنفيذاته، استشاراته، فواتيره). أسماء المحامين تُخفى جزئياً.</w:t>
            </w:r>
          </w:p>
          <w:p>
            <w:pPr>
              <w:spacing w:after="40"/>
              <w:jc w:val="both"/>
              <w:bidi w:val="1"/>
            </w:pPr>
            <w:r>
              <w:rPr>
                <w:rFonts w:ascii="Arial" w:hAnsi="Arial" w:cs="Arial"/>
                <w:color w:val="0B1C2C"/>
                <w:sz w:val="22"/>
                <w:szCs w:val="22"/>
                <w:b/>
                <w:bCs/>
                <w:rtl w:val="1"/>
              </w:rPr>
              <w:t xml:space="preserve">الأهداف: </w:t>
            </w:r>
            <w:r>
              <w:rPr>
                <w:rFonts w:ascii="Arial" w:hAnsi="Arial" w:cs="Arial"/>
                <w:color w:val="1A2A3A"/>
                <w:sz w:val="22"/>
                <w:szCs w:val="22"/>
                <w:rtl w:val="1"/>
              </w:rPr>
              <w:t>حل مشكلته القانونية بأسرع وقت وبأقل تعقيد وبشفافية كاملة.</w:t>
            </w:r>
          </w:p>
          <w:p>
            <w:pPr>
              <w:spacing w:after="40"/>
              <w:jc w:val="both"/>
              <w:bidi w:val="1"/>
            </w:pPr>
            <w:r>
              <w:rPr>
                <w:rFonts w:ascii="Arial" w:hAnsi="Arial" w:cs="Arial"/>
                <w:color w:val="0B1C2C"/>
                <w:sz w:val="22"/>
                <w:szCs w:val="22"/>
                <w:b/>
                <w:bCs/>
                <w:rtl w:val="1"/>
              </w:rPr>
              <w:t xml:space="preserve">نقاط الألم: </w:t>
            </w:r>
            <w:r>
              <w:rPr>
                <w:rFonts w:ascii="Arial" w:hAnsi="Arial" w:cs="Arial"/>
                <w:color w:val="1A2A3A"/>
                <w:sz w:val="22"/>
                <w:szCs w:val="22"/>
                <w:rtl w:val="1"/>
              </w:rPr>
              <w:t>الانتظار، عدم معرفة حالة الطلب، تكرار شرح المشكلة، تعقيد الإجراءات.</w:t>
            </w:r>
          </w:p>
          <w:p>
            <w:pPr>
              <w:spacing w:after="40"/>
              <w:jc w:val="both"/>
              <w:bidi w:val="1"/>
            </w:pPr>
            <w:r>
              <w:rPr>
                <w:rFonts w:ascii="Arial" w:hAnsi="Arial" w:cs="Arial"/>
                <w:color w:val="0B1C2C"/>
                <w:sz w:val="22"/>
                <w:szCs w:val="22"/>
                <w:b/>
                <w:bCs/>
                <w:rtl w:val="1"/>
              </w:rPr>
              <w:t xml:space="preserve">مقاييس النجاح: </w:t>
            </w:r>
            <w:r>
              <w:rPr>
                <w:rFonts w:ascii="Arial" w:hAnsi="Arial" w:cs="Arial"/>
                <w:color w:val="1A2A3A"/>
                <w:sz w:val="22"/>
                <w:szCs w:val="22"/>
                <w:rtl w:val="1"/>
              </w:rPr>
              <w:t>رضا العميل، زمن الحل، عدد الخطوات حتى أول استجابة، معدل إكمال الخدمة.</w:t>
            </w:r>
          </w:p>
        </w:tc>
      </w:tr>
    </w:tbl>
    <w:p>
      <w:pPr>
        <w:spacing w:after="120"/>
        <w:bidi w:val="1"/>
      </w:pPr>
    </w:p>
    <w:p>
      <w:pPr>
        <w:keepNext/>
        <w:spacing w:before="280" w:after="120"/>
        <w:jc w:val="right"/>
        <w:bidi w:val="1"/>
      </w:pPr>
      <w:r>
        <w:rPr>
          <w:rFonts w:ascii="Arial" w:hAnsi="Arial" w:cs="Arial"/>
          <w:color w:val="1B6B7A"/>
          <w:sz w:val="28"/>
          <w:szCs w:val="28"/>
          <w:b/>
          <w:bCs/>
          <w:rtl w:val="1"/>
        </w:rPr>
        <w:t>4.2  الموظف (Employee) — خدمة العملاء/الاستقبال</w:t>
      </w:r>
    </w:p>
    <w:tbl>
      <w:tblPr>
        <w:tblW w:type="auto" w:w="0"/>
        <w:jc w:val="center"/>
        <w:tblLook w:firstColumn="1" w:firstRow="1" w:lastColumn="0" w:lastRow="0" w:noHBand="0" w:noVBand="1" w:val="04A0"/>
        <w:bidiVisual/>
      </w:tblPr>
      <w:tblGrid>
        <w:gridCol w:w="9638"/>
      </w:tblGrid>
      <w:tr>
        <w:tc>
          <w:tcPr>
            <w:tcW w:type="dxa" w:w="9638"/>
            <w:shd w:val="clear" w:color="auto" w:fill="EDF3F5"/>
            <w:tcBorders>
              <w:top w:val="single" w:sz="4" w:space="0" w:color="FFFFFF"/>
              <w:bottom w:val="single" w:sz="4" w:space="0" w:color="FFFFFF"/>
              <w:left w:val="single" w:sz="4" w:space="0" w:color="FFFFFF"/>
              <w:right w:val="single" w:sz="24" w:space="0" w:color="1B6B7A"/>
            </w:tcBorders>
          </w:tcPr>
          <w:p>
            <w:pPr>
              <w:spacing w:after="40"/>
              <w:jc w:val="both"/>
              <w:bidi w:val="1"/>
            </w:pPr>
            <w:r>
              <w:rPr>
                <w:rFonts w:ascii="Arial" w:hAnsi="Arial" w:cs="Arial"/>
                <w:color w:val="0B1C2C"/>
                <w:sz w:val="22"/>
                <w:szCs w:val="22"/>
                <w:b/>
                <w:bCs/>
                <w:rtl w:val="1"/>
              </w:rPr>
              <w:t xml:space="preserve">المسؤوليات: </w:t>
            </w:r>
            <w:r>
              <w:rPr>
                <w:rFonts w:ascii="Arial" w:hAnsi="Arial" w:cs="Arial"/>
                <w:color w:val="1A2A3A"/>
                <w:sz w:val="22"/>
                <w:szCs w:val="22"/>
                <w:rtl w:val="1"/>
              </w:rPr>
              <w:t>استقبال التذاكر، مراجعة استيفاء الوقائع، طلب المستندات الناقصة، مراجعة تحليل الذكاء الاصطناعي قبل اعتماده، تحويل الاستشارات للمحامي، جدولة المواعيد، الرد على استفسارات العملاء.</w:t>
            </w:r>
          </w:p>
          <w:p>
            <w:pPr>
              <w:spacing w:after="40"/>
              <w:jc w:val="both"/>
              <w:bidi w:val="1"/>
            </w:pPr>
            <w:r>
              <w:rPr>
                <w:rFonts w:ascii="Arial" w:hAnsi="Arial" w:cs="Arial"/>
                <w:color w:val="0B1C2C"/>
                <w:sz w:val="22"/>
                <w:szCs w:val="22"/>
                <w:b/>
                <w:bCs/>
                <w:rtl w:val="1"/>
              </w:rPr>
              <w:t xml:space="preserve">المهام اليومية: </w:t>
            </w:r>
            <w:r>
              <w:rPr>
                <w:rFonts w:ascii="Arial" w:hAnsi="Arial" w:cs="Arial"/>
                <w:color w:val="1A2A3A"/>
                <w:sz w:val="22"/>
                <w:szCs w:val="22"/>
                <w:rtl w:val="1"/>
              </w:rPr>
              <w:t>متابعة قائمة "بحاجة لإجراء"، مراجعة تحليلات الذكاء الاصطناعي، تأكيد حجوزات الاستشارة، إدارة الجلسات المرئية، تحويل التذاكر.</w:t>
            </w:r>
          </w:p>
          <w:p>
            <w:pPr>
              <w:spacing w:after="40"/>
              <w:jc w:val="both"/>
              <w:bidi w:val="1"/>
            </w:pPr>
            <w:r>
              <w:rPr>
                <w:rFonts w:ascii="Arial" w:hAnsi="Arial" w:cs="Arial"/>
                <w:color w:val="0B1C2C"/>
                <w:sz w:val="22"/>
                <w:szCs w:val="22"/>
                <w:b/>
                <w:bCs/>
                <w:rtl w:val="1"/>
              </w:rPr>
              <w:t xml:space="preserve">الصلاحيات: </w:t>
            </w:r>
            <w:r>
              <w:rPr>
                <w:rFonts w:ascii="Arial" w:hAnsi="Arial" w:cs="Arial"/>
                <w:color w:val="1A2A3A"/>
                <w:sz w:val="22"/>
                <w:szCs w:val="22"/>
                <w:rtl w:val="1"/>
              </w:rPr>
              <w:t>بيانات محصورة بنطاق الفرع. أسماء العملاء تُخفى جزئياً. لا يضع أتعاباً ولا يغلق قضايا. لا يصل لمرحلة الاعتماد القانوني (مثل اعتماد ملخص المحامي).</w:t>
            </w:r>
          </w:p>
          <w:p>
            <w:pPr>
              <w:spacing w:after="40"/>
              <w:jc w:val="both"/>
              <w:bidi w:val="1"/>
            </w:pPr>
            <w:r>
              <w:rPr>
                <w:rFonts w:ascii="Arial" w:hAnsi="Arial" w:cs="Arial"/>
                <w:color w:val="0B1C2C"/>
                <w:sz w:val="22"/>
                <w:szCs w:val="22"/>
                <w:b/>
                <w:bCs/>
                <w:rtl w:val="1"/>
              </w:rPr>
              <w:t xml:space="preserve">الأهداف: </w:t>
            </w:r>
            <w:r>
              <w:rPr>
                <w:rFonts w:ascii="Arial" w:hAnsi="Arial" w:cs="Arial"/>
                <w:color w:val="1A2A3A"/>
                <w:sz w:val="22"/>
                <w:szCs w:val="22"/>
                <w:rtl w:val="1"/>
              </w:rPr>
              <w:t>تقليل وقت الانتظار، ضمان اكتمال الملفات، تسهيل وصول العميل للخدمة الصحيحة.</w:t>
            </w:r>
          </w:p>
          <w:p>
            <w:pPr>
              <w:spacing w:after="40"/>
              <w:jc w:val="both"/>
              <w:bidi w:val="1"/>
            </w:pPr>
            <w:r>
              <w:rPr>
                <w:rFonts w:ascii="Arial" w:hAnsi="Arial" w:cs="Arial"/>
                <w:color w:val="0B1C2C"/>
                <w:sz w:val="22"/>
                <w:szCs w:val="22"/>
                <w:b/>
                <w:bCs/>
                <w:rtl w:val="1"/>
              </w:rPr>
              <w:t xml:space="preserve">نقاط الألم: </w:t>
            </w:r>
            <w:r>
              <w:rPr>
                <w:rFonts w:ascii="Arial" w:hAnsi="Arial" w:cs="Arial"/>
                <w:color w:val="1A2A3A"/>
                <w:sz w:val="22"/>
                <w:szCs w:val="22"/>
                <w:rtl w:val="1"/>
              </w:rPr>
              <w:t>تكرار المهام، صعوبة استيفاء الوقائع من العميل، ضغط حجم التذاكر.</w:t>
            </w:r>
          </w:p>
          <w:p>
            <w:pPr>
              <w:spacing w:after="40"/>
              <w:jc w:val="both"/>
              <w:bidi w:val="1"/>
            </w:pPr>
            <w:r>
              <w:rPr>
                <w:rFonts w:ascii="Arial" w:hAnsi="Arial" w:cs="Arial"/>
                <w:color w:val="0B1C2C"/>
                <w:sz w:val="22"/>
                <w:szCs w:val="22"/>
                <w:b/>
                <w:bCs/>
                <w:rtl w:val="1"/>
              </w:rPr>
              <w:t xml:space="preserve">مقاييس النجاح: </w:t>
            </w:r>
            <w:r>
              <w:rPr>
                <w:rFonts w:ascii="Arial" w:hAnsi="Arial" w:cs="Arial"/>
                <w:color w:val="1A2A3A"/>
                <w:sz w:val="22"/>
                <w:szCs w:val="22"/>
                <w:rtl w:val="1"/>
              </w:rPr>
              <w:t>زمن أول استجابة، نسبة الملفات الكاملة، عدد الاستشارات المجدولة، معدل التحويل.</w:t>
            </w:r>
          </w:p>
        </w:tc>
      </w:tr>
    </w:tbl>
    <w:p>
      <w:pPr>
        <w:spacing w:after="120"/>
        <w:bidi w:val="1"/>
      </w:pPr>
    </w:p>
    <w:p>
      <w:pPr>
        <w:keepNext/>
        <w:spacing w:before="280" w:after="120"/>
        <w:jc w:val="right"/>
        <w:bidi w:val="1"/>
      </w:pPr>
      <w:r>
        <w:rPr>
          <w:rFonts w:ascii="Arial" w:hAnsi="Arial" w:cs="Arial"/>
          <w:color w:val="1B6B7A"/>
          <w:sz w:val="28"/>
          <w:szCs w:val="28"/>
          <w:b/>
          <w:bCs/>
          <w:rtl w:val="1"/>
        </w:rPr>
        <w:t>4.3  المحامي (Lawyer)</w:t>
      </w:r>
    </w:p>
    <w:tbl>
      <w:tblPr>
        <w:tblW w:type="auto" w:w="0"/>
        <w:jc w:val="center"/>
        <w:tblLook w:firstColumn="1" w:firstRow="1" w:lastColumn="0" w:lastRow="0" w:noHBand="0" w:noVBand="1" w:val="04A0"/>
        <w:bidiVisual/>
      </w:tblPr>
      <w:tblGrid>
        <w:gridCol w:w="9638"/>
      </w:tblGrid>
      <w:tr>
        <w:tc>
          <w:tcPr>
            <w:tcW w:type="dxa" w:w="9638"/>
            <w:shd w:val="clear" w:color="auto" w:fill="EDF3F5"/>
            <w:tcBorders>
              <w:top w:val="single" w:sz="4" w:space="0" w:color="FFFFFF"/>
              <w:bottom w:val="single" w:sz="4" w:space="0" w:color="FFFFFF"/>
              <w:left w:val="single" w:sz="4" w:space="0" w:color="FFFFFF"/>
              <w:right w:val="single" w:sz="24" w:space="0" w:color="1B6B7A"/>
            </w:tcBorders>
          </w:tcPr>
          <w:p>
            <w:pPr>
              <w:spacing w:after="40"/>
              <w:jc w:val="both"/>
              <w:bidi w:val="1"/>
            </w:pPr>
            <w:r>
              <w:rPr>
                <w:rFonts w:ascii="Arial" w:hAnsi="Arial" w:cs="Arial"/>
                <w:color w:val="0B1C2C"/>
                <w:sz w:val="22"/>
                <w:szCs w:val="22"/>
                <w:b/>
                <w:bCs/>
                <w:rtl w:val="1"/>
              </w:rPr>
              <w:t xml:space="preserve">المسؤوليات: </w:t>
            </w:r>
            <w:r>
              <w:rPr>
                <w:rFonts w:ascii="Arial" w:hAnsi="Arial" w:cs="Arial"/>
                <w:color w:val="1A2A3A"/>
                <w:sz w:val="22"/>
                <w:szCs w:val="22"/>
                <w:rtl w:val="1"/>
              </w:rPr>
              <w:t>إبداء الرأي القانوني، اعتماد الملخصات واللوائح، إدارة القضايا (التحضير، الجلسات، الحكم)، إدارة التنفيذ (السند التنفيذي، الإجراءات، التحصيل)، صياغة العقود، تقديم الاستشارات.</w:t>
            </w:r>
          </w:p>
          <w:p>
            <w:pPr>
              <w:spacing w:after="40"/>
              <w:jc w:val="both"/>
              <w:bidi w:val="1"/>
            </w:pPr>
            <w:r>
              <w:rPr>
                <w:rFonts w:ascii="Arial" w:hAnsi="Arial" w:cs="Arial"/>
                <w:color w:val="0B1C2C"/>
                <w:sz w:val="22"/>
                <w:szCs w:val="22"/>
                <w:b/>
                <w:bCs/>
                <w:rtl w:val="1"/>
              </w:rPr>
              <w:t xml:space="preserve">المهام اليومية: </w:t>
            </w:r>
            <w:r>
              <w:rPr>
                <w:rFonts w:ascii="Arial" w:hAnsi="Arial" w:cs="Arial"/>
                <w:color w:val="1A2A3A"/>
                <w:sz w:val="22"/>
                <w:szCs w:val="22"/>
                <w:rtl w:val="1"/>
              </w:rPr>
              <w:t>مراجعة الملخصات المعتمدة، اعتماد مسودات اللوائح المُولَّدة آلياً، تسجيل الجلسات ونتائجها، صياغة المذكرات، متابعة إجراءات التنفيذ، الرد القانوني على العملاء.</w:t>
            </w:r>
          </w:p>
          <w:p>
            <w:pPr>
              <w:spacing w:after="40"/>
              <w:jc w:val="both"/>
              <w:bidi w:val="1"/>
            </w:pPr>
            <w:r>
              <w:rPr>
                <w:rFonts w:ascii="Arial" w:hAnsi="Arial" w:cs="Arial"/>
                <w:color w:val="0B1C2C"/>
                <w:sz w:val="22"/>
                <w:szCs w:val="22"/>
                <w:b/>
                <w:bCs/>
                <w:rtl w:val="1"/>
              </w:rPr>
              <w:t xml:space="preserve">الصلاحيات: </w:t>
            </w:r>
            <w:r>
              <w:rPr>
                <w:rFonts w:ascii="Arial" w:hAnsi="Arial" w:cs="Arial"/>
                <w:color w:val="1A2A3A"/>
                <w:sz w:val="22"/>
                <w:szCs w:val="22"/>
                <w:rtl w:val="1"/>
              </w:rPr>
              <w:t>بيانات محصورة بما أُسند إليه فقط (تذاكره/قضاياه/تنفيذاته). لا يضع أتعاباً ولا يغلق نهائياً.</w:t>
            </w:r>
          </w:p>
          <w:p>
            <w:pPr>
              <w:spacing w:after="40"/>
              <w:jc w:val="both"/>
              <w:bidi w:val="1"/>
            </w:pPr>
            <w:r>
              <w:rPr>
                <w:rFonts w:ascii="Arial" w:hAnsi="Arial" w:cs="Arial"/>
                <w:color w:val="0B1C2C"/>
                <w:sz w:val="22"/>
                <w:szCs w:val="22"/>
                <w:b/>
                <w:bCs/>
                <w:rtl w:val="1"/>
              </w:rPr>
              <w:t xml:space="preserve">الأهداف: </w:t>
            </w:r>
            <w:r>
              <w:rPr>
                <w:rFonts w:ascii="Arial" w:hAnsi="Arial" w:cs="Arial"/>
                <w:color w:val="1A2A3A"/>
                <w:sz w:val="22"/>
                <w:szCs w:val="22"/>
                <w:rtl w:val="1"/>
              </w:rPr>
              <w:t>كفاءة قانونية عالية، تقليل الجهد الإداري، تحقيق أفضل نتائج للعملاء.</w:t>
            </w:r>
          </w:p>
          <w:p>
            <w:pPr>
              <w:spacing w:after="40"/>
              <w:jc w:val="both"/>
              <w:bidi w:val="1"/>
            </w:pPr>
            <w:r>
              <w:rPr>
                <w:rFonts w:ascii="Arial" w:hAnsi="Arial" w:cs="Arial"/>
                <w:color w:val="0B1C2C"/>
                <w:sz w:val="22"/>
                <w:szCs w:val="22"/>
                <w:b/>
                <w:bCs/>
                <w:rtl w:val="1"/>
              </w:rPr>
              <w:t xml:space="preserve">نقاط الألم: </w:t>
            </w:r>
            <w:r>
              <w:rPr>
                <w:rFonts w:ascii="Arial" w:hAnsi="Arial" w:cs="Arial"/>
                <w:color w:val="1A2A3A"/>
                <w:sz w:val="22"/>
                <w:szCs w:val="22"/>
                <w:rtl w:val="1"/>
              </w:rPr>
              <w:t>الجهد الإداري يلتهم وقت العمل القانوني، صعوبة التحضير، تشتت المعلومات في ملفات متفرقة.</w:t>
            </w:r>
          </w:p>
          <w:p>
            <w:pPr>
              <w:spacing w:after="40"/>
              <w:jc w:val="both"/>
              <w:bidi w:val="1"/>
            </w:pPr>
            <w:r>
              <w:rPr>
                <w:rFonts w:ascii="Arial" w:hAnsi="Arial" w:cs="Arial"/>
                <w:color w:val="0B1C2C"/>
                <w:sz w:val="22"/>
                <w:szCs w:val="22"/>
                <w:b/>
                <w:bCs/>
                <w:rtl w:val="1"/>
              </w:rPr>
              <w:t xml:space="preserve">مقاييس النجاح: </w:t>
            </w:r>
            <w:r>
              <w:rPr>
                <w:rFonts w:ascii="Arial" w:hAnsi="Arial" w:cs="Arial"/>
                <w:color w:val="1A2A3A"/>
                <w:sz w:val="22"/>
                <w:szCs w:val="22"/>
                <w:rtl w:val="1"/>
              </w:rPr>
              <w:t>عدد القضايا المنظورة، نسبة الأحكام، زمن القضية، الإنتاجية، دقة المسودات.</w:t>
            </w:r>
          </w:p>
        </w:tc>
      </w:tr>
    </w:tbl>
    <w:p>
      <w:pPr>
        <w:spacing w:after="120"/>
        <w:bidi w:val="1"/>
      </w:pPr>
    </w:p>
    <w:p>
      <w:pPr>
        <w:keepNext/>
        <w:spacing w:before="280" w:after="120"/>
        <w:jc w:val="right"/>
        <w:bidi w:val="1"/>
      </w:pPr>
      <w:r>
        <w:rPr>
          <w:rFonts w:ascii="Arial" w:hAnsi="Arial" w:cs="Arial"/>
          <w:color w:val="1B6B7A"/>
          <w:sz w:val="28"/>
          <w:szCs w:val="28"/>
          <w:b/>
          <w:bCs/>
          <w:rtl w:val="1"/>
        </w:rPr>
        <w:t>4.4  الإدارة (Admin)</w:t>
      </w:r>
    </w:p>
    <w:p>
      <w:pPr>
        <w:spacing w:after="120" w:before="0" w:line="324" w:lineRule="auto"/>
        <w:ind w:firstLine="340"/>
        <w:jc w:val="both"/>
        <w:bidi w:val="1"/>
      </w:pPr>
      <w:r>
        <w:rPr>
          <w:rFonts w:ascii="Arial" w:hAnsi="Arial" w:cs="Arial"/>
          <w:color w:val="1A2A3A"/>
          <w:sz w:val="22"/>
          <w:szCs w:val="22"/>
          <w:rtl w:val="1"/>
        </w:rPr>
        <w:t>تشمل عدة قوالب صلاحيات فرعية: الإدارة العليا (كل الصلاحيات)، المدير، الإداري، وخدمة العملاء. الإدارة هي الذراع الإشرافي والتشغيلي والمالي.</w:t>
      </w:r>
    </w:p>
    <w:tbl>
      <w:tblPr>
        <w:tblW w:type="auto" w:w="0"/>
        <w:jc w:val="center"/>
        <w:tblLook w:firstColumn="1" w:firstRow="1" w:lastColumn="0" w:lastRow="0" w:noHBand="0" w:noVBand="1" w:val="04A0"/>
        <w:bidiVisual/>
      </w:tblPr>
      <w:tblGrid>
        <w:gridCol w:w="9638"/>
      </w:tblGrid>
      <w:tr>
        <w:tc>
          <w:tcPr>
            <w:tcW w:type="dxa" w:w="9638"/>
            <w:shd w:val="clear" w:color="auto" w:fill="EDF3F5"/>
            <w:tcBorders>
              <w:top w:val="single" w:sz="4" w:space="0" w:color="FFFFFF"/>
              <w:bottom w:val="single" w:sz="4" w:space="0" w:color="FFFFFF"/>
              <w:left w:val="single" w:sz="4" w:space="0" w:color="FFFFFF"/>
              <w:right w:val="single" w:sz="24" w:space="0" w:color="1B6B7A"/>
            </w:tcBorders>
          </w:tcPr>
          <w:p>
            <w:pPr>
              <w:spacing w:after="40"/>
              <w:jc w:val="both"/>
              <w:bidi w:val="1"/>
            </w:pPr>
            <w:r>
              <w:rPr>
                <w:rFonts w:ascii="Arial" w:hAnsi="Arial" w:cs="Arial"/>
                <w:color w:val="0B1C2C"/>
                <w:sz w:val="22"/>
                <w:szCs w:val="22"/>
                <w:b/>
                <w:bCs/>
                <w:rtl w:val="1"/>
              </w:rPr>
              <w:t xml:space="preserve">المسؤوليات: </w:t>
            </w:r>
            <w:r>
              <w:rPr>
                <w:rFonts w:ascii="Arial" w:hAnsi="Arial" w:cs="Arial"/>
                <w:color w:val="1A2A3A"/>
                <w:sz w:val="22"/>
                <w:szCs w:val="22"/>
                <w:rtl w:val="1"/>
              </w:rPr>
              <w:t>تسجيل الموظفين وتعيين الصلاحيات، إدارة الفروع والأسعار والأتعاب، توزيع التذاكر، اعتماد محاضر الاجتماعات والنتائج النهائية، التقارير، الإيرادات، المحاسبة.</w:t>
            </w:r>
          </w:p>
          <w:p>
            <w:pPr>
              <w:spacing w:after="40"/>
              <w:jc w:val="both"/>
              <w:bidi w:val="1"/>
            </w:pPr>
            <w:r>
              <w:rPr>
                <w:rFonts w:ascii="Arial" w:hAnsi="Arial" w:cs="Arial"/>
                <w:color w:val="0B1C2C"/>
                <w:sz w:val="22"/>
                <w:szCs w:val="22"/>
                <w:b/>
                <w:bCs/>
                <w:rtl w:val="1"/>
              </w:rPr>
              <w:t xml:space="preserve">المهام اليومية: </w:t>
            </w:r>
            <w:r>
              <w:rPr>
                <w:rFonts w:ascii="Arial" w:hAnsi="Arial" w:cs="Arial"/>
                <w:color w:val="1A2A3A"/>
                <w:sz w:val="22"/>
                <w:szCs w:val="22"/>
                <w:rtl w:val="1"/>
              </w:rPr>
              <w:t>متابعة مؤشرات اللوحة، اعتماد المعلَّقات (ملخصات، نتائج، محاضر)، توزيع العمل، متابعة الإيرادات والفواتير.</w:t>
            </w:r>
          </w:p>
          <w:p>
            <w:pPr>
              <w:spacing w:after="40"/>
              <w:jc w:val="both"/>
              <w:bidi w:val="1"/>
            </w:pPr>
            <w:r>
              <w:rPr>
                <w:rFonts w:ascii="Arial" w:hAnsi="Arial" w:cs="Arial"/>
                <w:color w:val="0B1C2C"/>
                <w:sz w:val="22"/>
                <w:szCs w:val="22"/>
                <w:b/>
                <w:bCs/>
                <w:rtl w:val="1"/>
              </w:rPr>
              <w:t xml:space="preserve">الصلاحيات: </w:t>
            </w:r>
            <w:r>
              <w:rPr>
                <w:rFonts w:ascii="Arial" w:hAnsi="Arial" w:cs="Arial"/>
                <w:color w:val="1A2A3A"/>
                <w:sz w:val="22"/>
                <w:szCs w:val="22"/>
                <w:rtl w:val="1"/>
              </w:rPr>
              <w:t>كل شيء. لا إخفاء لأسماء. تخطّي كل قيود الصلاحيات. معاينة لوحات الموظفين/المحامين.</w:t>
            </w:r>
          </w:p>
          <w:p>
            <w:pPr>
              <w:spacing w:after="40"/>
              <w:jc w:val="both"/>
              <w:bidi w:val="1"/>
            </w:pPr>
            <w:r>
              <w:rPr>
                <w:rFonts w:ascii="Arial" w:hAnsi="Arial" w:cs="Arial"/>
                <w:color w:val="0B1C2C"/>
                <w:sz w:val="22"/>
                <w:szCs w:val="22"/>
                <w:b/>
                <w:bCs/>
                <w:rtl w:val="1"/>
              </w:rPr>
              <w:t xml:space="preserve">الأهداف: </w:t>
            </w:r>
            <w:r>
              <w:rPr>
                <w:rFonts w:ascii="Arial" w:hAnsi="Arial" w:cs="Arial"/>
                <w:color w:val="1A2A3A"/>
                <w:sz w:val="22"/>
                <w:szCs w:val="22"/>
                <w:rtl w:val="1"/>
              </w:rPr>
              <w:t>كفاءة المكتب، الإيرادات، الجودة القانونية، رضا العملاء، الحوكمة.</w:t>
            </w:r>
          </w:p>
          <w:p>
            <w:pPr>
              <w:spacing w:after="40"/>
              <w:jc w:val="both"/>
              <w:bidi w:val="1"/>
            </w:pPr>
            <w:r>
              <w:rPr>
                <w:rFonts w:ascii="Arial" w:hAnsi="Arial" w:cs="Arial"/>
                <w:color w:val="0B1C2C"/>
                <w:sz w:val="22"/>
                <w:szCs w:val="22"/>
                <w:b/>
                <w:bCs/>
                <w:rtl w:val="1"/>
              </w:rPr>
              <w:t xml:space="preserve">نقاط الألم: </w:t>
            </w:r>
            <w:r>
              <w:rPr>
                <w:rFonts w:ascii="Arial" w:hAnsi="Arial" w:cs="Arial"/>
                <w:color w:val="1A2A3A"/>
                <w:sz w:val="22"/>
                <w:szCs w:val="22"/>
                <w:rtl w:val="1"/>
              </w:rPr>
              <w:t>غياب الرؤية الشاملة، صعوبة توزيع العمل، ضعف التتبع المالي والقانوني.</w:t>
            </w:r>
          </w:p>
          <w:p>
            <w:pPr>
              <w:spacing w:after="40"/>
              <w:jc w:val="both"/>
              <w:bidi w:val="1"/>
            </w:pPr>
            <w:r>
              <w:rPr>
                <w:rFonts w:ascii="Arial" w:hAnsi="Arial" w:cs="Arial"/>
                <w:color w:val="0B1C2C"/>
                <w:sz w:val="22"/>
                <w:szCs w:val="22"/>
                <w:b/>
                <w:bCs/>
                <w:rtl w:val="1"/>
              </w:rPr>
              <w:t xml:space="preserve">مقاييس النجاح: </w:t>
            </w:r>
            <w:r>
              <w:rPr>
                <w:rFonts w:ascii="Arial" w:hAnsi="Arial" w:cs="Arial"/>
                <w:color w:val="1A2A3A"/>
                <w:sz w:val="22"/>
                <w:szCs w:val="22"/>
                <w:rtl w:val="1"/>
              </w:rPr>
              <w:t>الإيرادات، معدل الإغلاق، الإنتاجية، دقة التوزيع، نسبة الاعتمادات في الوقت.</w:t>
            </w:r>
          </w:p>
        </w:tc>
      </w:tr>
    </w:tbl>
    <w:p>
      <w:pPr>
        <w:spacing w:after="120"/>
        <w:bidi w:val="1"/>
      </w:pPr>
    </w:p>
    <w:tbl>
      <w:tblPr>
        <w:tblW w:type="auto" w:w="0"/>
        <w:jc w:val="center"/>
        <w:tblLook w:firstColumn="1" w:firstRow="1" w:lastColumn="0" w:lastRow="0" w:noHBand="0" w:noVBand="1" w:val="04A0"/>
        <w:bidiVisual/>
      </w:tblPr>
      <w:tblGrid>
        <w:gridCol w:w="9638"/>
      </w:tblGrid>
      <w:tr>
        <w:tc>
          <w:tcPr>
            <w:tcW w:type="dxa" w:w="9638"/>
            <w:shd w:val="clear" w:color="auto" w:fill="EDF3F5"/>
            <w:tcBorders>
              <w:top w:val="single" w:sz="4" w:space="0" w:color="FFFFFF"/>
              <w:bottom w:val="single" w:sz="4" w:space="0" w:color="FFFFFF"/>
              <w:left w:val="single" w:sz="4" w:space="0" w:color="FFFFFF"/>
              <w:right w:val="single" w:sz="24" w:space="0" w:color="1B6B7A"/>
            </w:tcBorders>
          </w:tcPr>
          <w:p>
            <w:pPr>
              <w:spacing w:after="40"/>
              <w:jc w:val="both"/>
              <w:bidi w:val="1"/>
            </w:pPr>
            <w:r>
              <w:rPr>
                <w:rFonts w:ascii="Arial" w:hAnsi="Arial" w:cs="Arial"/>
                <w:color w:val="1B6B7A"/>
                <w:sz w:val="22"/>
                <w:szCs w:val="22"/>
                <w:b/>
                <w:bCs/>
                <w:rtl w:val="1"/>
              </w:rPr>
              <w:t>◆ نموذج الصلاحيات</w:t>
            </w:r>
          </w:p>
          <w:p>
            <w:pPr>
              <w:spacing w:before="40"/>
              <w:jc w:val="both"/>
              <w:bidi w:val="1"/>
            </w:pPr>
            <w:r>
              <w:rPr>
                <w:rFonts w:ascii="Arial" w:hAnsi="Arial" w:cs="Arial"/>
                <w:color w:val="1A2A3A"/>
                <w:sz w:val="22"/>
                <w:szCs w:val="22"/>
                <w:rtl w:val="1"/>
              </w:rPr>
              <w:t>يوجد 23 صلاحية دقيقة موزعة على خمس مجموعات، وخمسة قوالب جاهزة: خدمة العملاء، المحامي، الإداري، الإدارة العليا (الكل)، المدير (الكل). يُمنح الموظف قالباً ثم تُضبط صلاحياته الدقيقة ضمن حدود دوره. الإدارة تتجاوز كل قيود الصلاحيات.</w:t>
            </w:r>
          </w:p>
        </w:tc>
      </w:tr>
    </w:tbl>
    <w:p>
      <w:pPr>
        <w:spacing w:after="120"/>
        <w:bidi w:val="1"/>
      </w:pPr>
    </w:p>
    <w:p>
      <w:pPr>
        <w:bidi w:val="1"/>
      </w:pPr>
      <w:r>
        <w:br w:type="page"/>
      </w:r>
    </w:p>
    <w:p>
      <w:pPr>
        <w:keepNext/>
        <w:spacing w:before="440" w:after="200"/>
        <w:jc w:val="right"/>
        <w:bidi w:val="1"/>
        <w:pBdr>
          <w:bottom w:val="single" w:sz="18" w:space="6" w:color="1B6B7A"/>
        </w:pBdr>
      </w:pPr>
      <w:r>
        <w:rPr>
          <w:rFonts w:ascii="Arial" w:hAnsi="Arial" w:cs="Arial"/>
          <w:color w:val="0B1C2C"/>
          <w:sz w:val="36"/>
          <w:szCs w:val="36"/>
          <w:b/>
          <w:bCs/>
          <w:rtl w:val="1"/>
        </w:rPr>
        <w:t>5. سير العمل التجاري الكامل</w:t>
      </w:r>
    </w:p>
    <w:p>
      <w:pPr>
        <w:spacing w:after="120" w:before="0" w:line="324" w:lineRule="auto"/>
        <w:ind w:firstLine="340"/>
        <w:jc w:val="both"/>
        <w:bidi w:val="1"/>
      </w:pPr>
      <w:r>
        <w:rPr>
          <w:rFonts w:ascii="Arial" w:hAnsi="Arial" w:cs="Arial"/>
          <w:color w:val="1A2A3A"/>
          <w:sz w:val="22"/>
          <w:szCs w:val="22"/>
          <w:rtl w:val="1"/>
        </w:rPr>
        <w:t>المسار الكامل يمتد من أول تفاعل للعميل حتى إغلاق ملفه بالكامل. وصف المنصة القائمة يكشف مساراً متسلسلاً متصلاً عبر أربع وحدات أعمال: التذكرة، الاستشارة، القضية، التنفيذ — مع تدخلات بشرية وذكية في كل مرحلة.</w:t>
      </w:r>
    </w:p>
    <w:p>
      <w:pPr>
        <w:keepNext/>
        <w:spacing w:before="280" w:after="120"/>
        <w:jc w:val="right"/>
        <w:bidi w:val="1"/>
      </w:pPr>
      <w:r>
        <w:rPr>
          <w:rFonts w:ascii="Arial" w:hAnsi="Arial" w:cs="Arial"/>
          <w:color w:val="1B6B7A"/>
          <w:sz w:val="28"/>
          <w:szCs w:val="28"/>
          <w:b/>
          <w:bCs/>
          <w:rtl w:val="1"/>
        </w:rPr>
        <w:t>المسار من البداية إلى النهاية</w:t>
      </w:r>
    </w:p>
    <w:p>
      <w:pPr>
        <w:spacing w:line="312" w:lineRule="auto" w:after="60"/>
        <w:ind w:right="340"/>
        <w:jc w:val="both"/>
        <w:bidi w:val="1"/>
      </w:pPr>
      <w:r>
        <w:rPr>
          <w:rFonts w:ascii="Arial" w:hAnsi="Arial" w:cs="Arial"/>
          <w:color w:val="1B6B7A"/>
          <w:sz w:val="22"/>
          <w:szCs w:val="22"/>
          <w:b/>
          <w:bCs/>
          <w:rtl w:val="1"/>
        </w:rPr>
        <w:t xml:space="preserve">◂  </w:t>
      </w:r>
      <w:r>
        <w:rPr>
          <w:rFonts w:ascii="Arial" w:hAnsi="Arial" w:cs="Arial"/>
          <w:color w:val="0B1C2C"/>
          <w:sz w:val="22"/>
          <w:szCs w:val="22"/>
          <w:b/>
          <w:bCs/>
          <w:rtl w:val="1"/>
        </w:rPr>
        <w:t xml:space="preserve">١- الاستقبال: </w:t>
      </w:r>
      <w:r>
        <w:rPr>
          <w:rFonts w:ascii="Arial" w:hAnsi="Arial" w:cs="Arial"/>
          <w:color w:val="1A2A3A"/>
          <w:sz w:val="22"/>
          <w:szCs w:val="22"/>
          <w:rtl w:val="1"/>
        </w:rPr>
        <w:t>يبدأ العميل بفتح تذكرة يختار فيها نوع الخدمة من أكثر من 30 نوعاً. يستقبله الذكاء الاصطناعي فوراً ويبدأ مقابلته لاستيفاء الوقائع.</w:t>
      </w:r>
    </w:p>
    <w:p>
      <w:pPr>
        <w:spacing w:line="312" w:lineRule="auto" w:after="60"/>
        <w:ind w:right="340"/>
        <w:jc w:val="both"/>
        <w:bidi w:val="1"/>
      </w:pPr>
      <w:r>
        <w:rPr>
          <w:rFonts w:ascii="Arial" w:hAnsi="Arial" w:cs="Arial"/>
          <w:color w:val="1B6B7A"/>
          <w:sz w:val="22"/>
          <w:szCs w:val="22"/>
          <w:b/>
          <w:bCs/>
          <w:rtl w:val="1"/>
        </w:rPr>
        <w:t xml:space="preserve">◂  </w:t>
      </w:r>
      <w:r>
        <w:rPr>
          <w:rFonts w:ascii="Arial" w:hAnsi="Arial" w:cs="Arial"/>
          <w:color w:val="0B1C2C"/>
          <w:sz w:val="22"/>
          <w:szCs w:val="22"/>
          <w:b/>
          <w:bCs/>
          <w:rtl w:val="1"/>
        </w:rPr>
        <w:t xml:space="preserve">٢- التحليل الذكي: </w:t>
      </w:r>
      <w:r>
        <w:rPr>
          <w:rFonts w:ascii="Arial" w:hAnsi="Arial" w:cs="Arial"/>
          <w:color w:val="1A2A3A"/>
          <w:sz w:val="22"/>
          <w:szCs w:val="22"/>
          <w:rtl w:val="1"/>
        </w:rPr>
        <w:t>يحلل الذكاء الاصطناعي الطلب ويصنّفه (نوع، قسم، أولوية) ويوجّهه آلياً للمحامي الأنسب حسب الاختصاص والحمل.</w:t>
      </w:r>
    </w:p>
    <w:p>
      <w:pPr>
        <w:spacing w:line="312" w:lineRule="auto" w:after="60"/>
        <w:ind w:right="340"/>
        <w:jc w:val="both"/>
        <w:bidi w:val="1"/>
      </w:pPr>
      <w:r>
        <w:rPr>
          <w:rFonts w:ascii="Arial" w:hAnsi="Arial" w:cs="Arial"/>
          <w:color w:val="1B6B7A"/>
          <w:sz w:val="22"/>
          <w:szCs w:val="22"/>
          <w:b/>
          <w:bCs/>
          <w:rtl w:val="1"/>
        </w:rPr>
        <w:t xml:space="preserve">◂  </w:t>
      </w:r>
      <w:r>
        <w:rPr>
          <w:rFonts w:ascii="Arial" w:hAnsi="Arial" w:cs="Arial"/>
          <w:color w:val="0B1C2C"/>
          <w:sz w:val="22"/>
          <w:szCs w:val="22"/>
          <w:b/>
          <w:bCs/>
          <w:rtl w:val="1"/>
        </w:rPr>
        <w:t xml:space="preserve">٣- إعداد الملخص: </w:t>
      </w:r>
      <w:r>
        <w:rPr>
          <w:rFonts w:ascii="Arial" w:hAnsi="Arial" w:cs="Arial"/>
          <w:color w:val="1A2A3A"/>
          <w:sz w:val="22"/>
          <w:szCs w:val="22"/>
          <w:rtl w:val="1"/>
        </w:rPr>
        <w:t>يُعِدّ الذكاء الاصطناعي ملخصاً قانونياً رباعي الأجزاء (ملخص القضية، ملخص المرفقات، الوقائع، النقاط الجوهرية) ينتظر اعتماد المحامي.</w:t>
      </w:r>
    </w:p>
    <w:p>
      <w:pPr>
        <w:spacing w:line="312" w:lineRule="auto" w:after="60"/>
        <w:ind w:right="340"/>
        <w:jc w:val="both"/>
        <w:bidi w:val="1"/>
      </w:pPr>
      <w:r>
        <w:rPr>
          <w:rFonts w:ascii="Arial" w:hAnsi="Arial" w:cs="Arial"/>
          <w:color w:val="1B6B7A"/>
          <w:sz w:val="22"/>
          <w:szCs w:val="22"/>
          <w:b/>
          <w:bCs/>
          <w:rtl w:val="1"/>
        </w:rPr>
        <w:t xml:space="preserve">◂  </w:t>
      </w:r>
      <w:r>
        <w:rPr>
          <w:rFonts w:ascii="Arial" w:hAnsi="Arial" w:cs="Arial"/>
          <w:color w:val="0B1C2C"/>
          <w:sz w:val="22"/>
          <w:szCs w:val="22"/>
          <w:b/>
          <w:bCs/>
          <w:rtl w:val="1"/>
        </w:rPr>
        <w:t xml:space="preserve">٤- الرأي القانوني: </w:t>
      </w:r>
      <w:r>
        <w:rPr>
          <w:rFonts w:ascii="Arial" w:hAnsi="Arial" w:cs="Arial"/>
          <w:color w:val="1A2A3A"/>
          <w:sz w:val="22"/>
          <w:szCs w:val="22"/>
          <w:rtl w:val="1"/>
        </w:rPr>
        <w:t>يراجع المحامي الملخص ويحرّره ثم يعتمده، فيُنشر الرأي القانوني في محادثة العميل مع إشعار.</w:t>
      </w:r>
    </w:p>
    <w:p>
      <w:pPr>
        <w:spacing w:line="312" w:lineRule="auto" w:after="60"/>
        <w:ind w:right="340"/>
        <w:jc w:val="both"/>
        <w:bidi w:val="1"/>
      </w:pPr>
      <w:r>
        <w:rPr>
          <w:rFonts w:ascii="Arial" w:hAnsi="Arial" w:cs="Arial"/>
          <w:color w:val="1B6B7A"/>
          <w:sz w:val="22"/>
          <w:szCs w:val="22"/>
          <w:b/>
          <w:bCs/>
          <w:rtl w:val="1"/>
        </w:rPr>
        <w:t xml:space="preserve">◂  </w:t>
      </w:r>
      <w:r>
        <w:rPr>
          <w:rFonts w:ascii="Arial" w:hAnsi="Arial" w:cs="Arial"/>
          <w:color w:val="0B1C2C"/>
          <w:sz w:val="22"/>
          <w:szCs w:val="22"/>
          <w:b/>
          <w:bCs/>
          <w:rtl w:val="1"/>
        </w:rPr>
        <w:t xml:space="preserve">٥- حجز الاستشارة: </w:t>
      </w:r>
      <w:r>
        <w:rPr>
          <w:rFonts w:ascii="Arial" w:hAnsi="Arial" w:cs="Arial"/>
          <w:color w:val="1A2A3A"/>
          <w:sz w:val="22"/>
          <w:szCs w:val="22"/>
          <w:rtl w:val="1"/>
        </w:rPr>
        <w:t>إن لزم، يُحجز موعد استشارة (مرئية/حضورية/هاتفية) مع إنشاء موعد ورابط فيديو.</w:t>
      </w:r>
    </w:p>
    <w:p>
      <w:pPr>
        <w:spacing w:line="312" w:lineRule="auto" w:after="60"/>
        <w:ind w:right="340"/>
        <w:jc w:val="both"/>
        <w:bidi w:val="1"/>
      </w:pPr>
      <w:r>
        <w:rPr>
          <w:rFonts w:ascii="Arial" w:hAnsi="Arial" w:cs="Arial"/>
          <w:color w:val="1B6B7A"/>
          <w:sz w:val="22"/>
          <w:szCs w:val="22"/>
          <w:b/>
          <w:bCs/>
          <w:rtl w:val="1"/>
        </w:rPr>
        <w:t xml:space="preserve">◂  </w:t>
      </w:r>
      <w:r>
        <w:rPr>
          <w:rFonts w:ascii="Arial" w:hAnsi="Arial" w:cs="Arial"/>
          <w:color w:val="0B1C2C"/>
          <w:sz w:val="22"/>
          <w:szCs w:val="22"/>
          <w:b/>
          <w:bCs/>
          <w:rtl w:val="1"/>
        </w:rPr>
        <w:t xml:space="preserve">٦- جلسة الاستشارة: </w:t>
      </w:r>
      <w:r>
        <w:rPr>
          <w:rFonts w:ascii="Arial" w:hAnsi="Arial" w:cs="Arial"/>
          <w:color w:val="1A2A3A"/>
          <w:sz w:val="22"/>
          <w:szCs w:val="22"/>
          <w:rtl w:val="1"/>
        </w:rPr>
        <w:t>تُعقد الجلسة، ويُولِّد الذكاء الاصطناعي ملخصاً وقرارات ومهام مستخلصة منها.</w:t>
      </w:r>
    </w:p>
    <w:p>
      <w:pPr>
        <w:spacing w:line="312" w:lineRule="auto" w:after="60"/>
        <w:ind w:right="340"/>
        <w:jc w:val="both"/>
        <w:bidi w:val="1"/>
      </w:pPr>
      <w:r>
        <w:rPr>
          <w:rFonts w:ascii="Arial" w:hAnsi="Arial" w:cs="Arial"/>
          <w:color w:val="1B6B7A"/>
          <w:sz w:val="22"/>
          <w:szCs w:val="22"/>
          <w:b/>
          <w:bCs/>
          <w:rtl w:val="1"/>
        </w:rPr>
        <w:t xml:space="preserve">◂  </w:t>
      </w:r>
      <w:r>
        <w:rPr>
          <w:rFonts w:ascii="Arial" w:hAnsi="Arial" w:cs="Arial"/>
          <w:color w:val="0B1C2C"/>
          <w:sz w:val="22"/>
          <w:szCs w:val="22"/>
          <w:b/>
          <w:bCs/>
          <w:rtl w:val="1"/>
        </w:rPr>
        <w:t xml:space="preserve">٧- التحويل لقضية: </w:t>
      </w:r>
      <w:r>
        <w:rPr>
          <w:rFonts w:ascii="Arial" w:hAnsi="Arial" w:cs="Arial"/>
          <w:color w:val="1A2A3A"/>
          <w:sz w:val="22"/>
          <w:szCs w:val="22"/>
          <w:rtl w:val="1"/>
        </w:rPr>
        <w:t>عند اكتمال التذكرة، يُحوَّل الطلب إلى قضية رسمية مع تحليل ذكي لنوعها وقسمها.</w:t>
      </w:r>
    </w:p>
    <w:p>
      <w:pPr>
        <w:spacing w:line="312" w:lineRule="auto" w:after="60"/>
        <w:ind w:right="340"/>
        <w:jc w:val="both"/>
        <w:bidi w:val="1"/>
      </w:pPr>
      <w:r>
        <w:rPr>
          <w:rFonts w:ascii="Arial" w:hAnsi="Arial" w:cs="Arial"/>
          <w:color w:val="1B6B7A"/>
          <w:sz w:val="22"/>
          <w:szCs w:val="22"/>
          <w:b/>
          <w:bCs/>
          <w:rtl w:val="1"/>
        </w:rPr>
        <w:t xml:space="preserve">◂  </w:t>
      </w:r>
      <w:r>
        <w:rPr>
          <w:rFonts w:ascii="Arial" w:hAnsi="Arial" w:cs="Arial"/>
          <w:color w:val="0B1C2C"/>
          <w:sz w:val="22"/>
          <w:szCs w:val="22"/>
          <w:b/>
          <w:bCs/>
          <w:rtl w:val="1"/>
        </w:rPr>
        <w:t xml:space="preserve">٨- الأتعاب والدفع: </w:t>
      </w:r>
      <w:r>
        <w:rPr>
          <w:rFonts w:ascii="Arial" w:hAnsi="Arial" w:cs="Arial"/>
          <w:color w:val="1A2A3A"/>
          <w:sz w:val="22"/>
          <w:szCs w:val="22"/>
          <w:rtl w:val="1"/>
        </w:rPr>
        <w:t>تضع الإدارة الأتعاب (مع نسبة المحامي وضريبة 15%) وتُصدر فاتورة، ولا تُفعَّل القضية إلا بعد السداد.</w:t>
      </w:r>
    </w:p>
    <w:p>
      <w:pPr>
        <w:spacing w:line="312" w:lineRule="auto" w:after="60"/>
        <w:ind w:right="340"/>
        <w:jc w:val="both"/>
        <w:bidi w:val="1"/>
      </w:pPr>
      <w:r>
        <w:rPr>
          <w:rFonts w:ascii="Arial" w:hAnsi="Arial" w:cs="Arial"/>
          <w:color w:val="1B6B7A"/>
          <w:sz w:val="22"/>
          <w:szCs w:val="22"/>
          <w:b/>
          <w:bCs/>
          <w:rtl w:val="1"/>
        </w:rPr>
        <w:t xml:space="preserve">◂  </w:t>
      </w:r>
      <w:r>
        <w:rPr>
          <w:rFonts w:ascii="Arial" w:hAnsi="Arial" w:cs="Arial"/>
          <w:color w:val="0B1C2C"/>
          <w:sz w:val="22"/>
          <w:szCs w:val="22"/>
          <w:b/>
          <w:bCs/>
          <w:rtl w:val="1"/>
        </w:rPr>
        <w:t xml:space="preserve">٩- التحضير والمرافعة: </w:t>
      </w:r>
      <w:r>
        <w:rPr>
          <w:rFonts w:ascii="Arial" w:hAnsi="Arial" w:cs="Arial"/>
          <w:color w:val="1A2A3A"/>
          <w:sz w:val="22"/>
          <w:szCs w:val="22"/>
          <w:rtl w:val="1"/>
        </w:rPr>
        <w:t>يولِّد الذكاء الاصطناعي خطة عمل ومسودة لائحة، يعتمدها المحامي، تُرفع الدعوى وتُتابع الجلسات وتُسجَّل نتائجها.</w:t>
      </w:r>
    </w:p>
    <w:p>
      <w:pPr>
        <w:spacing w:line="312" w:lineRule="auto" w:after="60"/>
        <w:ind w:right="340"/>
        <w:jc w:val="both"/>
        <w:bidi w:val="1"/>
      </w:pPr>
      <w:r>
        <w:rPr>
          <w:rFonts w:ascii="Arial" w:hAnsi="Arial" w:cs="Arial"/>
          <w:color w:val="1B6B7A"/>
          <w:sz w:val="22"/>
          <w:szCs w:val="22"/>
          <w:b/>
          <w:bCs/>
          <w:rtl w:val="1"/>
        </w:rPr>
        <w:t xml:space="preserve">◂  </w:t>
      </w:r>
      <w:r>
        <w:rPr>
          <w:rFonts w:ascii="Arial" w:hAnsi="Arial" w:cs="Arial"/>
          <w:color w:val="0B1C2C"/>
          <w:sz w:val="22"/>
          <w:szCs w:val="22"/>
          <w:b/>
          <w:bCs/>
          <w:rtl w:val="1"/>
        </w:rPr>
        <w:t xml:space="preserve">١٠- الحكم: </w:t>
      </w:r>
      <w:r>
        <w:rPr>
          <w:rFonts w:ascii="Arial" w:hAnsi="Arial" w:cs="Arial"/>
          <w:color w:val="1A2A3A"/>
          <w:sz w:val="22"/>
          <w:szCs w:val="22"/>
          <w:rtl w:val="1"/>
        </w:rPr>
        <w:t>يُسجَّل الحكم وتنتقل القضية لمرحلة "صدر الحكم".</w:t>
      </w:r>
    </w:p>
    <w:p>
      <w:pPr>
        <w:spacing w:line="312" w:lineRule="auto" w:after="60"/>
        <w:ind w:right="340"/>
        <w:jc w:val="both"/>
        <w:bidi w:val="1"/>
      </w:pPr>
      <w:r>
        <w:rPr>
          <w:rFonts w:ascii="Arial" w:hAnsi="Arial" w:cs="Arial"/>
          <w:color w:val="1B6B7A"/>
          <w:sz w:val="22"/>
          <w:szCs w:val="22"/>
          <w:b/>
          <w:bCs/>
          <w:rtl w:val="1"/>
        </w:rPr>
        <w:t xml:space="preserve">◂  </w:t>
      </w:r>
      <w:r>
        <w:rPr>
          <w:rFonts w:ascii="Arial" w:hAnsi="Arial" w:cs="Arial"/>
          <w:color w:val="0B1C2C"/>
          <w:sz w:val="22"/>
          <w:szCs w:val="22"/>
          <w:b/>
          <w:bCs/>
          <w:rtl w:val="1"/>
        </w:rPr>
        <w:t xml:space="preserve">١١- التنفيذ: </w:t>
      </w:r>
      <w:r>
        <w:rPr>
          <w:rFonts w:ascii="Arial" w:hAnsi="Arial" w:cs="Arial"/>
          <w:color w:val="1A2A3A"/>
          <w:sz w:val="22"/>
          <w:szCs w:val="22"/>
          <w:rtl w:val="1"/>
        </w:rPr>
        <w:t>تُحوَّل القضية إلى طلب تنفيذ (أو يفتح العميل طلباً مستقلاً): تجهيز السند، القيد لدى محكمة التنفيذ، الإجراءات (حجز/تحصيل/إخطار)، ثم الإغلاق.</w:t>
      </w:r>
    </w:p>
    <w:p>
      <w:pPr>
        <w:spacing w:line="312" w:lineRule="auto" w:after="60"/>
        <w:ind w:right="340"/>
        <w:jc w:val="both"/>
        <w:bidi w:val="1"/>
      </w:pPr>
      <w:r>
        <w:rPr>
          <w:rFonts w:ascii="Arial" w:hAnsi="Arial" w:cs="Arial"/>
          <w:color w:val="1B6B7A"/>
          <w:sz w:val="22"/>
          <w:szCs w:val="22"/>
          <w:b/>
          <w:bCs/>
          <w:rtl w:val="1"/>
        </w:rPr>
        <w:t xml:space="preserve">◂  </w:t>
      </w:r>
      <w:r>
        <w:rPr>
          <w:rFonts w:ascii="Arial" w:hAnsi="Arial" w:cs="Arial"/>
          <w:color w:val="0B1C2C"/>
          <w:sz w:val="22"/>
          <w:szCs w:val="22"/>
          <w:b/>
          <w:bCs/>
          <w:rtl w:val="1"/>
        </w:rPr>
        <w:t xml:space="preserve">١٢- الإغلاق والأرشفة: </w:t>
      </w:r>
      <w:r>
        <w:rPr>
          <w:rFonts w:ascii="Arial" w:hAnsi="Arial" w:cs="Arial"/>
          <w:color w:val="1A2A3A"/>
          <w:sz w:val="22"/>
          <w:szCs w:val="22"/>
          <w:rtl w:val="1"/>
        </w:rPr>
        <w:t>تُغلق القضية/التنفيذ وتُؤرشف، وتُغذَّى قاعدة المعرفة من الحالة، ويُقيّم العميل الخدمة.</w:t>
      </w:r>
    </w:p>
    <w:tbl>
      <w:tblPr>
        <w:tblW w:type="auto" w:w="0"/>
        <w:jc w:val="center"/>
        <w:tblLook w:firstColumn="1" w:firstRow="1" w:lastColumn="0" w:lastRow="0" w:noHBand="0" w:noVBand="1" w:val="04A0"/>
        <w:bidiVisual/>
      </w:tblPr>
      <w:tblGrid>
        <w:gridCol w:w="9638"/>
      </w:tblGrid>
      <w:tr>
        <w:tc>
          <w:tcPr>
            <w:tcW w:type="dxa" w:w="9638"/>
            <w:shd w:val="clear" w:color="auto" w:fill="EDF3F5"/>
            <w:tcBorders>
              <w:top w:val="single" w:sz="4" w:space="0" w:color="FFFFFF"/>
              <w:bottom w:val="single" w:sz="4" w:space="0" w:color="FFFFFF"/>
              <w:left w:val="single" w:sz="4" w:space="0" w:color="FFFFFF"/>
              <w:right w:val="single" w:sz="24" w:space="0" w:color="1B6B7A"/>
            </w:tcBorders>
          </w:tcPr>
          <w:p>
            <w:pPr>
              <w:spacing w:after="40"/>
              <w:jc w:val="both"/>
              <w:bidi w:val="1"/>
            </w:pPr>
            <w:r>
              <w:rPr>
                <w:rFonts w:ascii="Arial" w:hAnsi="Arial" w:cs="Arial"/>
                <w:color w:val="1B6B7A"/>
                <w:sz w:val="22"/>
                <w:szCs w:val="22"/>
                <w:b/>
                <w:bCs/>
                <w:rtl w:val="1"/>
              </w:rPr>
              <w:t>◆ قرار تحويل المسار</w:t>
            </w:r>
          </w:p>
          <w:p>
            <w:pPr>
              <w:spacing w:before="40"/>
              <w:jc w:val="both"/>
              <w:bidi w:val="1"/>
            </w:pPr>
            <w:r>
              <w:rPr>
                <w:rFonts w:ascii="Arial" w:hAnsi="Arial" w:cs="Arial"/>
                <w:color w:val="1A2A3A"/>
                <w:sz w:val="22"/>
                <w:szCs w:val="22"/>
                <w:rtl w:val="1"/>
              </w:rPr>
              <w:t>ليس كل طلب يصبح قضية أو استشارة. القرار تعتمده طبيعة الخدمة ونتيجة التحليل واعتماد المحامي/الإدارة. بعض التذاكر تُغلق برأي قانوني فقط، وبعضها يتحول لاستشارة مدفوعة، وبعضها لقضية كاملة.</w:t>
            </w:r>
          </w:p>
        </w:tc>
      </w:tr>
    </w:tbl>
    <w:p>
      <w:pPr>
        <w:spacing w:after="120"/>
        <w:bidi w:val="1"/>
      </w:pPr>
    </w:p>
    <w:p>
      <w:pPr>
        <w:bidi w:val="1"/>
      </w:pPr>
      <w:r>
        <w:br w:type="page"/>
      </w:r>
    </w:p>
    <w:p>
      <w:pPr>
        <w:keepNext/>
        <w:spacing w:before="440" w:after="200"/>
        <w:jc w:val="right"/>
        <w:bidi w:val="1"/>
        <w:pBdr>
          <w:bottom w:val="single" w:sz="18" w:space="6" w:color="1B6B7A"/>
        </w:pBdr>
      </w:pPr>
      <w:r>
        <w:rPr>
          <w:rFonts w:ascii="Arial" w:hAnsi="Arial" w:cs="Arial"/>
          <w:color w:val="0B1C2C"/>
          <w:sz w:val="36"/>
          <w:szCs w:val="36"/>
          <w:b/>
          <w:bCs/>
          <w:rtl w:val="1"/>
        </w:rPr>
        <w:t>6. الخدمات القانونية</w:t>
      </w:r>
    </w:p>
    <w:p>
      <w:pPr>
        <w:spacing w:after="120" w:before="0" w:line="324" w:lineRule="auto"/>
        <w:ind w:firstLine="340"/>
        <w:jc w:val="both"/>
        <w:bidi w:val="1"/>
      </w:pPr>
      <w:r>
        <w:rPr>
          <w:rFonts w:ascii="Arial" w:hAnsi="Arial" w:cs="Arial"/>
          <w:color w:val="1A2A3A"/>
          <w:sz w:val="22"/>
          <w:szCs w:val="22"/>
          <w:rtl w:val="1"/>
        </w:rPr>
        <w:t>تُقدِّم مكاتب المحاماة السعودية طيفاً واسعاً من الخدمات. تُصنَّف في المنصة عبر أكثر من 30 نوعاً موزعة على خمس مجموعات. لكل خدمة مسار عمل، وإن كان الكثير منها يتشارك البنية العامة (استقبال، تحليل، اعتماد، تنفيذ، إغلاق).</w:t>
      </w:r>
    </w:p>
    <w:p>
      <w:pPr>
        <w:keepNext/>
        <w:spacing w:before="280" w:after="120"/>
        <w:jc w:val="right"/>
        <w:bidi w:val="1"/>
      </w:pPr>
      <w:r>
        <w:rPr>
          <w:rFonts w:ascii="Arial" w:hAnsi="Arial" w:cs="Arial"/>
          <w:color w:val="1B6B7A"/>
          <w:sz w:val="28"/>
          <w:szCs w:val="28"/>
          <w:b/>
          <w:bCs/>
          <w:rtl w:val="1"/>
        </w:rPr>
        <w:t>٦.١  مسار العمل العام المشترك</w:t>
      </w:r>
    </w:p>
    <w:p>
      <w:pPr>
        <w:spacing w:after="120" w:before="0" w:line="324" w:lineRule="auto"/>
        <w:ind w:firstLine="0"/>
        <w:jc w:val="both"/>
        <w:bidi w:val="1"/>
      </w:pPr>
      <w:r>
        <w:rPr>
          <w:rFonts w:ascii="Arial" w:hAnsi="Arial" w:cs="Arial"/>
          <w:color w:val="1A2A3A"/>
          <w:sz w:val="22"/>
          <w:szCs w:val="22"/>
          <w:rtl w:val="1"/>
        </w:rPr>
        <w:t>معظم الخدمات تتبع القالب التالي مع تكييفات خاصة:</w:t>
      </w:r>
    </w:p>
    <w:p>
      <w:pPr>
        <w:spacing w:line="312" w:lineRule="auto" w:after="60"/>
        <w:ind w:right="340"/>
        <w:jc w:val="both"/>
        <w:bidi w:val="1"/>
      </w:pPr>
      <w:r>
        <w:rPr>
          <w:rFonts w:ascii="Arial" w:hAnsi="Arial" w:cs="Arial"/>
          <w:color w:val="1B6B7A"/>
          <w:sz w:val="22"/>
          <w:szCs w:val="22"/>
          <w:b/>
          <w:bCs/>
          <w:rtl w:val="1"/>
        </w:rPr>
        <w:t xml:space="preserve">◂  </w:t>
      </w:r>
      <w:r>
        <w:rPr>
          <w:rFonts w:ascii="Arial" w:hAnsi="Arial" w:cs="Arial"/>
          <w:color w:val="1A2A3A"/>
          <w:sz w:val="22"/>
          <w:szCs w:val="22"/>
          <w:rtl w:val="1"/>
        </w:rPr>
        <w:t>استقبال الطلب وتصنيفه ذكياً، ثم استيفاء الوقائع والمستندات.</w:t>
      </w:r>
    </w:p>
    <w:p>
      <w:pPr>
        <w:spacing w:line="312" w:lineRule="auto" w:after="60"/>
        <w:ind w:right="340"/>
        <w:jc w:val="both"/>
        <w:bidi w:val="1"/>
      </w:pPr>
      <w:r>
        <w:rPr>
          <w:rFonts w:ascii="Arial" w:hAnsi="Arial" w:cs="Arial"/>
          <w:color w:val="1B6B7A"/>
          <w:sz w:val="22"/>
          <w:szCs w:val="22"/>
          <w:b/>
          <w:bCs/>
          <w:rtl w:val="1"/>
        </w:rPr>
        <w:t xml:space="preserve">◂  </w:t>
      </w:r>
      <w:r>
        <w:rPr>
          <w:rFonts w:ascii="Arial" w:hAnsi="Arial" w:cs="Arial"/>
          <w:color w:val="1A2A3A"/>
          <w:sz w:val="22"/>
          <w:szCs w:val="22"/>
          <w:rtl w:val="1"/>
        </w:rPr>
        <w:t>تحليل قانوني ومسودة رأي/مذكرة، يعتمدها المحامي.</w:t>
      </w:r>
    </w:p>
    <w:p>
      <w:pPr>
        <w:spacing w:line="312" w:lineRule="auto" w:after="60"/>
        <w:ind w:right="340"/>
        <w:jc w:val="both"/>
        <w:bidi w:val="1"/>
      </w:pPr>
      <w:r>
        <w:rPr>
          <w:rFonts w:ascii="Arial" w:hAnsi="Arial" w:cs="Arial"/>
          <w:color w:val="1B6B7A"/>
          <w:sz w:val="22"/>
          <w:szCs w:val="22"/>
          <w:b/>
          <w:bCs/>
          <w:rtl w:val="1"/>
        </w:rPr>
        <w:t xml:space="preserve">◂  </w:t>
      </w:r>
      <w:r>
        <w:rPr>
          <w:rFonts w:ascii="Arial" w:hAnsi="Arial" w:cs="Arial"/>
          <w:color w:val="1A2A3A"/>
          <w:sz w:val="22"/>
          <w:szCs w:val="22"/>
          <w:rtl w:val="1"/>
        </w:rPr>
        <w:t>تنفيذ الخدمة (صياغة، مرافعة، تسجيل، تنفيذ) وفق طبيعتها.</w:t>
      </w:r>
    </w:p>
    <w:p>
      <w:pPr>
        <w:spacing w:line="312" w:lineRule="auto" w:after="60"/>
        <w:ind w:right="340"/>
        <w:jc w:val="both"/>
        <w:bidi w:val="1"/>
      </w:pPr>
      <w:r>
        <w:rPr>
          <w:rFonts w:ascii="Arial" w:hAnsi="Arial" w:cs="Arial"/>
          <w:color w:val="1B6B7A"/>
          <w:sz w:val="22"/>
          <w:szCs w:val="22"/>
          <w:b/>
          <w:bCs/>
          <w:rtl w:val="1"/>
        </w:rPr>
        <w:t xml:space="preserve">◂  </w:t>
      </w:r>
      <w:r>
        <w:rPr>
          <w:rFonts w:ascii="Arial" w:hAnsi="Arial" w:cs="Arial"/>
          <w:color w:val="1A2A3A"/>
          <w:sz w:val="22"/>
          <w:szCs w:val="22"/>
          <w:rtl w:val="1"/>
        </w:rPr>
        <w:t>اعتماد نهائي، تسليم للعميل، أرشفة، تغذية قاعدة المعرفة.</w:t>
      </w:r>
    </w:p>
    <w:p>
      <w:pPr>
        <w:keepNext/>
        <w:spacing w:before="280" w:after="120"/>
        <w:jc w:val="right"/>
        <w:bidi w:val="1"/>
      </w:pPr>
      <w:r>
        <w:rPr>
          <w:rFonts w:ascii="Arial" w:hAnsi="Arial" w:cs="Arial"/>
          <w:color w:val="1B6B7A"/>
          <w:sz w:val="28"/>
          <w:szCs w:val="28"/>
          <w:b/>
          <w:bCs/>
          <w:rtl w:val="1"/>
        </w:rPr>
        <w:t>٦.٢  الخدمات ومساراتها</w:t>
      </w:r>
    </w:p>
    <w:tbl>
      <w:tblPr>
        <w:tblW w:type="auto" w:w="0"/>
        <w:jc w:val="center"/>
        <w:tblLook w:firstColumn="1" w:firstRow="1" w:lastColumn="0" w:lastRow="0" w:noHBand="0" w:noVBand="1" w:val="04A0"/>
        <w:bidiVisual/>
      </w:tblPr>
      <w:tblGrid>
        <w:gridCol w:w="3213"/>
        <w:gridCol w:w="3213"/>
        <w:gridCol w:w="3213"/>
      </w:tblGrid>
      <w:tr>
        <w:tc>
          <w:tcPr>
            <w:tcW w:type="dxa" w:w="1814"/>
            <w:shd w:val="clear" w:color="auto" w:fill="1B6B7A"/>
            <w:tcBorders>
              <w:top w:val="single" w:sz="4" w:space="0" w:color="C8DDE2"/>
              <w:left w:val="single" w:sz="4" w:space="0" w:color="C8DDE2"/>
              <w:bottom w:val="single" w:sz="4" w:space="0" w:color="C8DDE2"/>
              <w:right w:val="single" w:sz="4" w:space="0" w:color="C8DDE2"/>
            </w:tcBorders>
            <w:vAlign w:val="center"/>
          </w:tcPr>
          <w:p>
            <w:pPr>
              <w:spacing w:after="40" w:before="40"/>
              <w:jc w:val="center"/>
              <w:bidi w:val="1"/>
            </w:pPr>
            <w:r>
              <w:rPr>
                <w:rFonts w:ascii="Arial" w:hAnsi="Arial" w:cs="Arial"/>
                <w:color w:val="FFFFFF"/>
                <w:sz w:val="22"/>
                <w:szCs w:val="22"/>
                <w:b/>
                <w:bCs/>
                <w:rtl w:val="1"/>
              </w:rPr>
              <w:t>الخدمة</w:t>
            </w:r>
          </w:p>
        </w:tc>
        <w:tc>
          <w:tcPr>
            <w:tcW w:type="dxa" w:w="1474"/>
            <w:shd w:val="clear" w:color="auto" w:fill="1B6B7A"/>
            <w:tcBorders>
              <w:top w:val="single" w:sz="4" w:space="0" w:color="C8DDE2"/>
              <w:left w:val="single" w:sz="4" w:space="0" w:color="C8DDE2"/>
              <w:bottom w:val="single" w:sz="4" w:space="0" w:color="C8DDE2"/>
              <w:right w:val="single" w:sz="4" w:space="0" w:color="C8DDE2"/>
            </w:tcBorders>
            <w:vAlign w:val="center"/>
          </w:tcPr>
          <w:p>
            <w:pPr>
              <w:spacing w:after="40" w:before="40"/>
              <w:jc w:val="center"/>
              <w:bidi w:val="1"/>
            </w:pPr>
            <w:r>
              <w:rPr>
                <w:rFonts w:ascii="Arial" w:hAnsi="Arial" w:cs="Arial"/>
                <w:color w:val="FFFFFF"/>
                <w:sz w:val="22"/>
                <w:szCs w:val="22"/>
                <w:b/>
                <w:bCs/>
                <w:rtl w:val="1"/>
              </w:rPr>
              <w:t>المجموعة</w:t>
            </w:r>
          </w:p>
        </w:tc>
        <w:tc>
          <w:tcPr>
            <w:tcW w:type="dxa" w:w="4932"/>
            <w:shd w:val="clear" w:color="auto" w:fill="1B6B7A"/>
            <w:tcBorders>
              <w:top w:val="single" w:sz="4" w:space="0" w:color="C8DDE2"/>
              <w:left w:val="single" w:sz="4" w:space="0" w:color="C8DDE2"/>
              <w:bottom w:val="single" w:sz="4" w:space="0" w:color="C8DDE2"/>
              <w:right w:val="single" w:sz="4" w:space="0" w:color="C8DDE2"/>
            </w:tcBorders>
            <w:vAlign w:val="center"/>
          </w:tcPr>
          <w:p>
            <w:pPr>
              <w:spacing w:after="40" w:before="40"/>
              <w:jc w:val="center"/>
              <w:bidi w:val="1"/>
            </w:pPr>
            <w:r>
              <w:rPr>
                <w:rFonts w:ascii="Arial" w:hAnsi="Arial" w:cs="Arial"/>
                <w:color w:val="FFFFFF"/>
                <w:sz w:val="22"/>
                <w:szCs w:val="22"/>
                <w:b/>
                <w:bCs/>
                <w:rtl w:val="1"/>
              </w:rPr>
              <w:t>خصائص المسار</w:t>
            </w:r>
          </w:p>
        </w:tc>
      </w:tr>
      <w:tr>
        <w:tc>
          <w:tcPr>
            <w:tcW w:type="dxa" w:w="1814"/>
            <w:tcBorders>
              <w:top w:val="single" w:sz="4" w:space="0" w:color="C8DDE2"/>
              <w:left w:val="single" w:sz="4" w:space="0" w:color="C8DDE2"/>
              <w:bottom w:val="single" w:sz="4" w:space="0" w:color="C8DDE2"/>
              <w:right w:val="single" w:sz="4" w:space="0" w:color="C8DDE2"/>
            </w:tcBorders>
            <w:vAlign w:val="center"/>
          </w:tcPr>
          <w:p>
            <w:pPr>
              <w:spacing w:after="40" w:before="40"/>
              <w:jc w:val="right"/>
              <w:bidi w:val="1"/>
            </w:pPr>
            <w:r>
              <w:rPr>
                <w:rFonts w:ascii="Arial" w:hAnsi="Arial" w:cs="Arial"/>
                <w:color w:val="1A2A3A"/>
                <w:sz w:val="22"/>
                <w:szCs w:val="22"/>
                <w:rtl w:val="1"/>
              </w:rPr>
              <w:t>الاستشارة القانونية</w:t>
            </w:r>
          </w:p>
        </w:tc>
        <w:tc>
          <w:tcPr>
            <w:tcW w:type="dxa" w:w="1474"/>
            <w:tcBorders>
              <w:top w:val="single" w:sz="4" w:space="0" w:color="C8DDE2"/>
              <w:left w:val="single" w:sz="4" w:space="0" w:color="C8DDE2"/>
              <w:bottom w:val="single" w:sz="4" w:space="0" w:color="C8DDE2"/>
              <w:right w:val="single" w:sz="4" w:space="0" w:color="C8DDE2"/>
            </w:tcBorders>
            <w:vAlign w:val="center"/>
          </w:tcPr>
          <w:p>
            <w:pPr>
              <w:spacing w:after="40" w:before="40"/>
              <w:jc w:val="right"/>
              <w:bidi w:val="1"/>
            </w:pPr>
            <w:r>
              <w:rPr>
                <w:rFonts w:ascii="Arial" w:hAnsi="Arial" w:cs="Arial"/>
                <w:color w:val="1A2A3A"/>
                <w:sz w:val="22"/>
                <w:szCs w:val="22"/>
                <w:rtl w:val="1"/>
              </w:rPr>
              <w:t>استشارات عامة</w:t>
            </w:r>
          </w:p>
        </w:tc>
        <w:tc>
          <w:tcPr>
            <w:tcW w:type="dxa" w:w="4932"/>
            <w:tcBorders>
              <w:top w:val="single" w:sz="4" w:space="0" w:color="C8DDE2"/>
              <w:left w:val="single" w:sz="4" w:space="0" w:color="C8DDE2"/>
              <w:bottom w:val="single" w:sz="4" w:space="0" w:color="C8DDE2"/>
              <w:right w:val="single" w:sz="4" w:space="0" w:color="C8DDE2"/>
            </w:tcBorders>
            <w:vAlign w:val="center"/>
          </w:tcPr>
          <w:p>
            <w:pPr>
              <w:spacing w:after="40" w:before="40"/>
              <w:jc w:val="right"/>
              <w:bidi w:val="1"/>
            </w:pPr>
            <w:r>
              <w:rPr>
                <w:rFonts w:ascii="Arial" w:hAnsi="Arial" w:cs="Arial"/>
                <w:color w:val="1A2A3A"/>
                <w:sz w:val="22"/>
                <w:szCs w:val="22"/>
                <w:rtl w:val="1"/>
              </w:rPr>
              <w:t>تذكرة → تحليل ذكي → ملخص معتمد → رأي قانوني، وقد تتحول لجلسة استشارية مدفوعة (مرئية/حضورية/هاتفية).</w:t>
            </w:r>
          </w:p>
        </w:tc>
      </w:tr>
      <w:tr>
        <w:tc>
          <w:tcPr>
            <w:tcW w:type="dxa" w:w="1814"/>
            <w:tcBorders>
              <w:top w:val="single" w:sz="4" w:space="0" w:color="C8DDE2"/>
              <w:left w:val="single" w:sz="4" w:space="0" w:color="C8DDE2"/>
              <w:bottom w:val="single" w:sz="4" w:space="0" w:color="C8DDE2"/>
              <w:right w:val="single" w:sz="4" w:space="0" w:color="C8DDE2"/>
            </w:tcBorders>
            <w:vAlign w:val="center"/>
            <w:shd w:val="clear" w:color="auto" w:fill="EDF3F5"/>
          </w:tcPr>
          <w:p>
            <w:pPr>
              <w:spacing w:after="40" w:before="40"/>
              <w:jc w:val="right"/>
              <w:bidi w:val="1"/>
            </w:pPr>
            <w:r>
              <w:rPr>
                <w:rFonts w:ascii="Arial" w:hAnsi="Arial" w:cs="Arial"/>
                <w:color w:val="1A2A3A"/>
                <w:sz w:val="22"/>
                <w:szCs w:val="22"/>
                <w:rtl w:val="1"/>
              </w:rPr>
              <w:t>المرافعة/التقاضي</w:t>
            </w:r>
          </w:p>
        </w:tc>
        <w:tc>
          <w:tcPr>
            <w:tcW w:type="dxa" w:w="1474"/>
            <w:tcBorders>
              <w:top w:val="single" w:sz="4" w:space="0" w:color="C8DDE2"/>
              <w:left w:val="single" w:sz="4" w:space="0" w:color="C8DDE2"/>
              <w:bottom w:val="single" w:sz="4" w:space="0" w:color="C8DDE2"/>
              <w:right w:val="single" w:sz="4" w:space="0" w:color="C8DDE2"/>
            </w:tcBorders>
            <w:vAlign w:val="center"/>
            <w:shd w:val="clear" w:color="auto" w:fill="EDF3F5"/>
          </w:tcPr>
          <w:p>
            <w:pPr>
              <w:spacing w:after="40" w:before="40"/>
              <w:jc w:val="right"/>
              <w:bidi w:val="1"/>
            </w:pPr>
            <w:r>
              <w:rPr>
                <w:rFonts w:ascii="Arial" w:hAnsi="Arial" w:cs="Arial"/>
                <w:color w:val="1A2A3A"/>
                <w:sz w:val="22"/>
                <w:szCs w:val="22"/>
                <w:rtl w:val="1"/>
              </w:rPr>
              <w:t>نزاعات</w:t>
            </w:r>
          </w:p>
        </w:tc>
        <w:tc>
          <w:tcPr>
            <w:tcW w:type="dxa" w:w="4932"/>
            <w:tcBorders>
              <w:top w:val="single" w:sz="4" w:space="0" w:color="C8DDE2"/>
              <w:left w:val="single" w:sz="4" w:space="0" w:color="C8DDE2"/>
              <w:bottom w:val="single" w:sz="4" w:space="0" w:color="C8DDE2"/>
              <w:right w:val="single" w:sz="4" w:space="0" w:color="C8DDE2"/>
            </w:tcBorders>
            <w:vAlign w:val="center"/>
            <w:shd w:val="clear" w:color="auto" w:fill="EDF3F5"/>
          </w:tcPr>
          <w:p>
            <w:pPr>
              <w:spacing w:after="40" w:before="40"/>
              <w:jc w:val="right"/>
              <w:bidi w:val="1"/>
            </w:pPr>
            <w:r>
              <w:rPr>
                <w:rFonts w:ascii="Arial" w:hAnsi="Arial" w:cs="Arial"/>
                <w:color w:val="1A2A3A"/>
                <w:sz w:val="22"/>
                <w:szCs w:val="22"/>
                <w:rtl w:val="1"/>
              </w:rPr>
              <w:t>تذكرة → استشارة → تحويل لقضية → أتعاب ودفع → لائحة (مُولَّدة) → جلسات → حكم → تنفيذ.</w:t>
            </w:r>
          </w:p>
        </w:tc>
      </w:tr>
      <w:tr>
        <w:tc>
          <w:tcPr>
            <w:tcW w:type="dxa" w:w="1814"/>
            <w:tcBorders>
              <w:top w:val="single" w:sz="4" w:space="0" w:color="C8DDE2"/>
              <w:left w:val="single" w:sz="4" w:space="0" w:color="C8DDE2"/>
              <w:bottom w:val="single" w:sz="4" w:space="0" w:color="C8DDE2"/>
              <w:right w:val="single" w:sz="4" w:space="0" w:color="C8DDE2"/>
            </w:tcBorders>
            <w:vAlign w:val="center"/>
          </w:tcPr>
          <w:p>
            <w:pPr>
              <w:spacing w:after="40" w:before="40"/>
              <w:jc w:val="right"/>
              <w:bidi w:val="1"/>
            </w:pPr>
            <w:r>
              <w:rPr>
                <w:rFonts w:ascii="Arial" w:hAnsi="Arial" w:cs="Arial"/>
                <w:color w:val="1A2A3A"/>
                <w:sz w:val="22"/>
                <w:szCs w:val="22"/>
                <w:rtl w:val="1"/>
              </w:rPr>
              <w:t>صياغة العقود</w:t>
            </w:r>
          </w:p>
        </w:tc>
        <w:tc>
          <w:tcPr>
            <w:tcW w:type="dxa" w:w="1474"/>
            <w:tcBorders>
              <w:top w:val="single" w:sz="4" w:space="0" w:color="C8DDE2"/>
              <w:left w:val="single" w:sz="4" w:space="0" w:color="C8DDE2"/>
              <w:bottom w:val="single" w:sz="4" w:space="0" w:color="C8DDE2"/>
              <w:right w:val="single" w:sz="4" w:space="0" w:color="C8DDE2"/>
            </w:tcBorders>
            <w:vAlign w:val="center"/>
          </w:tcPr>
          <w:p>
            <w:pPr>
              <w:spacing w:after="40" w:before="40"/>
              <w:jc w:val="right"/>
              <w:bidi w:val="1"/>
            </w:pPr>
            <w:r>
              <w:rPr>
                <w:rFonts w:ascii="Arial" w:hAnsi="Arial" w:cs="Arial"/>
                <w:color w:val="1A2A3A"/>
                <w:sz w:val="22"/>
                <w:szCs w:val="22"/>
                <w:rtl w:val="1"/>
              </w:rPr>
              <w:t>أعمال</w:t>
            </w:r>
          </w:p>
        </w:tc>
        <w:tc>
          <w:tcPr>
            <w:tcW w:type="dxa" w:w="4932"/>
            <w:tcBorders>
              <w:top w:val="single" w:sz="4" w:space="0" w:color="C8DDE2"/>
              <w:left w:val="single" w:sz="4" w:space="0" w:color="C8DDE2"/>
              <w:bottom w:val="single" w:sz="4" w:space="0" w:color="C8DDE2"/>
              <w:right w:val="single" w:sz="4" w:space="0" w:color="C8DDE2"/>
            </w:tcBorders>
            <w:vAlign w:val="center"/>
          </w:tcPr>
          <w:p>
            <w:pPr>
              <w:spacing w:after="40" w:before="40"/>
              <w:jc w:val="right"/>
              <w:bidi w:val="1"/>
            </w:pPr>
            <w:r>
              <w:rPr>
                <w:rFonts w:ascii="Arial" w:hAnsi="Arial" w:cs="Arial"/>
                <w:color w:val="1A2A3A"/>
                <w:sz w:val="22"/>
                <w:szCs w:val="22"/>
                <w:rtl w:val="1"/>
              </w:rPr>
              <w:t>طلب ← جمع المتطلبات ← مسودة ذكية ← مراجعة المحامي ← إصدارات ← اعتماد ← تسليم موقَّع.</w:t>
            </w:r>
          </w:p>
        </w:tc>
      </w:tr>
      <w:tr>
        <w:tc>
          <w:tcPr>
            <w:tcW w:type="dxa" w:w="1814"/>
            <w:tcBorders>
              <w:top w:val="single" w:sz="4" w:space="0" w:color="C8DDE2"/>
              <w:left w:val="single" w:sz="4" w:space="0" w:color="C8DDE2"/>
              <w:bottom w:val="single" w:sz="4" w:space="0" w:color="C8DDE2"/>
              <w:right w:val="single" w:sz="4" w:space="0" w:color="C8DDE2"/>
            </w:tcBorders>
            <w:vAlign w:val="center"/>
            <w:shd w:val="clear" w:color="auto" w:fill="EDF3F5"/>
          </w:tcPr>
          <w:p>
            <w:pPr>
              <w:spacing w:after="40" w:before="40"/>
              <w:jc w:val="right"/>
              <w:bidi w:val="1"/>
            </w:pPr>
            <w:r>
              <w:rPr>
                <w:rFonts w:ascii="Arial" w:hAnsi="Arial" w:cs="Arial"/>
                <w:color w:val="1A2A3A"/>
                <w:sz w:val="22"/>
                <w:szCs w:val="22"/>
                <w:rtl w:val="1"/>
              </w:rPr>
              <w:t>مراجعة العقود</w:t>
            </w:r>
          </w:p>
        </w:tc>
        <w:tc>
          <w:tcPr>
            <w:tcW w:type="dxa" w:w="1474"/>
            <w:tcBorders>
              <w:top w:val="single" w:sz="4" w:space="0" w:color="C8DDE2"/>
              <w:left w:val="single" w:sz="4" w:space="0" w:color="C8DDE2"/>
              <w:bottom w:val="single" w:sz="4" w:space="0" w:color="C8DDE2"/>
              <w:right w:val="single" w:sz="4" w:space="0" w:color="C8DDE2"/>
            </w:tcBorders>
            <w:vAlign w:val="center"/>
            <w:shd w:val="clear" w:color="auto" w:fill="EDF3F5"/>
          </w:tcPr>
          <w:p>
            <w:pPr>
              <w:spacing w:after="40" w:before="40"/>
              <w:jc w:val="right"/>
              <w:bidi w:val="1"/>
            </w:pPr>
            <w:r>
              <w:rPr>
                <w:rFonts w:ascii="Arial" w:hAnsi="Arial" w:cs="Arial"/>
                <w:color w:val="1A2A3A"/>
                <w:sz w:val="22"/>
                <w:szCs w:val="22"/>
                <w:rtl w:val="1"/>
              </w:rPr>
              <w:t>أعمال</w:t>
            </w:r>
          </w:p>
        </w:tc>
        <w:tc>
          <w:tcPr>
            <w:tcW w:type="dxa" w:w="4932"/>
            <w:tcBorders>
              <w:top w:val="single" w:sz="4" w:space="0" w:color="C8DDE2"/>
              <w:left w:val="single" w:sz="4" w:space="0" w:color="C8DDE2"/>
              <w:bottom w:val="single" w:sz="4" w:space="0" w:color="C8DDE2"/>
              <w:right w:val="single" w:sz="4" w:space="0" w:color="C8DDE2"/>
            </w:tcBorders>
            <w:vAlign w:val="center"/>
            <w:shd w:val="clear" w:color="auto" w:fill="EDF3F5"/>
          </w:tcPr>
          <w:p>
            <w:pPr>
              <w:spacing w:after="40" w:before="40"/>
              <w:jc w:val="right"/>
              <w:bidi w:val="1"/>
            </w:pPr>
            <w:r>
              <w:rPr>
                <w:rFonts w:ascii="Arial" w:hAnsi="Arial" w:cs="Arial"/>
                <w:color w:val="1A2A3A"/>
                <w:sz w:val="22"/>
                <w:szCs w:val="22"/>
                <w:rtl w:val="1"/>
              </w:rPr>
              <w:t>رفع العقد ← تحليل ذكي (مخاطر، ثغرات، التزامات) ← ملاحظات المحامي ← تقرير للعميل.</w:t>
            </w:r>
          </w:p>
        </w:tc>
      </w:tr>
      <w:tr>
        <w:tc>
          <w:tcPr>
            <w:tcW w:type="dxa" w:w="1814"/>
            <w:tcBorders>
              <w:top w:val="single" w:sz="4" w:space="0" w:color="C8DDE2"/>
              <w:left w:val="single" w:sz="4" w:space="0" w:color="C8DDE2"/>
              <w:bottom w:val="single" w:sz="4" w:space="0" w:color="C8DDE2"/>
              <w:right w:val="single" w:sz="4" w:space="0" w:color="C8DDE2"/>
            </w:tcBorders>
            <w:vAlign w:val="center"/>
          </w:tcPr>
          <w:p>
            <w:pPr>
              <w:spacing w:after="40" w:before="40"/>
              <w:jc w:val="right"/>
              <w:bidi w:val="1"/>
            </w:pPr>
            <w:r>
              <w:rPr>
                <w:rFonts w:ascii="Arial" w:hAnsi="Arial" w:cs="Arial"/>
                <w:color w:val="1A2A3A"/>
                <w:sz w:val="22"/>
                <w:szCs w:val="22"/>
                <w:rtl w:val="1"/>
              </w:rPr>
              <w:t>خدمات الشركات</w:t>
            </w:r>
          </w:p>
        </w:tc>
        <w:tc>
          <w:tcPr>
            <w:tcW w:type="dxa" w:w="1474"/>
            <w:tcBorders>
              <w:top w:val="single" w:sz="4" w:space="0" w:color="C8DDE2"/>
              <w:left w:val="single" w:sz="4" w:space="0" w:color="C8DDE2"/>
              <w:bottom w:val="single" w:sz="4" w:space="0" w:color="C8DDE2"/>
              <w:right w:val="single" w:sz="4" w:space="0" w:color="C8DDE2"/>
            </w:tcBorders>
            <w:vAlign w:val="center"/>
          </w:tcPr>
          <w:p>
            <w:pPr>
              <w:spacing w:after="40" w:before="40"/>
              <w:jc w:val="right"/>
              <w:bidi w:val="1"/>
            </w:pPr>
            <w:r>
              <w:rPr>
                <w:rFonts w:ascii="Arial" w:hAnsi="Arial" w:cs="Arial"/>
                <w:color w:val="1A2A3A"/>
                <w:sz w:val="22"/>
                <w:szCs w:val="22"/>
                <w:rtl w:val="1"/>
              </w:rPr>
              <w:t>أعمال</w:t>
            </w:r>
          </w:p>
        </w:tc>
        <w:tc>
          <w:tcPr>
            <w:tcW w:type="dxa" w:w="4932"/>
            <w:tcBorders>
              <w:top w:val="single" w:sz="4" w:space="0" w:color="C8DDE2"/>
              <w:left w:val="single" w:sz="4" w:space="0" w:color="C8DDE2"/>
              <w:bottom w:val="single" w:sz="4" w:space="0" w:color="C8DDE2"/>
              <w:right w:val="single" w:sz="4" w:space="0" w:color="C8DDE2"/>
            </w:tcBorders>
            <w:vAlign w:val="center"/>
          </w:tcPr>
          <w:p>
            <w:pPr>
              <w:spacing w:after="40" w:before="40"/>
              <w:jc w:val="right"/>
              <w:bidi w:val="1"/>
            </w:pPr>
            <w:r>
              <w:rPr>
                <w:rFonts w:ascii="Arial" w:hAnsi="Arial" w:cs="Arial"/>
                <w:color w:val="1A2A3A"/>
                <w:sz w:val="22"/>
                <w:szCs w:val="22"/>
                <w:rtl w:val="1"/>
              </w:rPr>
              <w:t>التأسيس/التعديلات/الحوكمة ← جمع البيانات ← مستندات ← اعتماد ← تسجيل.</w:t>
            </w:r>
          </w:p>
        </w:tc>
      </w:tr>
      <w:tr>
        <w:tc>
          <w:tcPr>
            <w:tcW w:type="dxa" w:w="1814"/>
            <w:tcBorders>
              <w:top w:val="single" w:sz="4" w:space="0" w:color="C8DDE2"/>
              <w:left w:val="single" w:sz="4" w:space="0" w:color="C8DDE2"/>
              <w:bottom w:val="single" w:sz="4" w:space="0" w:color="C8DDE2"/>
              <w:right w:val="single" w:sz="4" w:space="0" w:color="C8DDE2"/>
            </w:tcBorders>
            <w:vAlign w:val="center"/>
            <w:shd w:val="clear" w:color="auto" w:fill="EDF3F5"/>
          </w:tcPr>
          <w:p>
            <w:pPr>
              <w:spacing w:after="40" w:before="40"/>
              <w:jc w:val="right"/>
              <w:bidi w:val="1"/>
            </w:pPr>
            <w:r>
              <w:rPr>
                <w:rFonts w:ascii="Arial" w:hAnsi="Arial" w:cs="Arial"/>
                <w:color w:val="1A2A3A"/>
                <w:sz w:val="22"/>
                <w:szCs w:val="22"/>
                <w:rtl w:val="1"/>
              </w:rPr>
              <w:t>الملكية الفكرية</w:t>
            </w:r>
          </w:p>
        </w:tc>
        <w:tc>
          <w:tcPr>
            <w:tcW w:type="dxa" w:w="1474"/>
            <w:tcBorders>
              <w:top w:val="single" w:sz="4" w:space="0" w:color="C8DDE2"/>
              <w:left w:val="single" w:sz="4" w:space="0" w:color="C8DDE2"/>
              <w:bottom w:val="single" w:sz="4" w:space="0" w:color="C8DDE2"/>
              <w:right w:val="single" w:sz="4" w:space="0" w:color="C8DDE2"/>
            </w:tcBorders>
            <w:vAlign w:val="center"/>
            <w:shd w:val="clear" w:color="auto" w:fill="EDF3F5"/>
          </w:tcPr>
          <w:p>
            <w:pPr>
              <w:spacing w:after="40" w:before="40"/>
              <w:jc w:val="right"/>
              <w:bidi w:val="1"/>
            </w:pPr>
            <w:r>
              <w:rPr>
                <w:rFonts w:ascii="Arial" w:hAnsi="Arial" w:cs="Arial"/>
                <w:color w:val="1A2A3A"/>
                <w:sz w:val="22"/>
                <w:szCs w:val="22"/>
                <w:rtl w:val="1"/>
              </w:rPr>
              <w:t>أعمال</w:t>
            </w:r>
          </w:p>
        </w:tc>
        <w:tc>
          <w:tcPr>
            <w:tcW w:type="dxa" w:w="4932"/>
            <w:tcBorders>
              <w:top w:val="single" w:sz="4" w:space="0" w:color="C8DDE2"/>
              <w:left w:val="single" w:sz="4" w:space="0" w:color="C8DDE2"/>
              <w:bottom w:val="single" w:sz="4" w:space="0" w:color="C8DDE2"/>
              <w:right w:val="single" w:sz="4" w:space="0" w:color="C8DDE2"/>
            </w:tcBorders>
            <w:vAlign w:val="center"/>
            <w:shd w:val="clear" w:color="auto" w:fill="EDF3F5"/>
          </w:tcPr>
          <w:p>
            <w:pPr>
              <w:spacing w:after="40" w:before="40"/>
              <w:jc w:val="right"/>
              <w:bidi w:val="1"/>
            </w:pPr>
            <w:r>
              <w:rPr>
                <w:rFonts w:ascii="Arial" w:hAnsi="Arial" w:cs="Arial"/>
                <w:color w:val="1A2A3A"/>
                <w:sz w:val="22"/>
                <w:szCs w:val="22"/>
                <w:rtl w:val="1"/>
              </w:rPr>
              <w:t>تسجيل علامة/براءة ← فحص ← تقديم ← متابعة ← اعتماد.</w:t>
            </w:r>
          </w:p>
        </w:tc>
      </w:tr>
      <w:tr>
        <w:tc>
          <w:tcPr>
            <w:tcW w:type="dxa" w:w="1814"/>
            <w:tcBorders>
              <w:top w:val="single" w:sz="4" w:space="0" w:color="C8DDE2"/>
              <w:left w:val="single" w:sz="4" w:space="0" w:color="C8DDE2"/>
              <w:bottom w:val="single" w:sz="4" w:space="0" w:color="C8DDE2"/>
              <w:right w:val="single" w:sz="4" w:space="0" w:color="C8DDE2"/>
            </w:tcBorders>
            <w:vAlign w:val="center"/>
          </w:tcPr>
          <w:p>
            <w:pPr>
              <w:spacing w:after="40" w:before="40"/>
              <w:jc w:val="right"/>
              <w:bidi w:val="1"/>
            </w:pPr>
            <w:r>
              <w:rPr>
                <w:rFonts w:ascii="Arial" w:hAnsi="Arial" w:cs="Arial"/>
                <w:color w:val="1A2A3A"/>
                <w:sz w:val="22"/>
                <w:szCs w:val="22"/>
                <w:rtl w:val="1"/>
              </w:rPr>
              <w:t>القضايا العمالية</w:t>
            </w:r>
          </w:p>
        </w:tc>
        <w:tc>
          <w:tcPr>
            <w:tcW w:type="dxa" w:w="1474"/>
            <w:tcBorders>
              <w:top w:val="single" w:sz="4" w:space="0" w:color="C8DDE2"/>
              <w:left w:val="single" w:sz="4" w:space="0" w:color="C8DDE2"/>
              <w:bottom w:val="single" w:sz="4" w:space="0" w:color="C8DDE2"/>
              <w:right w:val="single" w:sz="4" w:space="0" w:color="C8DDE2"/>
            </w:tcBorders>
            <w:vAlign w:val="center"/>
          </w:tcPr>
          <w:p>
            <w:pPr>
              <w:spacing w:after="40" w:before="40"/>
              <w:jc w:val="right"/>
              <w:bidi w:val="1"/>
            </w:pPr>
            <w:r>
              <w:rPr>
                <w:rFonts w:ascii="Arial" w:hAnsi="Arial" w:cs="Arial"/>
                <w:color w:val="1A2A3A"/>
                <w:sz w:val="22"/>
                <w:szCs w:val="22"/>
                <w:rtl w:val="1"/>
              </w:rPr>
              <w:t>نزاعات</w:t>
            </w:r>
          </w:p>
        </w:tc>
        <w:tc>
          <w:tcPr>
            <w:tcW w:type="dxa" w:w="4932"/>
            <w:tcBorders>
              <w:top w:val="single" w:sz="4" w:space="0" w:color="C8DDE2"/>
              <w:left w:val="single" w:sz="4" w:space="0" w:color="C8DDE2"/>
              <w:bottom w:val="single" w:sz="4" w:space="0" w:color="C8DDE2"/>
              <w:right w:val="single" w:sz="4" w:space="0" w:color="C8DDE2"/>
            </w:tcBorders>
            <w:vAlign w:val="center"/>
          </w:tcPr>
          <w:p>
            <w:pPr>
              <w:spacing w:after="40" w:before="40"/>
              <w:jc w:val="right"/>
              <w:bidi w:val="1"/>
            </w:pPr>
            <w:r>
              <w:rPr>
                <w:rFonts w:ascii="Arial" w:hAnsi="Arial" w:cs="Arial"/>
                <w:color w:val="1A2A3A"/>
                <w:sz w:val="22"/>
                <w:szCs w:val="22"/>
                <w:rtl w:val="1"/>
              </w:rPr>
              <w:t>تذكرة ← تحليل عمالي ← لائحة لدى مكتب العمل/المحاكم ← جلسات ← حكم.</w:t>
            </w:r>
          </w:p>
        </w:tc>
      </w:tr>
      <w:tr>
        <w:tc>
          <w:tcPr>
            <w:tcW w:type="dxa" w:w="1814"/>
            <w:tcBorders>
              <w:top w:val="single" w:sz="4" w:space="0" w:color="C8DDE2"/>
              <w:left w:val="single" w:sz="4" w:space="0" w:color="C8DDE2"/>
              <w:bottom w:val="single" w:sz="4" w:space="0" w:color="C8DDE2"/>
              <w:right w:val="single" w:sz="4" w:space="0" w:color="C8DDE2"/>
            </w:tcBorders>
            <w:vAlign w:val="center"/>
            <w:shd w:val="clear" w:color="auto" w:fill="EDF3F5"/>
          </w:tcPr>
          <w:p>
            <w:pPr>
              <w:spacing w:after="40" w:before="40"/>
              <w:jc w:val="right"/>
              <w:bidi w:val="1"/>
            </w:pPr>
            <w:r>
              <w:rPr>
                <w:rFonts w:ascii="Arial" w:hAnsi="Arial" w:cs="Arial"/>
                <w:color w:val="1A2A3A"/>
                <w:sz w:val="22"/>
                <w:szCs w:val="22"/>
                <w:rtl w:val="1"/>
              </w:rPr>
              <w:t>القضايا التجارية</w:t>
            </w:r>
          </w:p>
        </w:tc>
        <w:tc>
          <w:tcPr>
            <w:tcW w:type="dxa" w:w="1474"/>
            <w:tcBorders>
              <w:top w:val="single" w:sz="4" w:space="0" w:color="C8DDE2"/>
              <w:left w:val="single" w:sz="4" w:space="0" w:color="C8DDE2"/>
              <w:bottom w:val="single" w:sz="4" w:space="0" w:color="C8DDE2"/>
              <w:right w:val="single" w:sz="4" w:space="0" w:color="C8DDE2"/>
            </w:tcBorders>
            <w:vAlign w:val="center"/>
            <w:shd w:val="clear" w:color="auto" w:fill="EDF3F5"/>
          </w:tcPr>
          <w:p>
            <w:pPr>
              <w:spacing w:after="40" w:before="40"/>
              <w:jc w:val="right"/>
              <w:bidi w:val="1"/>
            </w:pPr>
            <w:r>
              <w:rPr>
                <w:rFonts w:ascii="Arial" w:hAnsi="Arial" w:cs="Arial"/>
                <w:color w:val="1A2A3A"/>
                <w:sz w:val="22"/>
                <w:szCs w:val="22"/>
                <w:rtl w:val="1"/>
              </w:rPr>
              <w:t>نزاعات</w:t>
            </w:r>
          </w:p>
        </w:tc>
        <w:tc>
          <w:tcPr>
            <w:tcW w:type="dxa" w:w="4932"/>
            <w:tcBorders>
              <w:top w:val="single" w:sz="4" w:space="0" w:color="C8DDE2"/>
              <w:left w:val="single" w:sz="4" w:space="0" w:color="C8DDE2"/>
              <w:bottom w:val="single" w:sz="4" w:space="0" w:color="C8DDE2"/>
              <w:right w:val="single" w:sz="4" w:space="0" w:color="C8DDE2"/>
            </w:tcBorders>
            <w:vAlign w:val="center"/>
            <w:shd w:val="clear" w:color="auto" w:fill="EDF3F5"/>
          </w:tcPr>
          <w:p>
            <w:pPr>
              <w:spacing w:after="40" w:before="40"/>
              <w:jc w:val="right"/>
              <w:bidi w:val="1"/>
            </w:pPr>
            <w:r>
              <w:rPr>
                <w:rFonts w:ascii="Arial" w:hAnsi="Arial" w:cs="Arial"/>
                <w:color w:val="1A2A3A"/>
                <w:sz w:val="22"/>
                <w:szCs w:val="22"/>
                <w:rtl w:val="1"/>
              </w:rPr>
              <w:t>نزاع تجاري ← لائحة ← مرافعة ← حكم ← تنفيذ.</w:t>
            </w:r>
          </w:p>
        </w:tc>
      </w:tr>
      <w:tr>
        <w:tc>
          <w:tcPr>
            <w:tcW w:type="dxa" w:w="1814"/>
            <w:tcBorders>
              <w:top w:val="single" w:sz="4" w:space="0" w:color="C8DDE2"/>
              <w:left w:val="single" w:sz="4" w:space="0" w:color="C8DDE2"/>
              <w:bottom w:val="single" w:sz="4" w:space="0" w:color="C8DDE2"/>
              <w:right w:val="single" w:sz="4" w:space="0" w:color="C8DDE2"/>
            </w:tcBorders>
            <w:vAlign w:val="center"/>
          </w:tcPr>
          <w:p>
            <w:pPr>
              <w:spacing w:after="40" w:before="40"/>
              <w:jc w:val="right"/>
              <w:bidi w:val="1"/>
            </w:pPr>
            <w:r>
              <w:rPr>
                <w:rFonts w:ascii="Arial" w:hAnsi="Arial" w:cs="Arial"/>
                <w:color w:val="1A2A3A"/>
                <w:sz w:val="22"/>
                <w:szCs w:val="22"/>
                <w:rtl w:val="1"/>
              </w:rPr>
              <w:t>القضايا الجنائية</w:t>
            </w:r>
          </w:p>
        </w:tc>
        <w:tc>
          <w:tcPr>
            <w:tcW w:type="dxa" w:w="1474"/>
            <w:tcBorders>
              <w:top w:val="single" w:sz="4" w:space="0" w:color="C8DDE2"/>
              <w:left w:val="single" w:sz="4" w:space="0" w:color="C8DDE2"/>
              <w:bottom w:val="single" w:sz="4" w:space="0" w:color="C8DDE2"/>
              <w:right w:val="single" w:sz="4" w:space="0" w:color="C8DDE2"/>
            </w:tcBorders>
            <w:vAlign w:val="center"/>
          </w:tcPr>
          <w:p>
            <w:pPr>
              <w:spacing w:after="40" w:before="40"/>
              <w:jc w:val="right"/>
              <w:bidi w:val="1"/>
            </w:pPr>
            <w:r>
              <w:rPr>
                <w:rFonts w:ascii="Arial" w:hAnsi="Arial" w:cs="Arial"/>
                <w:color w:val="1A2A3A"/>
                <w:sz w:val="22"/>
                <w:szCs w:val="22"/>
                <w:rtl w:val="1"/>
              </w:rPr>
              <w:t>نزاعات</w:t>
            </w:r>
          </w:p>
        </w:tc>
        <w:tc>
          <w:tcPr>
            <w:tcW w:type="dxa" w:w="4932"/>
            <w:tcBorders>
              <w:top w:val="single" w:sz="4" w:space="0" w:color="C8DDE2"/>
              <w:left w:val="single" w:sz="4" w:space="0" w:color="C8DDE2"/>
              <w:bottom w:val="single" w:sz="4" w:space="0" w:color="C8DDE2"/>
              <w:right w:val="single" w:sz="4" w:space="0" w:color="C8DDE2"/>
            </w:tcBorders>
            <w:vAlign w:val="center"/>
          </w:tcPr>
          <w:p>
            <w:pPr>
              <w:spacing w:after="40" w:before="40"/>
              <w:jc w:val="right"/>
              <w:bidi w:val="1"/>
            </w:pPr>
            <w:r>
              <w:rPr>
                <w:rFonts w:ascii="Arial" w:hAnsi="Arial" w:cs="Arial"/>
                <w:color w:val="1A2A3A"/>
                <w:sz w:val="22"/>
                <w:szCs w:val="22"/>
                <w:rtl w:val="1"/>
              </w:rPr>
              <w:t>تذكرة ← تحليل ← دفاع ← جلسات ← حكم (مع حساسية عالية وسرية).</w:t>
            </w:r>
          </w:p>
        </w:tc>
      </w:tr>
      <w:tr>
        <w:tc>
          <w:tcPr>
            <w:tcW w:type="dxa" w:w="1814"/>
            <w:tcBorders>
              <w:top w:val="single" w:sz="4" w:space="0" w:color="C8DDE2"/>
              <w:left w:val="single" w:sz="4" w:space="0" w:color="C8DDE2"/>
              <w:bottom w:val="single" w:sz="4" w:space="0" w:color="C8DDE2"/>
              <w:right w:val="single" w:sz="4" w:space="0" w:color="C8DDE2"/>
            </w:tcBorders>
            <w:vAlign w:val="center"/>
            <w:shd w:val="clear" w:color="auto" w:fill="EDF3F5"/>
          </w:tcPr>
          <w:p>
            <w:pPr>
              <w:spacing w:after="40" w:before="40"/>
              <w:jc w:val="right"/>
              <w:bidi w:val="1"/>
            </w:pPr>
            <w:r>
              <w:rPr>
                <w:rFonts w:ascii="Arial" w:hAnsi="Arial" w:cs="Arial"/>
                <w:color w:val="1A2A3A"/>
                <w:sz w:val="22"/>
                <w:szCs w:val="22"/>
                <w:rtl w:val="1"/>
              </w:rPr>
              <w:t>الأحوال الشخصية</w:t>
            </w:r>
          </w:p>
        </w:tc>
        <w:tc>
          <w:tcPr>
            <w:tcW w:type="dxa" w:w="1474"/>
            <w:tcBorders>
              <w:top w:val="single" w:sz="4" w:space="0" w:color="C8DDE2"/>
              <w:left w:val="single" w:sz="4" w:space="0" w:color="C8DDE2"/>
              <w:bottom w:val="single" w:sz="4" w:space="0" w:color="C8DDE2"/>
              <w:right w:val="single" w:sz="4" w:space="0" w:color="C8DDE2"/>
            </w:tcBorders>
            <w:vAlign w:val="center"/>
            <w:shd w:val="clear" w:color="auto" w:fill="EDF3F5"/>
          </w:tcPr>
          <w:p>
            <w:pPr>
              <w:spacing w:after="40" w:before="40"/>
              <w:jc w:val="right"/>
              <w:bidi w:val="1"/>
            </w:pPr>
            <w:r>
              <w:rPr>
                <w:rFonts w:ascii="Arial" w:hAnsi="Arial" w:cs="Arial"/>
                <w:color w:val="1A2A3A"/>
                <w:sz w:val="22"/>
                <w:szCs w:val="22"/>
                <w:rtl w:val="1"/>
              </w:rPr>
              <w:t>أحوال شخصية</w:t>
            </w:r>
          </w:p>
        </w:tc>
        <w:tc>
          <w:tcPr>
            <w:tcW w:type="dxa" w:w="4932"/>
            <w:tcBorders>
              <w:top w:val="single" w:sz="4" w:space="0" w:color="C8DDE2"/>
              <w:left w:val="single" w:sz="4" w:space="0" w:color="C8DDE2"/>
              <w:bottom w:val="single" w:sz="4" w:space="0" w:color="C8DDE2"/>
              <w:right w:val="single" w:sz="4" w:space="0" w:color="C8DDE2"/>
            </w:tcBorders>
            <w:vAlign w:val="center"/>
            <w:shd w:val="clear" w:color="auto" w:fill="EDF3F5"/>
          </w:tcPr>
          <w:p>
            <w:pPr>
              <w:spacing w:after="40" w:before="40"/>
              <w:jc w:val="right"/>
              <w:bidi w:val="1"/>
            </w:pPr>
            <w:r>
              <w:rPr>
                <w:rFonts w:ascii="Arial" w:hAnsi="Arial" w:cs="Arial"/>
                <w:color w:val="1A2A3A"/>
                <w:sz w:val="22"/>
                <w:szCs w:val="22"/>
                <w:rtl w:val="1"/>
              </w:rPr>
              <w:t>طلاق/حضانة/نفقة/ميراث/وقف ← جمع الوقائع ← صياغة ← محاكم الأحوال.</w:t>
            </w:r>
          </w:p>
        </w:tc>
      </w:tr>
      <w:tr>
        <w:tc>
          <w:tcPr>
            <w:tcW w:type="dxa" w:w="1814"/>
            <w:tcBorders>
              <w:top w:val="single" w:sz="4" w:space="0" w:color="C8DDE2"/>
              <w:left w:val="single" w:sz="4" w:space="0" w:color="C8DDE2"/>
              <w:bottom w:val="single" w:sz="4" w:space="0" w:color="C8DDE2"/>
              <w:right w:val="single" w:sz="4" w:space="0" w:color="C8DDE2"/>
            </w:tcBorders>
            <w:vAlign w:val="center"/>
          </w:tcPr>
          <w:p>
            <w:pPr>
              <w:spacing w:after="40" w:before="40"/>
              <w:jc w:val="right"/>
              <w:bidi w:val="1"/>
            </w:pPr>
            <w:r>
              <w:rPr>
                <w:rFonts w:ascii="Arial" w:hAnsi="Arial" w:cs="Arial"/>
                <w:color w:val="1A2A3A"/>
                <w:sz w:val="22"/>
                <w:szCs w:val="22"/>
                <w:rtl w:val="1"/>
              </w:rPr>
              <w:t>العقارات</w:t>
            </w:r>
          </w:p>
        </w:tc>
        <w:tc>
          <w:tcPr>
            <w:tcW w:type="dxa" w:w="1474"/>
            <w:tcBorders>
              <w:top w:val="single" w:sz="4" w:space="0" w:color="C8DDE2"/>
              <w:left w:val="single" w:sz="4" w:space="0" w:color="C8DDE2"/>
              <w:bottom w:val="single" w:sz="4" w:space="0" w:color="C8DDE2"/>
              <w:right w:val="single" w:sz="4" w:space="0" w:color="C8DDE2"/>
            </w:tcBorders>
            <w:vAlign w:val="center"/>
          </w:tcPr>
          <w:p>
            <w:pPr>
              <w:spacing w:after="40" w:before="40"/>
              <w:jc w:val="right"/>
              <w:bidi w:val="1"/>
            </w:pPr>
            <w:r>
              <w:rPr>
                <w:rFonts w:ascii="Arial" w:hAnsi="Arial" w:cs="Arial"/>
                <w:color w:val="1A2A3A"/>
                <w:sz w:val="22"/>
                <w:szCs w:val="22"/>
                <w:rtl w:val="1"/>
              </w:rPr>
              <w:t>نزاعات/أعمال</w:t>
            </w:r>
          </w:p>
        </w:tc>
        <w:tc>
          <w:tcPr>
            <w:tcW w:type="dxa" w:w="4932"/>
            <w:tcBorders>
              <w:top w:val="single" w:sz="4" w:space="0" w:color="C8DDE2"/>
              <w:left w:val="single" w:sz="4" w:space="0" w:color="C8DDE2"/>
              <w:bottom w:val="single" w:sz="4" w:space="0" w:color="C8DDE2"/>
              <w:right w:val="single" w:sz="4" w:space="0" w:color="C8DDE2"/>
            </w:tcBorders>
            <w:vAlign w:val="center"/>
          </w:tcPr>
          <w:p>
            <w:pPr>
              <w:spacing w:after="40" w:before="40"/>
              <w:jc w:val="right"/>
              <w:bidi w:val="1"/>
            </w:pPr>
            <w:r>
              <w:rPr>
                <w:rFonts w:ascii="Arial" w:hAnsi="Arial" w:cs="Arial"/>
                <w:color w:val="1A2A3A"/>
                <w:sz w:val="22"/>
                <w:szCs w:val="22"/>
                <w:rtl w:val="1"/>
              </w:rPr>
              <w:t>ملكية/إخلاء/تطويق ← تحليل المستندات العقارية ← لائحة/صياغة ← محاكم/كتابات العدل.</w:t>
            </w:r>
          </w:p>
        </w:tc>
      </w:tr>
      <w:tr>
        <w:tc>
          <w:tcPr>
            <w:tcW w:type="dxa" w:w="1814"/>
            <w:tcBorders>
              <w:top w:val="single" w:sz="4" w:space="0" w:color="C8DDE2"/>
              <w:left w:val="single" w:sz="4" w:space="0" w:color="C8DDE2"/>
              <w:bottom w:val="single" w:sz="4" w:space="0" w:color="C8DDE2"/>
              <w:right w:val="single" w:sz="4" w:space="0" w:color="C8DDE2"/>
            </w:tcBorders>
            <w:vAlign w:val="center"/>
            <w:shd w:val="clear" w:color="auto" w:fill="EDF3F5"/>
          </w:tcPr>
          <w:p>
            <w:pPr>
              <w:spacing w:after="40" w:before="40"/>
              <w:jc w:val="right"/>
              <w:bidi w:val="1"/>
            </w:pPr>
            <w:r>
              <w:rPr>
                <w:rFonts w:ascii="Arial" w:hAnsi="Arial" w:cs="Arial"/>
                <w:color w:val="1A2A3A"/>
                <w:sz w:val="22"/>
                <w:szCs w:val="22"/>
                <w:rtl w:val="1"/>
              </w:rPr>
              <w:t>التحكيم والوساطة</w:t>
            </w:r>
          </w:p>
        </w:tc>
        <w:tc>
          <w:tcPr>
            <w:tcW w:type="dxa" w:w="1474"/>
            <w:tcBorders>
              <w:top w:val="single" w:sz="4" w:space="0" w:color="C8DDE2"/>
              <w:left w:val="single" w:sz="4" w:space="0" w:color="C8DDE2"/>
              <w:bottom w:val="single" w:sz="4" w:space="0" w:color="C8DDE2"/>
              <w:right w:val="single" w:sz="4" w:space="0" w:color="C8DDE2"/>
            </w:tcBorders>
            <w:vAlign w:val="center"/>
            <w:shd w:val="clear" w:color="auto" w:fill="EDF3F5"/>
          </w:tcPr>
          <w:p>
            <w:pPr>
              <w:spacing w:after="40" w:before="40"/>
              <w:jc w:val="right"/>
              <w:bidi w:val="1"/>
            </w:pPr>
            <w:r>
              <w:rPr>
                <w:rFonts w:ascii="Arial" w:hAnsi="Arial" w:cs="Arial"/>
                <w:color w:val="1A2A3A"/>
                <w:sz w:val="22"/>
                <w:szCs w:val="22"/>
                <w:rtl w:val="1"/>
              </w:rPr>
              <w:t>تحكيم</w:t>
            </w:r>
          </w:p>
        </w:tc>
        <w:tc>
          <w:tcPr>
            <w:tcW w:type="dxa" w:w="4932"/>
            <w:tcBorders>
              <w:top w:val="single" w:sz="4" w:space="0" w:color="C8DDE2"/>
              <w:left w:val="single" w:sz="4" w:space="0" w:color="C8DDE2"/>
              <w:bottom w:val="single" w:sz="4" w:space="0" w:color="C8DDE2"/>
              <w:right w:val="single" w:sz="4" w:space="0" w:color="C8DDE2"/>
            </w:tcBorders>
            <w:vAlign w:val="center"/>
            <w:shd w:val="clear" w:color="auto" w:fill="EDF3F5"/>
          </w:tcPr>
          <w:p>
            <w:pPr>
              <w:spacing w:after="40" w:before="40"/>
              <w:jc w:val="right"/>
              <w:bidi w:val="1"/>
            </w:pPr>
            <w:r>
              <w:rPr>
                <w:rFonts w:ascii="Arial" w:hAnsi="Arial" w:cs="Arial"/>
                <w:color w:val="1A2A3A"/>
                <w:sz w:val="22"/>
                <w:szCs w:val="22"/>
                <w:rtl w:val="1"/>
              </w:rPr>
              <w:t>طلب ← اختيار محكَّم/وسيط ← إجراءات تحكيم ← قرار/تسوية.</w:t>
            </w:r>
          </w:p>
        </w:tc>
      </w:tr>
      <w:tr>
        <w:tc>
          <w:tcPr>
            <w:tcW w:type="dxa" w:w="1814"/>
            <w:tcBorders>
              <w:top w:val="single" w:sz="4" w:space="0" w:color="C8DDE2"/>
              <w:left w:val="single" w:sz="4" w:space="0" w:color="C8DDE2"/>
              <w:bottom w:val="single" w:sz="4" w:space="0" w:color="C8DDE2"/>
              <w:right w:val="single" w:sz="4" w:space="0" w:color="C8DDE2"/>
            </w:tcBorders>
            <w:vAlign w:val="center"/>
          </w:tcPr>
          <w:p>
            <w:pPr>
              <w:spacing w:after="40" w:before="40"/>
              <w:jc w:val="right"/>
              <w:bidi w:val="1"/>
            </w:pPr>
            <w:r>
              <w:rPr>
                <w:rFonts w:ascii="Arial" w:hAnsi="Arial" w:cs="Arial"/>
                <w:color w:val="1A2A3A"/>
                <w:sz w:val="22"/>
                <w:szCs w:val="22"/>
                <w:rtl w:val="1"/>
              </w:rPr>
              <w:t>طلبات التنفيذ</w:t>
            </w:r>
          </w:p>
        </w:tc>
        <w:tc>
          <w:tcPr>
            <w:tcW w:type="dxa" w:w="1474"/>
            <w:tcBorders>
              <w:top w:val="single" w:sz="4" w:space="0" w:color="C8DDE2"/>
              <w:left w:val="single" w:sz="4" w:space="0" w:color="C8DDE2"/>
              <w:bottom w:val="single" w:sz="4" w:space="0" w:color="C8DDE2"/>
              <w:right w:val="single" w:sz="4" w:space="0" w:color="C8DDE2"/>
            </w:tcBorders>
            <w:vAlign w:val="center"/>
          </w:tcPr>
          <w:p>
            <w:pPr>
              <w:spacing w:after="40" w:before="40"/>
              <w:jc w:val="right"/>
              <w:bidi w:val="1"/>
            </w:pPr>
            <w:r>
              <w:rPr>
                <w:rFonts w:ascii="Arial" w:hAnsi="Arial" w:cs="Arial"/>
                <w:color w:val="1A2A3A"/>
                <w:sz w:val="22"/>
                <w:szCs w:val="22"/>
                <w:rtl w:val="1"/>
              </w:rPr>
              <w:t>تنفيذ</w:t>
            </w:r>
          </w:p>
        </w:tc>
        <w:tc>
          <w:tcPr>
            <w:tcW w:type="dxa" w:w="4932"/>
            <w:tcBorders>
              <w:top w:val="single" w:sz="4" w:space="0" w:color="C8DDE2"/>
              <w:left w:val="single" w:sz="4" w:space="0" w:color="C8DDE2"/>
              <w:bottom w:val="single" w:sz="4" w:space="0" w:color="C8DDE2"/>
              <w:right w:val="single" w:sz="4" w:space="0" w:color="C8DDE2"/>
            </w:tcBorders>
            <w:vAlign w:val="center"/>
          </w:tcPr>
          <w:p>
            <w:pPr>
              <w:spacing w:after="40" w:before="40"/>
              <w:jc w:val="right"/>
              <w:bidi w:val="1"/>
            </w:pPr>
            <w:r>
              <w:rPr>
                <w:rFonts w:ascii="Arial" w:hAnsi="Arial" w:cs="Arial"/>
                <w:color w:val="1A2A3A"/>
                <w:sz w:val="22"/>
                <w:szCs w:val="22"/>
                <w:rtl w:val="1"/>
              </w:rPr>
              <w:t>فتح طلب (مستقل أو من قضية) ← تجهيز السند ← قيد لدى محكمة التنفيذ ← إجراءات ← تحصيل وإغلاق.</w:t>
            </w:r>
          </w:p>
        </w:tc>
      </w:tr>
      <w:tr>
        <w:tc>
          <w:tcPr>
            <w:tcW w:type="dxa" w:w="1814"/>
            <w:tcBorders>
              <w:top w:val="single" w:sz="4" w:space="0" w:color="C8DDE2"/>
              <w:left w:val="single" w:sz="4" w:space="0" w:color="C8DDE2"/>
              <w:bottom w:val="single" w:sz="4" w:space="0" w:color="C8DDE2"/>
              <w:right w:val="single" w:sz="4" w:space="0" w:color="C8DDE2"/>
            </w:tcBorders>
            <w:vAlign w:val="center"/>
            <w:shd w:val="clear" w:color="auto" w:fill="EDF3F5"/>
          </w:tcPr>
          <w:p>
            <w:pPr>
              <w:spacing w:after="40" w:before="40"/>
              <w:jc w:val="right"/>
              <w:bidi w:val="1"/>
            </w:pPr>
            <w:r>
              <w:rPr>
                <w:rFonts w:ascii="Arial" w:hAnsi="Arial" w:cs="Arial"/>
                <w:color w:val="1A2A3A"/>
                <w:sz w:val="22"/>
                <w:szCs w:val="22"/>
                <w:rtl w:val="1"/>
              </w:rPr>
              <w:t>التحصيل</w:t>
            </w:r>
          </w:p>
        </w:tc>
        <w:tc>
          <w:tcPr>
            <w:tcW w:type="dxa" w:w="1474"/>
            <w:tcBorders>
              <w:top w:val="single" w:sz="4" w:space="0" w:color="C8DDE2"/>
              <w:left w:val="single" w:sz="4" w:space="0" w:color="C8DDE2"/>
              <w:bottom w:val="single" w:sz="4" w:space="0" w:color="C8DDE2"/>
              <w:right w:val="single" w:sz="4" w:space="0" w:color="C8DDE2"/>
            </w:tcBorders>
            <w:vAlign w:val="center"/>
            <w:shd w:val="clear" w:color="auto" w:fill="EDF3F5"/>
          </w:tcPr>
          <w:p>
            <w:pPr>
              <w:spacing w:after="40" w:before="40"/>
              <w:jc w:val="right"/>
              <w:bidi w:val="1"/>
            </w:pPr>
            <w:r>
              <w:rPr>
                <w:rFonts w:ascii="Arial" w:hAnsi="Arial" w:cs="Arial"/>
                <w:color w:val="1A2A3A"/>
                <w:sz w:val="22"/>
                <w:szCs w:val="22"/>
                <w:rtl w:val="1"/>
              </w:rPr>
              <w:t>تنفيذ</w:t>
            </w:r>
          </w:p>
        </w:tc>
        <w:tc>
          <w:tcPr>
            <w:tcW w:type="dxa" w:w="4932"/>
            <w:tcBorders>
              <w:top w:val="single" w:sz="4" w:space="0" w:color="C8DDE2"/>
              <w:left w:val="single" w:sz="4" w:space="0" w:color="C8DDE2"/>
              <w:bottom w:val="single" w:sz="4" w:space="0" w:color="C8DDE2"/>
              <w:right w:val="single" w:sz="4" w:space="0" w:color="C8DDE2"/>
            </w:tcBorders>
            <w:vAlign w:val="center"/>
            <w:shd w:val="clear" w:color="auto" w:fill="EDF3F5"/>
          </w:tcPr>
          <w:p>
            <w:pPr>
              <w:spacing w:after="40" w:before="40"/>
              <w:jc w:val="right"/>
              <w:bidi w:val="1"/>
            </w:pPr>
            <w:r>
              <w:rPr>
                <w:rFonts w:ascii="Arial" w:hAnsi="Arial" w:cs="Arial"/>
                <w:color w:val="1A2A3A"/>
                <w:sz w:val="22"/>
                <w:szCs w:val="22"/>
                <w:rtl w:val="1"/>
              </w:rPr>
              <w:t>ديون ← إنذار ← قيد تنفيذ مالي ← حجز وتحصيل.</w:t>
            </w:r>
          </w:p>
        </w:tc>
      </w:tr>
      <w:tr>
        <w:tc>
          <w:tcPr>
            <w:tcW w:type="dxa" w:w="1814"/>
            <w:tcBorders>
              <w:top w:val="single" w:sz="4" w:space="0" w:color="C8DDE2"/>
              <w:left w:val="single" w:sz="4" w:space="0" w:color="C8DDE2"/>
              <w:bottom w:val="single" w:sz="4" w:space="0" w:color="C8DDE2"/>
              <w:right w:val="single" w:sz="4" w:space="0" w:color="C8DDE2"/>
            </w:tcBorders>
            <w:vAlign w:val="center"/>
          </w:tcPr>
          <w:p>
            <w:pPr>
              <w:spacing w:after="40" w:before="40"/>
              <w:jc w:val="right"/>
              <w:bidi w:val="1"/>
            </w:pPr>
            <w:r>
              <w:rPr>
                <w:rFonts w:ascii="Arial" w:hAnsi="Arial" w:cs="Arial"/>
                <w:color w:val="1A2A3A"/>
                <w:sz w:val="22"/>
                <w:szCs w:val="22"/>
                <w:rtl w:val="1"/>
              </w:rPr>
              <w:t>تأسيس الشركات</w:t>
            </w:r>
          </w:p>
        </w:tc>
        <w:tc>
          <w:tcPr>
            <w:tcW w:type="dxa" w:w="1474"/>
            <w:tcBorders>
              <w:top w:val="single" w:sz="4" w:space="0" w:color="C8DDE2"/>
              <w:left w:val="single" w:sz="4" w:space="0" w:color="C8DDE2"/>
              <w:bottom w:val="single" w:sz="4" w:space="0" w:color="C8DDE2"/>
              <w:right w:val="single" w:sz="4" w:space="0" w:color="C8DDE2"/>
            </w:tcBorders>
            <w:vAlign w:val="center"/>
          </w:tcPr>
          <w:p>
            <w:pPr>
              <w:spacing w:after="40" w:before="40"/>
              <w:jc w:val="right"/>
              <w:bidi w:val="1"/>
            </w:pPr>
            <w:r>
              <w:rPr>
                <w:rFonts w:ascii="Arial" w:hAnsi="Arial" w:cs="Arial"/>
                <w:color w:val="1A2A3A"/>
                <w:sz w:val="22"/>
                <w:szCs w:val="22"/>
                <w:rtl w:val="1"/>
              </w:rPr>
              <w:t>أعمال</w:t>
            </w:r>
          </w:p>
        </w:tc>
        <w:tc>
          <w:tcPr>
            <w:tcW w:type="dxa" w:w="4932"/>
            <w:tcBorders>
              <w:top w:val="single" w:sz="4" w:space="0" w:color="C8DDE2"/>
              <w:left w:val="single" w:sz="4" w:space="0" w:color="C8DDE2"/>
              <w:bottom w:val="single" w:sz="4" w:space="0" w:color="C8DDE2"/>
              <w:right w:val="single" w:sz="4" w:space="0" w:color="C8DDE2"/>
            </w:tcBorders>
            <w:vAlign w:val="center"/>
          </w:tcPr>
          <w:p>
            <w:pPr>
              <w:spacing w:after="40" w:before="40"/>
              <w:jc w:val="right"/>
              <w:bidi w:val="1"/>
            </w:pPr>
            <w:r>
              <w:rPr>
                <w:rFonts w:ascii="Arial" w:hAnsi="Arial" w:cs="Arial"/>
                <w:color w:val="1A2A3A"/>
                <w:sz w:val="22"/>
                <w:szCs w:val="22"/>
                <w:rtl w:val="1"/>
              </w:rPr>
              <w:t>نوع الشركة ← عقد تأسيس ← اعتماد ← تسجيل تجاري.</w:t>
            </w:r>
          </w:p>
        </w:tc>
      </w:tr>
      <w:tr>
        <w:tc>
          <w:tcPr>
            <w:tcW w:type="dxa" w:w="1814"/>
            <w:tcBorders>
              <w:top w:val="single" w:sz="4" w:space="0" w:color="C8DDE2"/>
              <w:left w:val="single" w:sz="4" w:space="0" w:color="C8DDE2"/>
              <w:bottom w:val="single" w:sz="4" w:space="0" w:color="C8DDE2"/>
              <w:right w:val="single" w:sz="4" w:space="0" w:color="C8DDE2"/>
            </w:tcBorders>
            <w:vAlign w:val="center"/>
            <w:shd w:val="clear" w:color="auto" w:fill="EDF3F5"/>
          </w:tcPr>
          <w:p>
            <w:pPr>
              <w:spacing w:after="40" w:before="40"/>
              <w:jc w:val="right"/>
              <w:bidi w:val="1"/>
            </w:pPr>
            <w:r>
              <w:rPr>
                <w:rFonts w:ascii="Arial" w:hAnsi="Arial" w:cs="Arial"/>
                <w:color w:val="1A2A3A"/>
                <w:sz w:val="22"/>
                <w:szCs w:val="22"/>
                <w:rtl w:val="1"/>
              </w:rPr>
              <w:t>الامتثال</w:t>
            </w:r>
          </w:p>
        </w:tc>
        <w:tc>
          <w:tcPr>
            <w:tcW w:type="dxa" w:w="1474"/>
            <w:tcBorders>
              <w:top w:val="single" w:sz="4" w:space="0" w:color="C8DDE2"/>
              <w:left w:val="single" w:sz="4" w:space="0" w:color="C8DDE2"/>
              <w:bottom w:val="single" w:sz="4" w:space="0" w:color="C8DDE2"/>
              <w:right w:val="single" w:sz="4" w:space="0" w:color="C8DDE2"/>
            </w:tcBorders>
            <w:vAlign w:val="center"/>
            <w:shd w:val="clear" w:color="auto" w:fill="EDF3F5"/>
          </w:tcPr>
          <w:p>
            <w:pPr>
              <w:spacing w:after="40" w:before="40"/>
              <w:jc w:val="right"/>
              <w:bidi w:val="1"/>
            </w:pPr>
            <w:r>
              <w:rPr>
                <w:rFonts w:ascii="Arial" w:hAnsi="Arial" w:cs="Arial"/>
                <w:color w:val="1A2A3A"/>
                <w:sz w:val="22"/>
                <w:szCs w:val="22"/>
                <w:rtl w:val="1"/>
              </w:rPr>
              <w:t>أعمال</w:t>
            </w:r>
          </w:p>
        </w:tc>
        <w:tc>
          <w:tcPr>
            <w:tcW w:type="dxa" w:w="4932"/>
            <w:tcBorders>
              <w:top w:val="single" w:sz="4" w:space="0" w:color="C8DDE2"/>
              <w:left w:val="single" w:sz="4" w:space="0" w:color="C8DDE2"/>
              <w:bottom w:val="single" w:sz="4" w:space="0" w:color="C8DDE2"/>
              <w:right w:val="single" w:sz="4" w:space="0" w:color="C8DDE2"/>
            </w:tcBorders>
            <w:vAlign w:val="center"/>
            <w:shd w:val="clear" w:color="auto" w:fill="EDF3F5"/>
          </w:tcPr>
          <w:p>
            <w:pPr>
              <w:spacing w:after="40" w:before="40"/>
              <w:jc w:val="right"/>
              <w:bidi w:val="1"/>
            </w:pPr>
            <w:r>
              <w:rPr>
                <w:rFonts w:ascii="Arial" w:hAnsi="Arial" w:cs="Arial"/>
                <w:color w:val="1A2A3A"/>
                <w:sz w:val="22"/>
                <w:szCs w:val="22"/>
                <w:rtl w:val="1"/>
              </w:rPr>
              <w:t>مراجعة امتثال (النظام/السياسات) ← تقرير فجوات ← خطة تصحيح.</w:t>
            </w:r>
          </w:p>
        </w:tc>
      </w:tr>
      <w:tr>
        <w:tc>
          <w:tcPr>
            <w:tcW w:type="dxa" w:w="1814"/>
            <w:tcBorders>
              <w:top w:val="single" w:sz="4" w:space="0" w:color="C8DDE2"/>
              <w:left w:val="single" w:sz="4" w:space="0" w:color="C8DDE2"/>
              <w:bottom w:val="single" w:sz="4" w:space="0" w:color="C8DDE2"/>
              <w:right w:val="single" w:sz="4" w:space="0" w:color="C8DDE2"/>
            </w:tcBorders>
            <w:vAlign w:val="center"/>
          </w:tcPr>
          <w:p>
            <w:pPr>
              <w:spacing w:after="40" w:before="40"/>
              <w:jc w:val="right"/>
              <w:bidi w:val="1"/>
            </w:pPr>
            <w:r>
              <w:rPr>
                <w:rFonts w:ascii="Arial" w:hAnsi="Arial" w:cs="Arial"/>
                <w:color w:val="1A2A3A"/>
                <w:sz w:val="22"/>
                <w:szCs w:val="22"/>
                <w:rtl w:val="1"/>
              </w:rPr>
              <w:t>الترجمة القانونية</w:t>
            </w:r>
          </w:p>
        </w:tc>
        <w:tc>
          <w:tcPr>
            <w:tcW w:type="dxa" w:w="1474"/>
            <w:tcBorders>
              <w:top w:val="single" w:sz="4" w:space="0" w:color="C8DDE2"/>
              <w:left w:val="single" w:sz="4" w:space="0" w:color="C8DDE2"/>
              <w:bottom w:val="single" w:sz="4" w:space="0" w:color="C8DDE2"/>
              <w:right w:val="single" w:sz="4" w:space="0" w:color="C8DDE2"/>
            </w:tcBorders>
            <w:vAlign w:val="center"/>
          </w:tcPr>
          <w:p>
            <w:pPr>
              <w:spacing w:after="40" w:before="40"/>
              <w:jc w:val="right"/>
              <w:bidi w:val="1"/>
            </w:pPr>
            <w:r>
              <w:rPr>
                <w:rFonts w:ascii="Arial" w:hAnsi="Arial" w:cs="Arial"/>
                <w:color w:val="1A2A3A"/>
                <w:sz w:val="22"/>
                <w:szCs w:val="22"/>
                <w:rtl w:val="1"/>
              </w:rPr>
              <w:t>خدمات مساندة</w:t>
            </w:r>
          </w:p>
        </w:tc>
        <w:tc>
          <w:tcPr>
            <w:tcW w:type="dxa" w:w="4932"/>
            <w:tcBorders>
              <w:top w:val="single" w:sz="4" w:space="0" w:color="C8DDE2"/>
              <w:left w:val="single" w:sz="4" w:space="0" w:color="C8DDE2"/>
              <w:bottom w:val="single" w:sz="4" w:space="0" w:color="C8DDE2"/>
              <w:right w:val="single" w:sz="4" w:space="0" w:color="C8DDE2"/>
            </w:tcBorders>
            <w:vAlign w:val="center"/>
          </w:tcPr>
          <w:p>
            <w:pPr>
              <w:spacing w:after="40" w:before="40"/>
              <w:jc w:val="right"/>
              <w:bidi w:val="1"/>
            </w:pPr>
            <w:r>
              <w:rPr>
                <w:rFonts w:ascii="Arial" w:hAnsi="Arial" w:cs="Arial"/>
                <w:color w:val="1A2A3A"/>
                <w:sz w:val="22"/>
                <w:szCs w:val="22"/>
                <w:rtl w:val="1"/>
              </w:rPr>
              <w:t>طلب ← استلام المستند ← ترجمة موثقة ← مراجعة ← تسليم.</w:t>
            </w:r>
          </w:p>
        </w:tc>
      </w:tr>
    </w:tbl>
    <w:tbl>
      <w:tblPr>
        <w:tblW w:type="auto" w:w="0"/>
        <w:jc w:val="center"/>
        <w:tblLook w:firstColumn="1" w:firstRow="1" w:lastColumn="0" w:lastRow="0" w:noHBand="0" w:noVBand="1" w:val="04A0"/>
        <w:bidiVisual/>
      </w:tblPr>
      <w:tblGrid>
        <w:gridCol w:w="9638"/>
      </w:tblGrid>
      <w:tr>
        <w:tc>
          <w:tcPr>
            <w:tcW w:type="dxa" w:w="9638"/>
            <w:shd w:val="clear" w:color="auto" w:fill="EDF3F5"/>
            <w:tcBorders>
              <w:top w:val="single" w:sz="4" w:space="0" w:color="FFFFFF"/>
              <w:bottom w:val="single" w:sz="4" w:space="0" w:color="FFFFFF"/>
              <w:left w:val="single" w:sz="4" w:space="0" w:color="FFFFFF"/>
              <w:right w:val="single" w:sz="24" w:space="0" w:color="1B6B7A"/>
            </w:tcBorders>
          </w:tcPr>
          <w:p>
            <w:pPr>
              <w:spacing w:after="40"/>
              <w:jc w:val="both"/>
              <w:bidi w:val="1"/>
            </w:pPr>
            <w:r>
              <w:rPr>
                <w:rFonts w:ascii="Arial" w:hAnsi="Arial" w:cs="Arial"/>
                <w:color w:val="1B6B7A"/>
                <w:sz w:val="22"/>
                <w:szCs w:val="22"/>
                <w:b/>
                <w:bCs/>
                <w:rtl w:val="1"/>
              </w:rPr>
              <w:t>◆ ملاحظة</w:t>
            </w:r>
          </w:p>
          <w:p>
            <w:pPr>
              <w:spacing w:before="40"/>
              <w:jc w:val="both"/>
              <w:bidi w:val="1"/>
            </w:pPr>
            <w:r>
              <w:rPr>
                <w:rFonts w:ascii="Arial" w:hAnsi="Arial" w:cs="Arial"/>
                <w:color w:val="1A2A3A"/>
                <w:sz w:val="22"/>
                <w:szCs w:val="22"/>
                <w:rtl w:val="1"/>
              </w:rPr>
              <w:t>بعض الخدمات (جنائية، أحوال شخصية) تتطلب مستويات سرية أعلى وتقييد وصول إضافي. التنفيذ قد يبدأ مستقلاً عن قضية إذا كان لدى العميل سند تنفيذي جاهز.</w:t>
            </w:r>
          </w:p>
        </w:tc>
      </w:tr>
    </w:tbl>
    <w:p>
      <w:pPr>
        <w:spacing w:after="120"/>
        <w:bidi w:val="1"/>
      </w:pPr>
    </w:p>
    <w:p>
      <w:pPr>
        <w:bidi w:val="1"/>
      </w:pPr>
      <w:r>
        <w:br w:type="page"/>
      </w:r>
    </w:p>
    <w:p>
      <w:pPr>
        <w:keepNext/>
        <w:spacing w:before="440" w:after="200"/>
        <w:jc w:val="right"/>
        <w:bidi w:val="1"/>
        <w:pBdr>
          <w:bottom w:val="single" w:sz="18" w:space="6" w:color="1B6B7A"/>
        </w:pBdr>
      </w:pPr>
      <w:r>
        <w:rPr>
          <w:rFonts w:ascii="Arial" w:hAnsi="Arial" w:cs="Arial"/>
          <w:color w:val="0B1C2C"/>
          <w:sz w:val="36"/>
          <w:szCs w:val="36"/>
          <w:b/>
          <w:bCs/>
          <w:rtl w:val="1"/>
        </w:rPr>
        <w:t>7. الوحدات الأساسية (Core Modules)</w:t>
      </w:r>
    </w:p>
    <w:p>
      <w:pPr>
        <w:spacing w:after="120" w:before="0" w:line="324" w:lineRule="auto"/>
        <w:ind w:firstLine="340"/>
        <w:jc w:val="both"/>
        <w:bidi w:val="1"/>
      </w:pPr>
      <w:r>
        <w:rPr>
          <w:rFonts w:ascii="Arial" w:hAnsi="Arial" w:cs="Arial"/>
          <w:color w:val="1A2A3A"/>
          <w:sz w:val="22"/>
          <w:szCs w:val="22"/>
          <w:rtl w:val="1"/>
        </w:rPr>
        <w:t>تتكون المنصة من وحدات وظيفية، لكل وحدة غرض ومدخلات ومخرجات وتبعيات:</w:t>
      </w:r>
    </w:p>
    <w:p>
      <w:pPr>
        <w:keepNext/>
        <w:spacing w:before="160" w:after="80"/>
        <w:jc w:val="right"/>
        <w:bidi w:val="1"/>
      </w:pPr>
      <w:r>
        <w:rPr>
          <w:rFonts w:ascii="Arial" w:hAnsi="Arial" w:cs="Arial"/>
          <w:color w:val="0B1C2C"/>
          <w:sz w:val="24"/>
          <w:szCs w:val="24"/>
          <w:b/>
          <w:bCs/>
          <w:rtl w:val="1"/>
        </w:rPr>
        <w:t>وحدة التذاكر (Tickets)</w:t>
      </w:r>
    </w:p>
    <w:tbl>
      <w:tblPr>
        <w:tblW w:type="auto" w:w="0"/>
        <w:jc w:val="center"/>
        <w:tblLook w:firstColumn="1" w:firstRow="1" w:lastColumn="0" w:lastRow="0" w:noHBand="0" w:noVBand="1" w:val="04A0"/>
        <w:bidiVisual/>
      </w:tblPr>
      <w:tblGrid>
        <w:gridCol w:w="9638"/>
      </w:tblGrid>
      <w:tr>
        <w:tc>
          <w:tcPr>
            <w:tcW w:type="dxa" w:w="9638"/>
            <w:shd w:val="clear" w:color="auto" w:fill="EDF3F5"/>
            <w:tcBorders>
              <w:top w:val="single" w:sz="4" w:space="0" w:color="FFFFFF"/>
              <w:bottom w:val="single" w:sz="4" w:space="0" w:color="FFFFFF"/>
              <w:left w:val="single" w:sz="4" w:space="0" w:color="FFFFFF"/>
              <w:right w:val="single" w:sz="24" w:space="0" w:color="1B6B7A"/>
            </w:tcBorders>
          </w:tcPr>
          <w:p>
            <w:pPr>
              <w:spacing w:after="40"/>
              <w:jc w:val="both"/>
              <w:bidi w:val="1"/>
            </w:pPr>
            <w:r>
              <w:rPr>
                <w:rFonts w:ascii="Arial" w:hAnsi="Arial" w:cs="Arial"/>
                <w:color w:val="0B1C2C"/>
                <w:sz w:val="22"/>
                <w:szCs w:val="22"/>
                <w:b/>
                <w:bCs/>
                <w:rtl w:val="1"/>
              </w:rPr>
              <w:t xml:space="preserve">الغرض: </w:t>
            </w:r>
            <w:r>
              <w:rPr>
                <w:rFonts w:ascii="Arial" w:hAnsi="Arial" w:cs="Arial"/>
                <w:color w:val="1A2A3A"/>
                <w:sz w:val="22"/>
                <w:szCs w:val="22"/>
                <w:rtl w:val="1"/>
              </w:rPr>
              <w:t>نقطة الدخول لكل طلب قانوني ودورة حياته ذات المراحل السبع.</w:t>
            </w:r>
          </w:p>
          <w:p>
            <w:pPr>
              <w:spacing w:after="40"/>
              <w:jc w:val="both"/>
              <w:bidi w:val="1"/>
            </w:pPr>
            <w:r>
              <w:rPr>
                <w:rFonts w:ascii="Arial" w:hAnsi="Arial" w:cs="Arial"/>
                <w:color w:val="0B1C2C"/>
                <w:sz w:val="22"/>
                <w:szCs w:val="22"/>
                <w:b/>
                <w:bCs/>
                <w:rtl w:val="1"/>
              </w:rPr>
              <w:t xml:space="preserve">المدخلات: </w:t>
            </w:r>
            <w:r>
              <w:rPr>
                <w:rFonts w:ascii="Arial" w:hAnsi="Arial" w:cs="Arial"/>
                <w:color w:val="1A2A3A"/>
                <w:sz w:val="22"/>
                <w:szCs w:val="22"/>
                <w:rtl w:val="1"/>
              </w:rPr>
              <w:t>العميل (فتح، رفع مستندات، رسائل)، الذكاء الاصطناعي (تحليل، تصنيف، تلخيص)، الموظف (مراجعة، طلب مستندات)، المحامي (ملخص معتمد)، الإدارة (توزيع، اعتماد نهائي).</w:t>
            </w:r>
          </w:p>
          <w:p>
            <w:pPr>
              <w:spacing w:after="40"/>
              <w:jc w:val="both"/>
              <w:bidi w:val="1"/>
            </w:pPr>
            <w:r>
              <w:rPr>
                <w:rFonts w:ascii="Arial" w:hAnsi="Arial" w:cs="Arial"/>
                <w:color w:val="0B1C2C"/>
                <w:sz w:val="22"/>
                <w:szCs w:val="22"/>
                <w:b/>
                <w:bCs/>
                <w:rtl w:val="1"/>
              </w:rPr>
              <w:t xml:space="preserve">المخرجات: </w:t>
            </w:r>
            <w:r>
              <w:rPr>
                <w:rFonts w:ascii="Arial" w:hAnsi="Arial" w:cs="Arial"/>
                <w:color w:val="1A2A3A"/>
                <w:sz w:val="22"/>
                <w:szCs w:val="22"/>
                <w:rtl w:val="1"/>
              </w:rPr>
              <w:t>تذكرة مُصنَّفة ومُحالة، ملخص قانوني، رأي قانوني، تحويل لاستشارة/قضية، أو إغلاق.</w:t>
            </w:r>
          </w:p>
          <w:p>
            <w:pPr>
              <w:spacing w:after="40"/>
              <w:jc w:val="both"/>
              <w:bidi w:val="1"/>
            </w:pPr>
            <w:r>
              <w:rPr>
                <w:rFonts w:ascii="Arial" w:hAnsi="Arial" w:cs="Arial"/>
                <w:color w:val="0B1C2C"/>
                <w:sz w:val="22"/>
                <w:szCs w:val="22"/>
                <w:b/>
                <w:bCs/>
                <w:rtl w:val="1"/>
              </w:rPr>
              <w:t xml:space="preserve">التبعيات: </w:t>
            </w:r>
            <w:r>
              <w:rPr>
                <w:rFonts w:ascii="Arial" w:hAnsi="Arial" w:cs="Arial"/>
                <w:color w:val="1A2A3A"/>
                <w:sz w:val="22"/>
                <w:szCs w:val="22"/>
                <w:rtl w:val="1"/>
              </w:rPr>
              <w:t>الذكاء الاصطناعي، نظام الصلاحيات، الفروع، الفوترة (عند التحويل).</w:t>
            </w:r>
          </w:p>
        </w:tc>
      </w:tr>
    </w:tbl>
    <w:p>
      <w:pPr>
        <w:spacing w:after="120"/>
        <w:bidi w:val="1"/>
      </w:pPr>
    </w:p>
    <w:p>
      <w:pPr>
        <w:keepNext/>
        <w:spacing w:before="160" w:after="80"/>
        <w:jc w:val="right"/>
        <w:bidi w:val="1"/>
      </w:pPr>
      <w:r>
        <w:rPr>
          <w:rFonts w:ascii="Arial" w:hAnsi="Arial" w:cs="Arial"/>
          <w:color w:val="0B1C2C"/>
          <w:sz w:val="24"/>
          <w:szCs w:val="24"/>
          <w:b/>
          <w:bCs/>
          <w:rtl w:val="1"/>
        </w:rPr>
        <w:t>وحدة الاستشارات (Consultations)</w:t>
      </w:r>
    </w:p>
    <w:tbl>
      <w:tblPr>
        <w:tblW w:type="auto" w:w="0"/>
        <w:jc w:val="center"/>
        <w:tblLook w:firstColumn="1" w:firstRow="1" w:lastColumn="0" w:lastRow="0" w:noHBand="0" w:noVBand="1" w:val="04A0"/>
        <w:bidiVisual/>
      </w:tblPr>
      <w:tblGrid>
        <w:gridCol w:w="9638"/>
      </w:tblGrid>
      <w:tr>
        <w:tc>
          <w:tcPr>
            <w:tcW w:type="dxa" w:w="9638"/>
            <w:shd w:val="clear" w:color="auto" w:fill="EDF3F5"/>
            <w:tcBorders>
              <w:top w:val="single" w:sz="4" w:space="0" w:color="FFFFFF"/>
              <w:bottom w:val="single" w:sz="4" w:space="0" w:color="FFFFFF"/>
              <w:left w:val="single" w:sz="4" w:space="0" w:color="FFFFFF"/>
              <w:right w:val="single" w:sz="24" w:space="0" w:color="1B6B7A"/>
            </w:tcBorders>
          </w:tcPr>
          <w:p>
            <w:pPr>
              <w:spacing w:after="40"/>
              <w:jc w:val="both"/>
              <w:bidi w:val="1"/>
            </w:pPr>
            <w:r>
              <w:rPr>
                <w:rFonts w:ascii="Arial" w:hAnsi="Arial" w:cs="Arial"/>
                <w:color w:val="0B1C2C"/>
                <w:sz w:val="22"/>
                <w:szCs w:val="22"/>
                <w:b/>
                <w:bCs/>
                <w:rtl w:val="1"/>
              </w:rPr>
              <w:t xml:space="preserve">الغرض: </w:t>
            </w:r>
            <w:r>
              <w:rPr>
                <w:rFonts w:ascii="Arial" w:hAnsi="Arial" w:cs="Arial"/>
                <w:color w:val="1A2A3A"/>
                <w:sz w:val="22"/>
                <w:szCs w:val="22"/>
                <w:rtl w:val="1"/>
              </w:rPr>
              <w:t>إدارة الجلسات الاستشارية المدفوعة بثلاث قنوات.</w:t>
            </w:r>
          </w:p>
          <w:p>
            <w:pPr>
              <w:spacing w:after="40"/>
              <w:jc w:val="both"/>
              <w:bidi w:val="1"/>
            </w:pPr>
            <w:r>
              <w:rPr>
                <w:rFonts w:ascii="Arial" w:hAnsi="Arial" w:cs="Arial"/>
                <w:color w:val="0B1C2C"/>
                <w:sz w:val="22"/>
                <w:szCs w:val="22"/>
                <w:b/>
                <w:bCs/>
                <w:rtl w:val="1"/>
              </w:rPr>
              <w:t xml:space="preserve">المدخلات: </w:t>
            </w:r>
            <w:r>
              <w:rPr>
                <w:rFonts w:ascii="Arial" w:hAnsi="Arial" w:cs="Arial"/>
                <w:color w:val="1A2A3A"/>
                <w:sz w:val="22"/>
                <w:szCs w:val="22"/>
                <w:rtl w:val="1"/>
              </w:rPr>
              <w:t>طلب حجز، قناة/وقت، بيانات العميل.</w:t>
            </w:r>
          </w:p>
          <w:p>
            <w:pPr>
              <w:spacing w:after="40"/>
              <w:jc w:val="both"/>
              <w:bidi w:val="1"/>
            </w:pPr>
            <w:r>
              <w:rPr>
                <w:rFonts w:ascii="Arial" w:hAnsi="Arial" w:cs="Arial"/>
                <w:color w:val="0B1C2C"/>
                <w:sz w:val="22"/>
                <w:szCs w:val="22"/>
                <w:b/>
                <w:bCs/>
                <w:rtl w:val="1"/>
              </w:rPr>
              <w:t xml:space="preserve">المخرجات: </w:t>
            </w:r>
            <w:r>
              <w:rPr>
                <w:rFonts w:ascii="Arial" w:hAnsi="Arial" w:cs="Arial"/>
                <w:color w:val="1A2A3A"/>
                <w:sz w:val="22"/>
                <w:szCs w:val="22"/>
                <w:rtl w:val="1"/>
              </w:rPr>
              <w:t>موعد، رابط فيديو، تحليل ذكي، ملخص، قرارات، مهام، فاتورة.</w:t>
            </w:r>
          </w:p>
          <w:p>
            <w:pPr>
              <w:spacing w:after="40"/>
              <w:jc w:val="both"/>
              <w:bidi w:val="1"/>
            </w:pPr>
            <w:r>
              <w:rPr>
                <w:rFonts w:ascii="Arial" w:hAnsi="Arial" w:cs="Arial"/>
                <w:color w:val="0B1C2C"/>
                <w:sz w:val="22"/>
                <w:szCs w:val="22"/>
                <w:b/>
                <w:bCs/>
                <w:rtl w:val="1"/>
              </w:rPr>
              <w:t xml:space="preserve">التبعيات: </w:t>
            </w:r>
            <w:r>
              <w:rPr>
                <w:rFonts w:ascii="Arial" w:hAnsi="Arial" w:cs="Arial"/>
                <w:color w:val="1A2A3A"/>
                <w:sz w:val="22"/>
                <w:szCs w:val="22"/>
                <w:rtl w:val="1"/>
              </w:rPr>
              <w:t>التذاكر (مصدر)، الفيديو، الفوترة، الأسعار.</w:t>
            </w:r>
          </w:p>
        </w:tc>
      </w:tr>
    </w:tbl>
    <w:p>
      <w:pPr>
        <w:spacing w:after="120"/>
        <w:bidi w:val="1"/>
      </w:pPr>
    </w:p>
    <w:p>
      <w:pPr>
        <w:keepNext/>
        <w:spacing w:before="160" w:after="80"/>
        <w:jc w:val="right"/>
        <w:bidi w:val="1"/>
      </w:pPr>
      <w:r>
        <w:rPr>
          <w:rFonts w:ascii="Arial" w:hAnsi="Arial" w:cs="Arial"/>
          <w:color w:val="0B1C2C"/>
          <w:sz w:val="24"/>
          <w:szCs w:val="24"/>
          <w:b/>
          <w:bCs/>
          <w:rtl w:val="1"/>
        </w:rPr>
        <w:t>وحدة القضايا (Cases)</w:t>
      </w:r>
    </w:p>
    <w:tbl>
      <w:tblPr>
        <w:tblW w:type="auto" w:w="0"/>
        <w:jc w:val="center"/>
        <w:tblLook w:firstColumn="1" w:firstRow="1" w:lastColumn="0" w:lastRow="0" w:noHBand="0" w:noVBand="1" w:val="04A0"/>
        <w:bidiVisual/>
      </w:tblPr>
      <w:tblGrid>
        <w:gridCol w:w="9638"/>
      </w:tblGrid>
      <w:tr>
        <w:tc>
          <w:tcPr>
            <w:tcW w:type="dxa" w:w="9638"/>
            <w:shd w:val="clear" w:color="auto" w:fill="EDF3F5"/>
            <w:tcBorders>
              <w:top w:val="single" w:sz="4" w:space="0" w:color="FFFFFF"/>
              <w:bottom w:val="single" w:sz="4" w:space="0" w:color="FFFFFF"/>
              <w:left w:val="single" w:sz="4" w:space="0" w:color="FFFFFF"/>
              <w:right w:val="single" w:sz="24" w:space="0" w:color="1B6B7A"/>
            </w:tcBorders>
          </w:tcPr>
          <w:p>
            <w:pPr>
              <w:spacing w:after="40"/>
              <w:jc w:val="both"/>
              <w:bidi w:val="1"/>
            </w:pPr>
            <w:r>
              <w:rPr>
                <w:rFonts w:ascii="Arial" w:hAnsi="Arial" w:cs="Arial"/>
                <w:color w:val="0B1C2C"/>
                <w:sz w:val="22"/>
                <w:szCs w:val="22"/>
                <w:b/>
                <w:bCs/>
                <w:rtl w:val="1"/>
              </w:rPr>
              <w:t xml:space="preserve">الغرض: </w:t>
            </w:r>
            <w:r>
              <w:rPr>
                <w:rFonts w:ascii="Arial" w:hAnsi="Arial" w:cs="Arial"/>
                <w:color w:val="1A2A3A"/>
                <w:sz w:val="22"/>
                <w:szCs w:val="22"/>
                <w:rtl w:val="1"/>
              </w:rPr>
              <w:t>إدارة دورة حياة القضايا من التفعيل حتى صدور الحكم.</w:t>
            </w:r>
          </w:p>
          <w:p>
            <w:pPr>
              <w:spacing w:after="40"/>
              <w:jc w:val="both"/>
              <w:bidi w:val="1"/>
            </w:pPr>
            <w:r>
              <w:rPr>
                <w:rFonts w:ascii="Arial" w:hAnsi="Arial" w:cs="Arial"/>
                <w:color w:val="0B1C2C"/>
                <w:sz w:val="22"/>
                <w:szCs w:val="22"/>
                <w:b/>
                <w:bCs/>
                <w:rtl w:val="1"/>
              </w:rPr>
              <w:t xml:space="preserve">المدخلات: </w:t>
            </w:r>
            <w:r>
              <w:rPr>
                <w:rFonts w:ascii="Arial" w:hAnsi="Arial" w:cs="Arial"/>
                <w:color w:val="1A2A3A"/>
                <w:sz w:val="22"/>
                <w:szCs w:val="22"/>
                <w:rtl w:val="1"/>
              </w:rPr>
              <w:t>قضية محوَّلة، أتعاب، دفع، بيانات القضية.</w:t>
            </w:r>
          </w:p>
          <w:p>
            <w:pPr>
              <w:spacing w:after="40"/>
              <w:jc w:val="both"/>
              <w:bidi w:val="1"/>
            </w:pPr>
            <w:r>
              <w:rPr>
                <w:rFonts w:ascii="Arial" w:hAnsi="Arial" w:cs="Arial"/>
                <w:color w:val="0B1C2C"/>
                <w:sz w:val="22"/>
                <w:szCs w:val="22"/>
                <w:b/>
                <w:bCs/>
                <w:rtl w:val="1"/>
              </w:rPr>
              <w:t xml:space="preserve">المخرجات: </w:t>
            </w:r>
            <w:r>
              <w:rPr>
                <w:rFonts w:ascii="Arial" w:hAnsi="Arial" w:cs="Arial"/>
                <w:color w:val="1A2A3A"/>
                <w:sz w:val="22"/>
                <w:szCs w:val="22"/>
                <w:rtl w:val="1"/>
              </w:rPr>
              <w:t>خطة عمل، لائحة معتمدة، جدول جلسات، نتائج، حكم، تحويل لتنفيذ.</w:t>
            </w:r>
          </w:p>
          <w:p>
            <w:pPr>
              <w:spacing w:after="40"/>
              <w:jc w:val="both"/>
              <w:bidi w:val="1"/>
            </w:pPr>
            <w:r>
              <w:rPr>
                <w:rFonts w:ascii="Arial" w:hAnsi="Arial" w:cs="Arial"/>
                <w:color w:val="0B1C2C"/>
                <w:sz w:val="22"/>
                <w:szCs w:val="22"/>
                <w:b/>
                <w:bCs/>
                <w:rtl w:val="1"/>
              </w:rPr>
              <w:t xml:space="preserve">التبعيات: </w:t>
            </w:r>
            <w:r>
              <w:rPr>
                <w:rFonts w:ascii="Arial" w:hAnsi="Arial" w:cs="Arial"/>
                <w:color w:val="1A2A3A"/>
                <w:sz w:val="22"/>
                <w:szCs w:val="22"/>
                <w:rtl w:val="1"/>
              </w:rPr>
              <w:t>التذاكر، الفوترة، الذكاء الاصطناعي (مسودات).</w:t>
            </w:r>
          </w:p>
        </w:tc>
      </w:tr>
    </w:tbl>
    <w:p>
      <w:pPr>
        <w:spacing w:after="120"/>
        <w:bidi w:val="1"/>
      </w:pPr>
    </w:p>
    <w:p>
      <w:pPr>
        <w:keepNext/>
        <w:spacing w:before="160" w:after="80"/>
        <w:jc w:val="right"/>
        <w:bidi w:val="1"/>
      </w:pPr>
      <w:r>
        <w:rPr>
          <w:rFonts w:ascii="Arial" w:hAnsi="Arial" w:cs="Arial"/>
          <w:color w:val="0B1C2C"/>
          <w:sz w:val="24"/>
          <w:szCs w:val="24"/>
          <w:b/>
          <w:bCs/>
          <w:rtl w:val="1"/>
        </w:rPr>
        <w:t>وحدة التنفيذ (Executions)</w:t>
      </w:r>
    </w:p>
    <w:tbl>
      <w:tblPr>
        <w:tblW w:type="auto" w:w="0"/>
        <w:jc w:val="center"/>
        <w:tblLook w:firstColumn="1" w:firstRow="1" w:lastColumn="0" w:lastRow="0" w:noHBand="0" w:noVBand="1" w:val="04A0"/>
        <w:bidiVisual/>
      </w:tblPr>
      <w:tblGrid>
        <w:gridCol w:w="9638"/>
      </w:tblGrid>
      <w:tr>
        <w:tc>
          <w:tcPr>
            <w:tcW w:type="dxa" w:w="9638"/>
            <w:shd w:val="clear" w:color="auto" w:fill="EDF3F5"/>
            <w:tcBorders>
              <w:top w:val="single" w:sz="4" w:space="0" w:color="FFFFFF"/>
              <w:bottom w:val="single" w:sz="4" w:space="0" w:color="FFFFFF"/>
              <w:left w:val="single" w:sz="4" w:space="0" w:color="FFFFFF"/>
              <w:right w:val="single" w:sz="24" w:space="0" w:color="1B6B7A"/>
            </w:tcBorders>
          </w:tcPr>
          <w:p>
            <w:pPr>
              <w:spacing w:after="40"/>
              <w:jc w:val="both"/>
              <w:bidi w:val="1"/>
            </w:pPr>
            <w:r>
              <w:rPr>
                <w:rFonts w:ascii="Arial" w:hAnsi="Arial" w:cs="Arial"/>
                <w:color w:val="0B1C2C"/>
                <w:sz w:val="22"/>
                <w:szCs w:val="22"/>
                <w:b/>
                <w:bCs/>
                <w:rtl w:val="1"/>
              </w:rPr>
              <w:t xml:space="preserve">الغرض: </w:t>
            </w:r>
            <w:r>
              <w:rPr>
                <w:rFonts w:ascii="Arial" w:hAnsi="Arial" w:cs="Arial"/>
                <w:color w:val="1A2A3A"/>
                <w:sz w:val="22"/>
                <w:szCs w:val="22"/>
                <w:rtl w:val="1"/>
              </w:rPr>
              <w:t>تنفيذ الأحكام والسندات التنفيذية لدى محكمة التنفيذ.</w:t>
            </w:r>
          </w:p>
          <w:p>
            <w:pPr>
              <w:spacing w:after="40"/>
              <w:jc w:val="both"/>
              <w:bidi w:val="1"/>
            </w:pPr>
            <w:r>
              <w:rPr>
                <w:rFonts w:ascii="Arial" w:hAnsi="Arial" w:cs="Arial"/>
                <w:color w:val="0B1C2C"/>
                <w:sz w:val="22"/>
                <w:szCs w:val="22"/>
                <w:b/>
                <w:bCs/>
                <w:rtl w:val="1"/>
              </w:rPr>
              <w:t xml:space="preserve">المدخلات: </w:t>
            </w:r>
            <w:r>
              <w:rPr>
                <w:rFonts w:ascii="Arial" w:hAnsi="Arial" w:cs="Arial"/>
                <w:color w:val="1A2A3A"/>
                <w:sz w:val="22"/>
                <w:szCs w:val="22"/>
                <w:rtl w:val="1"/>
              </w:rPr>
              <w:t>قضية صدر فيها حكم، أو سند تنفيذي جاهز.</w:t>
            </w:r>
          </w:p>
          <w:p>
            <w:pPr>
              <w:spacing w:after="40"/>
              <w:jc w:val="both"/>
              <w:bidi w:val="1"/>
            </w:pPr>
            <w:r>
              <w:rPr>
                <w:rFonts w:ascii="Arial" w:hAnsi="Arial" w:cs="Arial"/>
                <w:color w:val="0B1C2C"/>
                <w:sz w:val="22"/>
                <w:szCs w:val="22"/>
                <w:b/>
                <w:bCs/>
                <w:rtl w:val="1"/>
              </w:rPr>
              <w:t xml:space="preserve">المخرجات: </w:t>
            </w:r>
            <w:r>
              <w:rPr>
                <w:rFonts w:ascii="Arial" w:hAnsi="Arial" w:cs="Arial"/>
                <w:color w:val="1A2A3A"/>
                <w:sz w:val="22"/>
                <w:szCs w:val="22"/>
                <w:rtl w:val="1"/>
              </w:rPr>
              <w:t>سند تنفيذي، قيد لدى المحكمة، إجراءات (حجز/تحصيل/إخطار)، تحصيل، إغلاق.</w:t>
            </w:r>
          </w:p>
          <w:p>
            <w:pPr>
              <w:spacing w:after="40"/>
              <w:jc w:val="both"/>
              <w:bidi w:val="1"/>
            </w:pPr>
            <w:r>
              <w:rPr>
                <w:rFonts w:ascii="Arial" w:hAnsi="Arial" w:cs="Arial"/>
                <w:color w:val="0B1C2C"/>
                <w:sz w:val="22"/>
                <w:szCs w:val="22"/>
                <w:b/>
                <w:bCs/>
                <w:rtl w:val="1"/>
              </w:rPr>
              <w:t xml:space="preserve">التبعيات: </w:t>
            </w:r>
            <w:r>
              <w:rPr>
                <w:rFonts w:ascii="Arial" w:hAnsi="Arial" w:cs="Arial"/>
                <w:color w:val="1A2A3A"/>
                <w:sz w:val="22"/>
                <w:szCs w:val="22"/>
                <w:rtl w:val="1"/>
              </w:rPr>
              <w:t>القضايا، الذكاء الاصطناعي (إجراءات مقترحة).</w:t>
            </w:r>
          </w:p>
        </w:tc>
      </w:tr>
    </w:tbl>
    <w:p>
      <w:pPr>
        <w:spacing w:after="120"/>
        <w:bidi w:val="1"/>
      </w:pPr>
    </w:p>
    <w:p>
      <w:pPr>
        <w:keepNext/>
        <w:spacing w:before="160" w:after="80"/>
        <w:jc w:val="right"/>
        <w:bidi w:val="1"/>
      </w:pPr>
      <w:r>
        <w:rPr>
          <w:rFonts w:ascii="Arial" w:hAnsi="Arial" w:cs="Arial"/>
          <w:color w:val="0B1C2C"/>
          <w:sz w:val="24"/>
          <w:szCs w:val="24"/>
          <w:b/>
          <w:bCs/>
          <w:rtl w:val="1"/>
        </w:rPr>
        <w:t>وحدة الاجتماعات (Meetings)</w:t>
      </w:r>
    </w:p>
    <w:tbl>
      <w:tblPr>
        <w:tblW w:type="auto" w:w="0"/>
        <w:jc w:val="center"/>
        <w:tblLook w:firstColumn="1" w:firstRow="1" w:lastColumn="0" w:lastRow="0" w:noHBand="0" w:noVBand="1" w:val="04A0"/>
        <w:bidiVisual/>
      </w:tblPr>
      <w:tblGrid>
        <w:gridCol w:w="9638"/>
      </w:tblGrid>
      <w:tr>
        <w:tc>
          <w:tcPr>
            <w:tcW w:type="dxa" w:w="9638"/>
            <w:shd w:val="clear" w:color="auto" w:fill="EDF3F5"/>
            <w:tcBorders>
              <w:top w:val="single" w:sz="4" w:space="0" w:color="FFFFFF"/>
              <w:bottom w:val="single" w:sz="4" w:space="0" w:color="FFFFFF"/>
              <w:left w:val="single" w:sz="4" w:space="0" w:color="FFFFFF"/>
              <w:right w:val="single" w:sz="24" w:space="0" w:color="1B6B7A"/>
            </w:tcBorders>
          </w:tcPr>
          <w:p>
            <w:pPr>
              <w:spacing w:after="40"/>
              <w:jc w:val="both"/>
              <w:bidi w:val="1"/>
            </w:pPr>
            <w:r>
              <w:rPr>
                <w:rFonts w:ascii="Arial" w:hAnsi="Arial" w:cs="Arial"/>
                <w:color w:val="0B1C2C"/>
                <w:sz w:val="22"/>
                <w:szCs w:val="22"/>
                <w:b/>
                <w:bCs/>
                <w:rtl w:val="1"/>
              </w:rPr>
              <w:t xml:space="preserve">الغرض: </w:t>
            </w:r>
            <w:r>
              <w:rPr>
                <w:rFonts w:ascii="Arial" w:hAnsi="Arial" w:cs="Arial"/>
                <w:color w:val="1A2A3A"/>
                <w:sz w:val="22"/>
                <w:szCs w:val="22"/>
                <w:rtl w:val="1"/>
              </w:rPr>
              <w:t>إدارة الاجتماعات الداخلية ومع العملاء عبر الفيديو مع حماية.</w:t>
            </w:r>
          </w:p>
          <w:p>
            <w:pPr>
              <w:spacing w:after="40"/>
              <w:jc w:val="both"/>
              <w:bidi w:val="1"/>
            </w:pPr>
            <w:r>
              <w:rPr>
                <w:rFonts w:ascii="Arial" w:hAnsi="Arial" w:cs="Arial"/>
                <w:color w:val="0B1C2C"/>
                <w:sz w:val="22"/>
                <w:szCs w:val="22"/>
                <w:b/>
                <w:bCs/>
                <w:rtl w:val="1"/>
              </w:rPr>
              <w:t xml:space="preserve">المدخلات: </w:t>
            </w:r>
            <w:r>
              <w:rPr>
                <w:rFonts w:ascii="Arial" w:hAnsi="Arial" w:cs="Arial"/>
                <w:color w:val="1A2A3A"/>
                <w:sz w:val="22"/>
                <w:szCs w:val="22"/>
                <w:rtl w:val="1"/>
              </w:rPr>
              <w:t>طلب اجتماع، مشاركون، وقت، نوع.</w:t>
            </w:r>
          </w:p>
          <w:p>
            <w:pPr>
              <w:spacing w:after="40"/>
              <w:jc w:val="both"/>
              <w:bidi w:val="1"/>
            </w:pPr>
            <w:r>
              <w:rPr>
                <w:rFonts w:ascii="Arial" w:hAnsi="Arial" w:cs="Arial"/>
                <w:color w:val="0B1C2C"/>
                <w:sz w:val="22"/>
                <w:szCs w:val="22"/>
                <w:b/>
                <w:bCs/>
                <w:rtl w:val="1"/>
              </w:rPr>
              <w:t xml:space="preserve">المخرجات: </w:t>
            </w:r>
            <w:r>
              <w:rPr>
                <w:rFonts w:ascii="Arial" w:hAnsi="Arial" w:cs="Arial"/>
                <w:color w:val="1A2A3A"/>
                <w:sz w:val="22"/>
                <w:szCs w:val="22"/>
                <w:rtl w:val="1"/>
              </w:rPr>
              <w:t>اجتماع، تسجيل، تفريغ، ملخص، محضر، مهام مستخلصة، اعتماد.</w:t>
            </w:r>
          </w:p>
          <w:p>
            <w:pPr>
              <w:spacing w:after="40"/>
              <w:jc w:val="both"/>
              <w:bidi w:val="1"/>
            </w:pPr>
            <w:r>
              <w:rPr>
                <w:rFonts w:ascii="Arial" w:hAnsi="Arial" w:cs="Arial"/>
                <w:color w:val="0B1C2C"/>
                <w:sz w:val="22"/>
                <w:szCs w:val="22"/>
                <w:b/>
                <w:bCs/>
                <w:rtl w:val="1"/>
              </w:rPr>
              <w:t xml:space="preserve">التبعيات: </w:t>
            </w:r>
            <w:r>
              <w:rPr>
                <w:rFonts w:ascii="Arial" w:hAnsi="Arial" w:cs="Arial"/>
                <w:color w:val="1A2A3A"/>
                <w:sz w:val="22"/>
                <w:szCs w:val="22"/>
                <w:rtl w:val="1"/>
              </w:rPr>
              <w:t>الفيديو، الذكاء الاصطناعي (تفريغ/تلخيص)، الاعتماد الإداري.</w:t>
            </w:r>
          </w:p>
        </w:tc>
      </w:tr>
    </w:tbl>
    <w:p>
      <w:pPr>
        <w:spacing w:after="120"/>
        <w:bidi w:val="1"/>
      </w:pPr>
    </w:p>
    <w:p>
      <w:pPr>
        <w:keepNext/>
        <w:spacing w:before="160" w:after="80"/>
        <w:jc w:val="right"/>
        <w:bidi w:val="1"/>
      </w:pPr>
      <w:r>
        <w:rPr>
          <w:rFonts w:ascii="Arial" w:hAnsi="Arial" w:cs="Arial"/>
          <w:color w:val="0B1C2C"/>
          <w:sz w:val="24"/>
          <w:szCs w:val="24"/>
          <w:b/>
          <w:bCs/>
          <w:rtl w:val="1"/>
        </w:rPr>
        <w:t>وحدة المساعد القانوني الذكي (AI Assistant)</w:t>
      </w:r>
    </w:p>
    <w:tbl>
      <w:tblPr>
        <w:tblW w:type="auto" w:w="0"/>
        <w:jc w:val="center"/>
        <w:tblLook w:firstColumn="1" w:firstRow="1" w:lastColumn="0" w:lastRow="0" w:noHBand="0" w:noVBand="1" w:val="04A0"/>
        <w:bidiVisual/>
      </w:tblPr>
      <w:tblGrid>
        <w:gridCol w:w="9638"/>
      </w:tblGrid>
      <w:tr>
        <w:tc>
          <w:tcPr>
            <w:tcW w:type="dxa" w:w="9638"/>
            <w:shd w:val="clear" w:color="auto" w:fill="EDF3F5"/>
            <w:tcBorders>
              <w:top w:val="single" w:sz="4" w:space="0" w:color="FFFFFF"/>
              <w:bottom w:val="single" w:sz="4" w:space="0" w:color="FFFFFF"/>
              <w:left w:val="single" w:sz="4" w:space="0" w:color="FFFFFF"/>
              <w:right w:val="single" w:sz="24" w:space="0" w:color="1B6B7A"/>
            </w:tcBorders>
          </w:tcPr>
          <w:p>
            <w:pPr>
              <w:spacing w:after="40"/>
              <w:jc w:val="both"/>
              <w:bidi w:val="1"/>
            </w:pPr>
            <w:r>
              <w:rPr>
                <w:rFonts w:ascii="Arial" w:hAnsi="Arial" w:cs="Arial"/>
                <w:color w:val="0B1C2C"/>
                <w:sz w:val="22"/>
                <w:szCs w:val="22"/>
                <w:b/>
                <w:bCs/>
                <w:rtl w:val="1"/>
              </w:rPr>
              <w:t xml:space="preserve">الغرض: </w:t>
            </w:r>
            <w:r>
              <w:rPr>
                <w:rFonts w:ascii="Arial" w:hAnsi="Arial" w:cs="Arial"/>
                <w:color w:val="1A2A3A"/>
                <w:sz w:val="22"/>
                <w:szCs w:val="22"/>
                <w:rtl w:val="1"/>
              </w:rPr>
              <w:t>أداة المحامي لتوليد مسودات اللوائح والمذكرات والتحليل القانوني.</w:t>
            </w:r>
          </w:p>
          <w:p>
            <w:pPr>
              <w:spacing w:after="40"/>
              <w:jc w:val="both"/>
              <w:bidi w:val="1"/>
            </w:pPr>
            <w:r>
              <w:rPr>
                <w:rFonts w:ascii="Arial" w:hAnsi="Arial" w:cs="Arial"/>
                <w:color w:val="0B1C2C"/>
                <w:sz w:val="22"/>
                <w:szCs w:val="22"/>
                <w:b/>
                <w:bCs/>
                <w:rtl w:val="1"/>
              </w:rPr>
              <w:t xml:space="preserve">المدخلات: </w:t>
            </w:r>
            <w:r>
              <w:rPr>
                <w:rFonts w:ascii="Arial" w:hAnsi="Arial" w:cs="Arial"/>
                <w:color w:val="1A2A3A"/>
                <w:sz w:val="22"/>
                <w:szCs w:val="22"/>
                <w:rtl w:val="1"/>
              </w:rPr>
              <w:t>نوع المستند، مرجع قضية/تذكرة، سياق.</w:t>
            </w:r>
          </w:p>
          <w:p>
            <w:pPr>
              <w:spacing w:after="40"/>
              <w:jc w:val="both"/>
              <w:bidi w:val="1"/>
            </w:pPr>
            <w:r>
              <w:rPr>
                <w:rFonts w:ascii="Arial" w:hAnsi="Arial" w:cs="Arial"/>
                <w:color w:val="0B1C2C"/>
                <w:sz w:val="22"/>
                <w:szCs w:val="22"/>
                <w:b/>
                <w:bCs/>
                <w:rtl w:val="1"/>
              </w:rPr>
              <w:t xml:space="preserve">المخرجات: </w:t>
            </w:r>
            <w:r>
              <w:rPr>
                <w:rFonts w:ascii="Arial" w:hAnsi="Arial" w:cs="Arial"/>
                <w:color w:val="1A2A3A"/>
                <w:sz w:val="22"/>
                <w:szCs w:val="22"/>
                <w:rtl w:val="1"/>
              </w:rPr>
              <w:t>مسودة قابلة للتحرير، تحليل، دفوع مقترحة.</w:t>
            </w:r>
          </w:p>
          <w:p>
            <w:pPr>
              <w:spacing w:after="40"/>
              <w:jc w:val="both"/>
              <w:bidi w:val="1"/>
            </w:pPr>
            <w:r>
              <w:rPr>
                <w:rFonts w:ascii="Arial" w:hAnsi="Arial" w:cs="Arial"/>
                <w:color w:val="0B1C2C"/>
                <w:sz w:val="22"/>
                <w:szCs w:val="22"/>
                <w:b/>
                <w:bCs/>
                <w:rtl w:val="1"/>
              </w:rPr>
              <w:t xml:space="preserve">التبعيات: </w:t>
            </w:r>
            <w:r>
              <w:rPr>
                <w:rFonts w:ascii="Arial" w:hAnsi="Arial" w:cs="Arial"/>
                <w:color w:val="1A2A3A"/>
                <w:sz w:val="22"/>
                <w:szCs w:val="22"/>
                <w:rtl w:val="1"/>
              </w:rPr>
              <w:t>الذكاء الاصطناعي، قاعدة المعرفة، بيانات القضية.</w:t>
            </w:r>
          </w:p>
        </w:tc>
      </w:tr>
    </w:tbl>
    <w:p>
      <w:pPr>
        <w:spacing w:after="120"/>
        <w:bidi w:val="1"/>
      </w:pPr>
    </w:p>
    <w:p>
      <w:pPr>
        <w:keepNext/>
        <w:spacing w:before="160" w:after="80"/>
        <w:jc w:val="right"/>
        <w:bidi w:val="1"/>
      </w:pPr>
      <w:r>
        <w:rPr>
          <w:rFonts w:ascii="Arial" w:hAnsi="Arial" w:cs="Arial"/>
          <w:color w:val="0B1C2C"/>
          <w:sz w:val="24"/>
          <w:szCs w:val="24"/>
          <w:b/>
          <w:bCs/>
          <w:rtl w:val="1"/>
        </w:rPr>
        <w:t>وحدة الفوترة والمحاسبة (Billing)</w:t>
      </w:r>
    </w:p>
    <w:tbl>
      <w:tblPr>
        <w:tblW w:type="auto" w:w="0"/>
        <w:jc w:val="center"/>
        <w:tblLook w:firstColumn="1" w:firstRow="1" w:lastColumn="0" w:lastRow="0" w:noHBand="0" w:noVBand="1" w:val="04A0"/>
        <w:bidiVisual/>
      </w:tblPr>
      <w:tblGrid>
        <w:gridCol w:w="9638"/>
      </w:tblGrid>
      <w:tr>
        <w:tc>
          <w:tcPr>
            <w:tcW w:type="dxa" w:w="9638"/>
            <w:shd w:val="clear" w:color="auto" w:fill="EDF3F5"/>
            <w:tcBorders>
              <w:top w:val="single" w:sz="4" w:space="0" w:color="FFFFFF"/>
              <w:bottom w:val="single" w:sz="4" w:space="0" w:color="FFFFFF"/>
              <w:left w:val="single" w:sz="4" w:space="0" w:color="FFFFFF"/>
              <w:right w:val="single" w:sz="24" w:space="0" w:color="1B6B7A"/>
            </w:tcBorders>
          </w:tcPr>
          <w:p>
            <w:pPr>
              <w:spacing w:after="40"/>
              <w:jc w:val="both"/>
              <w:bidi w:val="1"/>
            </w:pPr>
            <w:r>
              <w:rPr>
                <w:rFonts w:ascii="Arial" w:hAnsi="Arial" w:cs="Arial"/>
                <w:color w:val="0B1C2C"/>
                <w:sz w:val="22"/>
                <w:szCs w:val="22"/>
                <w:b/>
                <w:bCs/>
                <w:rtl w:val="1"/>
              </w:rPr>
              <w:t xml:space="preserve">الغرض: </w:t>
            </w:r>
            <w:r>
              <w:rPr>
                <w:rFonts w:ascii="Arial" w:hAnsi="Arial" w:cs="Arial"/>
                <w:color w:val="1A2A3A"/>
                <w:sz w:val="22"/>
                <w:szCs w:val="22"/>
                <w:rtl w:val="1"/>
              </w:rPr>
              <w:t>الأتعاب، الفواتير، الدفعات، الإيرادات.</w:t>
            </w:r>
          </w:p>
          <w:p>
            <w:pPr>
              <w:spacing w:after="40"/>
              <w:jc w:val="both"/>
              <w:bidi w:val="1"/>
            </w:pPr>
            <w:r>
              <w:rPr>
                <w:rFonts w:ascii="Arial" w:hAnsi="Arial" w:cs="Arial"/>
                <w:color w:val="0B1C2C"/>
                <w:sz w:val="22"/>
                <w:szCs w:val="22"/>
                <w:b/>
                <w:bCs/>
                <w:rtl w:val="1"/>
              </w:rPr>
              <w:t xml:space="preserve">المدخلات: </w:t>
            </w:r>
            <w:r>
              <w:rPr>
                <w:rFonts w:ascii="Arial" w:hAnsi="Arial" w:cs="Arial"/>
                <w:color w:val="1A2A3A"/>
                <w:sz w:val="22"/>
                <w:szCs w:val="22"/>
                <w:rtl w:val="1"/>
              </w:rPr>
              <w:t>أتعاب، نسبة محامٍ، ضريبة، دفعات.</w:t>
            </w:r>
          </w:p>
          <w:p>
            <w:pPr>
              <w:spacing w:after="40"/>
              <w:jc w:val="both"/>
              <w:bidi w:val="1"/>
            </w:pPr>
            <w:r>
              <w:rPr>
                <w:rFonts w:ascii="Arial" w:hAnsi="Arial" w:cs="Arial"/>
                <w:color w:val="0B1C2C"/>
                <w:sz w:val="22"/>
                <w:szCs w:val="22"/>
                <w:b/>
                <w:bCs/>
                <w:rtl w:val="1"/>
              </w:rPr>
              <w:t xml:space="preserve">المخرجات: </w:t>
            </w:r>
            <w:r>
              <w:rPr>
                <w:rFonts w:ascii="Arial" w:hAnsi="Arial" w:cs="Arial"/>
                <w:color w:val="1A2A3A"/>
                <w:sz w:val="22"/>
                <w:szCs w:val="22"/>
                <w:rtl w:val="1"/>
              </w:rPr>
              <w:t>فاتورة، حالة دفع، تقارير إيرادات، رواتب.</w:t>
            </w:r>
          </w:p>
          <w:p>
            <w:pPr>
              <w:spacing w:after="40"/>
              <w:jc w:val="both"/>
              <w:bidi w:val="1"/>
            </w:pPr>
            <w:r>
              <w:rPr>
                <w:rFonts w:ascii="Arial" w:hAnsi="Arial" w:cs="Arial"/>
                <w:color w:val="0B1C2C"/>
                <w:sz w:val="22"/>
                <w:szCs w:val="22"/>
                <w:b/>
                <w:bCs/>
                <w:rtl w:val="1"/>
              </w:rPr>
              <w:t xml:space="preserve">التبعيات: </w:t>
            </w:r>
            <w:r>
              <w:rPr>
                <w:rFonts w:ascii="Arial" w:hAnsi="Arial" w:cs="Arial"/>
                <w:color w:val="1A2A3A"/>
                <w:sz w:val="22"/>
                <w:szCs w:val="22"/>
                <w:rtl w:val="1"/>
              </w:rPr>
              <w:t>القضايا، الأسعار، الإدارة.</w:t>
            </w:r>
          </w:p>
        </w:tc>
      </w:tr>
    </w:tbl>
    <w:p>
      <w:pPr>
        <w:spacing w:after="120"/>
        <w:bidi w:val="1"/>
      </w:pPr>
    </w:p>
    <w:p>
      <w:pPr>
        <w:keepNext/>
        <w:spacing w:before="160" w:after="80"/>
        <w:jc w:val="right"/>
        <w:bidi w:val="1"/>
      </w:pPr>
      <w:r>
        <w:rPr>
          <w:rFonts w:ascii="Arial" w:hAnsi="Arial" w:cs="Arial"/>
          <w:color w:val="0B1C2C"/>
          <w:sz w:val="24"/>
          <w:szCs w:val="24"/>
          <w:b/>
          <w:bCs/>
          <w:rtl w:val="1"/>
        </w:rPr>
        <w:t>وحدة الموارد البشرية والإدارة (Staff &amp; Admin)</w:t>
      </w:r>
    </w:p>
    <w:tbl>
      <w:tblPr>
        <w:tblW w:type="auto" w:w="0"/>
        <w:jc w:val="center"/>
        <w:tblLook w:firstColumn="1" w:firstRow="1" w:lastColumn="0" w:lastRow="0" w:noHBand="0" w:noVBand="1" w:val="04A0"/>
        <w:bidiVisual/>
      </w:tblPr>
      <w:tblGrid>
        <w:gridCol w:w="9638"/>
      </w:tblGrid>
      <w:tr>
        <w:tc>
          <w:tcPr>
            <w:tcW w:type="dxa" w:w="9638"/>
            <w:shd w:val="clear" w:color="auto" w:fill="EDF3F5"/>
            <w:tcBorders>
              <w:top w:val="single" w:sz="4" w:space="0" w:color="FFFFFF"/>
              <w:bottom w:val="single" w:sz="4" w:space="0" w:color="FFFFFF"/>
              <w:left w:val="single" w:sz="4" w:space="0" w:color="FFFFFF"/>
              <w:right w:val="single" w:sz="24" w:space="0" w:color="1B6B7A"/>
            </w:tcBorders>
          </w:tcPr>
          <w:p>
            <w:pPr>
              <w:spacing w:after="40"/>
              <w:jc w:val="both"/>
              <w:bidi w:val="1"/>
            </w:pPr>
            <w:r>
              <w:rPr>
                <w:rFonts w:ascii="Arial" w:hAnsi="Arial" w:cs="Arial"/>
                <w:color w:val="0B1C2C"/>
                <w:sz w:val="22"/>
                <w:szCs w:val="22"/>
                <w:b/>
                <w:bCs/>
                <w:rtl w:val="1"/>
              </w:rPr>
              <w:t xml:space="preserve">الغرض: </w:t>
            </w:r>
            <w:r>
              <w:rPr>
                <w:rFonts w:ascii="Arial" w:hAnsi="Arial" w:cs="Arial"/>
                <w:color w:val="1A2A3A"/>
                <w:sz w:val="22"/>
                <w:szCs w:val="22"/>
                <w:rtl w:val="1"/>
              </w:rPr>
              <w:t>تسجيل الموظفين، الصلاحيات، الفروع، الأسعار، التوزيع.</w:t>
            </w:r>
          </w:p>
          <w:p>
            <w:pPr>
              <w:spacing w:after="40"/>
              <w:jc w:val="both"/>
              <w:bidi w:val="1"/>
            </w:pPr>
            <w:r>
              <w:rPr>
                <w:rFonts w:ascii="Arial" w:hAnsi="Arial" w:cs="Arial"/>
                <w:color w:val="0B1C2C"/>
                <w:sz w:val="22"/>
                <w:szCs w:val="22"/>
                <w:b/>
                <w:bCs/>
                <w:rtl w:val="1"/>
              </w:rPr>
              <w:t xml:space="preserve">المدخلات: </w:t>
            </w:r>
            <w:r>
              <w:rPr>
                <w:rFonts w:ascii="Arial" w:hAnsi="Arial" w:cs="Arial"/>
                <w:color w:val="1A2A3A"/>
                <w:sz w:val="22"/>
                <w:szCs w:val="22"/>
                <w:rtl w:val="1"/>
              </w:rPr>
              <w:t>بيانات موظف، قالب صلاحيات، فرع، جدول عمل، نوع أجر.</w:t>
            </w:r>
          </w:p>
          <w:p>
            <w:pPr>
              <w:spacing w:after="40"/>
              <w:jc w:val="both"/>
              <w:bidi w:val="1"/>
            </w:pPr>
            <w:r>
              <w:rPr>
                <w:rFonts w:ascii="Arial" w:hAnsi="Arial" w:cs="Arial"/>
                <w:color w:val="0B1C2C"/>
                <w:sz w:val="22"/>
                <w:szCs w:val="22"/>
                <w:b/>
                <w:bCs/>
                <w:rtl w:val="1"/>
              </w:rPr>
              <w:t xml:space="preserve">المخرجات: </w:t>
            </w:r>
            <w:r>
              <w:rPr>
                <w:rFonts w:ascii="Arial" w:hAnsi="Arial" w:cs="Arial"/>
                <w:color w:val="1A2A3A"/>
                <w:sz w:val="22"/>
                <w:szCs w:val="22"/>
                <w:rtl w:val="1"/>
              </w:rPr>
              <w:t>حساب نشط بصلاحيات، فروع، توزيع آلي/يدوي، تقارير.</w:t>
            </w:r>
          </w:p>
          <w:p>
            <w:pPr>
              <w:spacing w:after="40"/>
              <w:jc w:val="both"/>
              <w:bidi w:val="1"/>
            </w:pPr>
            <w:r>
              <w:rPr>
                <w:rFonts w:ascii="Arial" w:hAnsi="Arial" w:cs="Arial"/>
                <w:color w:val="0B1C2C"/>
                <w:sz w:val="22"/>
                <w:szCs w:val="22"/>
                <w:b/>
                <w:bCs/>
                <w:rtl w:val="1"/>
              </w:rPr>
              <w:t xml:space="preserve">التبعيات: </w:t>
            </w:r>
            <w:r>
              <w:rPr>
                <w:rFonts w:ascii="Arial" w:hAnsi="Arial" w:cs="Arial"/>
                <w:color w:val="1A2A3A"/>
                <w:sz w:val="22"/>
                <w:szCs w:val="22"/>
                <w:rtl w:val="1"/>
              </w:rPr>
              <w:t>الصلاحيات، الفروع، التذاكر.</w:t>
            </w:r>
          </w:p>
        </w:tc>
      </w:tr>
    </w:tbl>
    <w:p>
      <w:pPr>
        <w:spacing w:after="120"/>
        <w:bidi w:val="1"/>
      </w:pPr>
    </w:p>
    <w:p>
      <w:pPr>
        <w:keepNext/>
        <w:spacing w:before="160" w:after="80"/>
        <w:jc w:val="right"/>
        <w:bidi w:val="1"/>
      </w:pPr>
      <w:r>
        <w:rPr>
          <w:rFonts w:ascii="Arial" w:hAnsi="Arial" w:cs="Arial"/>
          <w:color w:val="0B1C2C"/>
          <w:sz w:val="24"/>
          <w:szCs w:val="24"/>
          <w:b/>
          <w:bCs/>
          <w:rtl w:val="1"/>
        </w:rPr>
        <w:t>وحدة التقارير ولوحات المعلومات (Reports &amp; Dashboards)</w:t>
      </w:r>
    </w:p>
    <w:tbl>
      <w:tblPr>
        <w:tblW w:type="auto" w:w="0"/>
        <w:jc w:val="center"/>
        <w:tblLook w:firstColumn="1" w:firstRow="1" w:lastColumn="0" w:lastRow="0" w:noHBand="0" w:noVBand="1" w:val="04A0"/>
        <w:bidiVisual/>
      </w:tblPr>
      <w:tblGrid>
        <w:gridCol w:w="9638"/>
      </w:tblGrid>
      <w:tr>
        <w:tc>
          <w:tcPr>
            <w:tcW w:type="dxa" w:w="9638"/>
            <w:shd w:val="clear" w:color="auto" w:fill="EDF3F5"/>
            <w:tcBorders>
              <w:top w:val="single" w:sz="4" w:space="0" w:color="FFFFFF"/>
              <w:bottom w:val="single" w:sz="4" w:space="0" w:color="FFFFFF"/>
              <w:left w:val="single" w:sz="4" w:space="0" w:color="FFFFFF"/>
              <w:right w:val="single" w:sz="24" w:space="0" w:color="1B6B7A"/>
            </w:tcBorders>
          </w:tcPr>
          <w:p>
            <w:pPr>
              <w:spacing w:after="40"/>
              <w:jc w:val="both"/>
              <w:bidi w:val="1"/>
            </w:pPr>
            <w:r>
              <w:rPr>
                <w:rFonts w:ascii="Arial" w:hAnsi="Arial" w:cs="Arial"/>
                <w:color w:val="0B1C2C"/>
                <w:sz w:val="22"/>
                <w:szCs w:val="22"/>
                <w:b/>
                <w:bCs/>
                <w:rtl w:val="1"/>
              </w:rPr>
              <w:t xml:space="preserve">الغرض: </w:t>
            </w:r>
            <w:r>
              <w:rPr>
                <w:rFonts w:ascii="Arial" w:hAnsi="Arial" w:cs="Arial"/>
                <w:color w:val="1A2A3A"/>
                <w:sz w:val="22"/>
                <w:szCs w:val="22"/>
                <w:rtl w:val="1"/>
              </w:rPr>
              <w:t>رؤية شاملة لكل دور ومؤشرات الأداء.</w:t>
            </w:r>
          </w:p>
          <w:p>
            <w:pPr>
              <w:spacing w:after="40"/>
              <w:jc w:val="both"/>
              <w:bidi w:val="1"/>
            </w:pPr>
            <w:r>
              <w:rPr>
                <w:rFonts w:ascii="Arial" w:hAnsi="Arial" w:cs="Arial"/>
                <w:color w:val="0B1C2C"/>
                <w:sz w:val="22"/>
                <w:szCs w:val="22"/>
                <w:b/>
                <w:bCs/>
                <w:rtl w:val="1"/>
              </w:rPr>
              <w:t xml:space="preserve">المدخلات: </w:t>
            </w:r>
            <w:r>
              <w:rPr>
                <w:rFonts w:ascii="Arial" w:hAnsi="Arial" w:cs="Arial"/>
                <w:color w:val="1A2A3A"/>
                <w:sz w:val="22"/>
                <w:szCs w:val="22"/>
                <w:rtl w:val="1"/>
              </w:rPr>
              <w:t>بيانات حيّة من كل الوحدات.</w:t>
            </w:r>
          </w:p>
          <w:p>
            <w:pPr>
              <w:spacing w:after="40"/>
              <w:jc w:val="both"/>
              <w:bidi w:val="1"/>
            </w:pPr>
            <w:r>
              <w:rPr>
                <w:rFonts w:ascii="Arial" w:hAnsi="Arial" w:cs="Arial"/>
                <w:color w:val="0B1C2C"/>
                <w:sz w:val="22"/>
                <w:szCs w:val="22"/>
                <w:b/>
                <w:bCs/>
                <w:rtl w:val="1"/>
              </w:rPr>
              <w:t xml:space="preserve">المخرجات: </w:t>
            </w:r>
            <w:r>
              <w:rPr>
                <w:rFonts w:ascii="Arial" w:hAnsi="Arial" w:cs="Arial"/>
                <w:color w:val="1A2A3A"/>
                <w:sz w:val="22"/>
                <w:szCs w:val="22"/>
                <w:rtl w:val="1"/>
              </w:rPr>
              <w:t>لوحات لكل دور، تقارير إدارية ومالية.</w:t>
            </w:r>
          </w:p>
          <w:p>
            <w:pPr>
              <w:spacing w:after="40"/>
              <w:jc w:val="both"/>
              <w:bidi w:val="1"/>
            </w:pPr>
            <w:r>
              <w:rPr>
                <w:rFonts w:ascii="Arial" w:hAnsi="Arial" w:cs="Arial"/>
                <w:color w:val="0B1C2C"/>
                <w:sz w:val="22"/>
                <w:szCs w:val="22"/>
                <w:b/>
                <w:bCs/>
                <w:rtl w:val="1"/>
              </w:rPr>
              <w:t xml:space="preserve">التبعيات: </w:t>
            </w:r>
            <w:r>
              <w:rPr>
                <w:rFonts w:ascii="Arial" w:hAnsi="Arial" w:cs="Arial"/>
                <w:color w:val="1A2A3A"/>
                <w:sz w:val="22"/>
                <w:szCs w:val="22"/>
                <w:rtl w:val="1"/>
              </w:rPr>
              <w:t>كل الوحدات.</w:t>
            </w:r>
          </w:p>
        </w:tc>
      </w:tr>
    </w:tbl>
    <w:p>
      <w:pPr>
        <w:spacing w:after="120"/>
        <w:bidi w:val="1"/>
      </w:pPr>
    </w:p>
    <w:p>
      <w:pPr>
        <w:keepNext/>
        <w:spacing w:before="160" w:after="80"/>
        <w:jc w:val="right"/>
        <w:bidi w:val="1"/>
      </w:pPr>
      <w:r>
        <w:rPr>
          <w:rFonts w:ascii="Arial" w:hAnsi="Arial" w:cs="Arial"/>
          <w:color w:val="0B1C2C"/>
          <w:sz w:val="24"/>
          <w:szCs w:val="24"/>
          <w:b/>
          <w:bCs/>
          <w:rtl w:val="1"/>
        </w:rPr>
        <w:t>وحدة الإشعارات والتقويم (Notifications &amp; Calendar)</w:t>
      </w:r>
    </w:p>
    <w:tbl>
      <w:tblPr>
        <w:tblW w:type="auto" w:w="0"/>
        <w:jc w:val="center"/>
        <w:tblLook w:firstColumn="1" w:firstRow="1" w:lastColumn="0" w:lastRow="0" w:noHBand="0" w:noVBand="1" w:val="04A0"/>
        <w:bidiVisual/>
      </w:tblPr>
      <w:tblGrid>
        <w:gridCol w:w="9638"/>
      </w:tblGrid>
      <w:tr>
        <w:tc>
          <w:tcPr>
            <w:tcW w:type="dxa" w:w="9638"/>
            <w:shd w:val="clear" w:color="auto" w:fill="EDF3F5"/>
            <w:tcBorders>
              <w:top w:val="single" w:sz="4" w:space="0" w:color="FFFFFF"/>
              <w:bottom w:val="single" w:sz="4" w:space="0" w:color="FFFFFF"/>
              <w:left w:val="single" w:sz="4" w:space="0" w:color="FFFFFF"/>
              <w:right w:val="single" w:sz="24" w:space="0" w:color="1B6B7A"/>
            </w:tcBorders>
          </w:tcPr>
          <w:p>
            <w:pPr>
              <w:spacing w:after="40"/>
              <w:jc w:val="both"/>
              <w:bidi w:val="1"/>
            </w:pPr>
            <w:r>
              <w:rPr>
                <w:rFonts w:ascii="Arial" w:hAnsi="Arial" w:cs="Arial"/>
                <w:color w:val="0B1C2C"/>
                <w:sz w:val="22"/>
                <w:szCs w:val="22"/>
                <w:b/>
                <w:bCs/>
                <w:rtl w:val="1"/>
              </w:rPr>
              <w:t xml:space="preserve">الغرض: </w:t>
            </w:r>
            <w:r>
              <w:rPr>
                <w:rFonts w:ascii="Arial" w:hAnsi="Arial" w:cs="Arial"/>
                <w:color w:val="1A2A3A"/>
                <w:sz w:val="22"/>
                <w:szCs w:val="22"/>
                <w:rtl w:val="1"/>
              </w:rPr>
              <w:t>تنبيهات ومواعيد موحَّدة عبر المنصة.</w:t>
            </w:r>
          </w:p>
          <w:p>
            <w:pPr>
              <w:spacing w:after="40"/>
              <w:jc w:val="both"/>
              <w:bidi w:val="1"/>
            </w:pPr>
            <w:r>
              <w:rPr>
                <w:rFonts w:ascii="Arial" w:hAnsi="Arial" w:cs="Arial"/>
                <w:color w:val="0B1C2C"/>
                <w:sz w:val="22"/>
                <w:szCs w:val="22"/>
                <w:b/>
                <w:bCs/>
                <w:rtl w:val="1"/>
              </w:rPr>
              <w:t xml:space="preserve">المدخلات: </w:t>
            </w:r>
            <w:r>
              <w:rPr>
                <w:rFonts w:ascii="Arial" w:hAnsi="Arial" w:cs="Arial"/>
                <w:color w:val="1A2A3A"/>
                <w:sz w:val="22"/>
                <w:szCs w:val="22"/>
                <w:rtl w:val="1"/>
              </w:rPr>
              <w:t>أحداث النظام، تفضيلات المستخدم.</w:t>
            </w:r>
          </w:p>
          <w:p>
            <w:pPr>
              <w:spacing w:after="40"/>
              <w:jc w:val="both"/>
              <w:bidi w:val="1"/>
            </w:pPr>
            <w:r>
              <w:rPr>
                <w:rFonts w:ascii="Arial" w:hAnsi="Arial" w:cs="Arial"/>
                <w:color w:val="0B1C2C"/>
                <w:sz w:val="22"/>
                <w:szCs w:val="22"/>
                <w:b/>
                <w:bCs/>
                <w:rtl w:val="1"/>
              </w:rPr>
              <w:t xml:space="preserve">المخرجات: </w:t>
            </w:r>
            <w:r>
              <w:rPr>
                <w:rFonts w:ascii="Arial" w:hAnsi="Arial" w:cs="Arial"/>
                <w:color w:val="1A2A3A"/>
                <w:sz w:val="22"/>
                <w:szCs w:val="22"/>
                <w:rtl w:val="1"/>
              </w:rPr>
              <w:t>إشعارات داخلية/خارجية، تقويم موحَّد.</w:t>
            </w:r>
          </w:p>
          <w:p>
            <w:pPr>
              <w:spacing w:after="40"/>
              <w:jc w:val="both"/>
              <w:bidi w:val="1"/>
            </w:pPr>
            <w:r>
              <w:rPr>
                <w:rFonts w:ascii="Arial" w:hAnsi="Arial" w:cs="Arial"/>
                <w:color w:val="0B1C2C"/>
                <w:sz w:val="22"/>
                <w:szCs w:val="22"/>
                <w:b/>
                <w:bCs/>
                <w:rtl w:val="1"/>
              </w:rPr>
              <w:t xml:space="preserve">التبعيات: </w:t>
            </w:r>
            <w:r>
              <w:rPr>
                <w:rFonts w:ascii="Arial" w:hAnsi="Arial" w:cs="Arial"/>
                <w:color w:val="1A2A3A"/>
                <w:sz w:val="22"/>
                <w:szCs w:val="22"/>
                <w:rtl w:val="1"/>
              </w:rPr>
              <w:t>كل الوحدات.</w:t>
            </w:r>
          </w:p>
        </w:tc>
      </w:tr>
    </w:tbl>
    <w:p>
      <w:pPr>
        <w:spacing w:after="120"/>
        <w:bidi w:val="1"/>
      </w:pPr>
    </w:p>
    <w:p>
      <w:pPr>
        <w:keepNext/>
        <w:spacing w:before="160" w:after="80"/>
        <w:jc w:val="right"/>
        <w:bidi w:val="1"/>
      </w:pPr>
      <w:r>
        <w:rPr>
          <w:rFonts w:ascii="Arial" w:hAnsi="Arial" w:cs="Arial"/>
          <w:color w:val="0B1C2C"/>
          <w:sz w:val="24"/>
          <w:szCs w:val="24"/>
          <w:b/>
          <w:bCs/>
          <w:rtl w:val="1"/>
        </w:rPr>
        <w:t>وحدة المستندات (Documents)</w:t>
      </w:r>
    </w:p>
    <w:tbl>
      <w:tblPr>
        <w:tblW w:type="auto" w:w="0"/>
        <w:jc w:val="center"/>
        <w:tblLook w:firstColumn="1" w:firstRow="1" w:lastColumn="0" w:lastRow="0" w:noHBand="0" w:noVBand="1" w:val="04A0"/>
        <w:bidiVisual/>
      </w:tblPr>
      <w:tblGrid>
        <w:gridCol w:w="9638"/>
      </w:tblGrid>
      <w:tr>
        <w:tc>
          <w:tcPr>
            <w:tcW w:type="dxa" w:w="9638"/>
            <w:shd w:val="clear" w:color="auto" w:fill="EDF3F5"/>
            <w:tcBorders>
              <w:top w:val="single" w:sz="4" w:space="0" w:color="FFFFFF"/>
              <w:bottom w:val="single" w:sz="4" w:space="0" w:color="FFFFFF"/>
              <w:left w:val="single" w:sz="4" w:space="0" w:color="FFFFFF"/>
              <w:right w:val="single" w:sz="24" w:space="0" w:color="1B6B7A"/>
            </w:tcBorders>
          </w:tcPr>
          <w:p>
            <w:pPr>
              <w:spacing w:after="40"/>
              <w:jc w:val="both"/>
              <w:bidi w:val="1"/>
            </w:pPr>
            <w:r>
              <w:rPr>
                <w:rFonts w:ascii="Arial" w:hAnsi="Arial" w:cs="Arial"/>
                <w:color w:val="0B1C2C"/>
                <w:sz w:val="22"/>
                <w:szCs w:val="22"/>
                <w:b/>
                <w:bCs/>
                <w:rtl w:val="1"/>
              </w:rPr>
              <w:t xml:space="preserve">الغرض: </w:t>
            </w:r>
            <w:r>
              <w:rPr>
                <w:rFonts w:ascii="Arial" w:hAnsi="Arial" w:cs="Arial"/>
                <w:color w:val="1A2A3A"/>
                <w:sz w:val="22"/>
                <w:szCs w:val="22"/>
                <w:rtl w:val="1"/>
              </w:rPr>
              <w:t>إدارة دورة حياة المستندات القانونية.</w:t>
            </w:r>
          </w:p>
          <w:p>
            <w:pPr>
              <w:spacing w:after="40"/>
              <w:jc w:val="both"/>
              <w:bidi w:val="1"/>
            </w:pPr>
            <w:r>
              <w:rPr>
                <w:rFonts w:ascii="Arial" w:hAnsi="Arial" w:cs="Arial"/>
                <w:color w:val="0B1C2C"/>
                <w:sz w:val="22"/>
                <w:szCs w:val="22"/>
                <w:b/>
                <w:bCs/>
                <w:rtl w:val="1"/>
              </w:rPr>
              <w:t xml:space="preserve">المدخلات: </w:t>
            </w:r>
            <w:r>
              <w:rPr>
                <w:rFonts w:ascii="Arial" w:hAnsi="Arial" w:cs="Arial"/>
                <w:color w:val="1A2A3A"/>
                <w:sz w:val="22"/>
                <w:szCs w:val="22"/>
                <w:rtl w:val="1"/>
              </w:rPr>
              <w:t>رفع، إنشاء، تحليل ذكي.</w:t>
            </w:r>
          </w:p>
          <w:p>
            <w:pPr>
              <w:spacing w:after="40"/>
              <w:jc w:val="both"/>
              <w:bidi w:val="1"/>
            </w:pPr>
            <w:r>
              <w:rPr>
                <w:rFonts w:ascii="Arial" w:hAnsi="Arial" w:cs="Arial"/>
                <w:color w:val="0B1C2C"/>
                <w:sz w:val="22"/>
                <w:szCs w:val="22"/>
                <w:b/>
                <w:bCs/>
                <w:rtl w:val="1"/>
              </w:rPr>
              <w:t xml:space="preserve">المخرجات: </w:t>
            </w:r>
            <w:r>
              <w:rPr>
                <w:rFonts w:ascii="Arial" w:hAnsi="Arial" w:cs="Arial"/>
                <w:color w:val="1A2A3A"/>
                <w:sz w:val="22"/>
                <w:szCs w:val="22"/>
                <w:rtl w:val="1"/>
              </w:rPr>
              <w:t>مستند موثَّق، مُحلَّل، مُصدَّر، مؤرشف.</w:t>
            </w:r>
          </w:p>
          <w:p>
            <w:pPr>
              <w:spacing w:after="40"/>
              <w:jc w:val="both"/>
              <w:bidi w:val="1"/>
            </w:pPr>
            <w:r>
              <w:rPr>
                <w:rFonts w:ascii="Arial" w:hAnsi="Arial" w:cs="Arial"/>
                <w:color w:val="0B1C2C"/>
                <w:sz w:val="22"/>
                <w:szCs w:val="22"/>
                <w:b/>
                <w:bCs/>
                <w:rtl w:val="1"/>
              </w:rPr>
              <w:t xml:space="preserve">التبعيات: </w:t>
            </w:r>
            <w:r>
              <w:rPr>
                <w:rFonts w:ascii="Arial" w:hAnsi="Arial" w:cs="Arial"/>
                <w:color w:val="1A2A3A"/>
                <w:sz w:val="22"/>
                <w:szCs w:val="22"/>
                <w:rtl w:val="1"/>
              </w:rPr>
              <w:t>الذكاء الاصطناعي، الأرشفة.</w:t>
            </w:r>
          </w:p>
        </w:tc>
      </w:tr>
    </w:tbl>
    <w:p>
      <w:pPr>
        <w:spacing w:after="120"/>
        <w:bidi w:val="1"/>
      </w:pPr>
    </w:p>
    <w:p>
      <w:pPr>
        <w:keepNext/>
        <w:spacing w:before="160" w:after="80"/>
        <w:jc w:val="right"/>
        <w:bidi w:val="1"/>
      </w:pPr>
      <w:r>
        <w:rPr>
          <w:rFonts w:ascii="Arial" w:hAnsi="Arial" w:cs="Arial"/>
          <w:color w:val="0B1C2C"/>
          <w:sz w:val="24"/>
          <w:szCs w:val="24"/>
          <w:b/>
          <w:bCs/>
          <w:rtl w:val="1"/>
        </w:rPr>
        <w:t>وحدة قاعدة المعرفة (Knowledge Base)</w:t>
      </w:r>
    </w:p>
    <w:tbl>
      <w:tblPr>
        <w:tblW w:type="auto" w:w="0"/>
        <w:jc w:val="center"/>
        <w:tblLook w:firstColumn="1" w:firstRow="1" w:lastColumn="0" w:lastRow="0" w:noHBand="0" w:noVBand="1" w:val="04A0"/>
        <w:bidiVisual/>
      </w:tblPr>
      <w:tblGrid>
        <w:gridCol w:w="9638"/>
      </w:tblGrid>
      <w:tr>
        <w:tc>
          <w:tcPr>
            <w:tcW w:type="dxa" w:w="9638"/>
            <w:shd w:val="clear" w:color="auto" w:fill="EDF3F5"/>
            <w:tcBorders>
              <w:top w:val="single" w:sz="4" w:space="0" w:color="FFFFFF"/>
              <w:bottom w:val="single" w:sz="4" w:space="0" w:color="FFFFFF"/>
              <w:left w:val="single" w:sz="4" w:space="0" w:color="FFFFFF"/>
              <w:right w:val="single" w:sz="24" w:space="0" w:color="1B6B7A"/>
            </w:tcBorders>
          </w:tcPr>
          <w:p>
            <w:pPr>
              <w:spacing w:after="40"/>
              <w:jc w:val="both"/>
              <w:bidi w:val="1"/>
            </w:pPr>
            <w:r>
              <w:rPr>
                <w:rFonts w:ascii="Arial" w:hAnsi="Arial" w:cs="Arial"/>
                <w:color w:val="0B1C2C"/>
                <w:sz w:val="22"/>
                <w:szCs w:val="22"/>
                <w:b/>
                <w:bCs/>
                <w:rtl w:val="1"/>
              </w:rPr>
              <w:t xml:space="preserve">الغرض: </w:t>
            </w:r>
            <w:r>
              <w:rPr>
                <w:rFonts w:ascii="Arial" w:hAnsi="Arial" w:cs="Arial"/>
                <w:color w:val="1A2A3A"/>
                <w:sz w:val="22"/>
                <w:szCs w:val="22"/>
                <w:rtl w:val="1"/>
              </w:rPr>
              <w:t>مخزون متنامٍ من السوابق والقوالب والتحليلات.</w:t>
            </w:r>
          </w:p>
          <w:p>
            <w:pPr>
              <w:spacing w:after="40"/>
              <w:jc w:val="both"/>
              <w:bidi w:val="1"/>
            </w:pPr>
            <w:r>
              <w:rPr>
                <w:rFonts w:ascii="Arial" w:hAnsi="Arial" w:cs="Arial"/>
                <w:color w:val="0B1C2C"/>
                <w:sz w:val="22"/>
                <w:szCs w:val="22"/>
                <w:b/>
                <w:bCs/>
                <w:rtl w:val="1"/>
              </w:rPr>
              <w:t xml:space="preserve">المدخلات: </w:t>
            </w:r>
            <w:r>
              <w:rPr>
                <w:rFonts w:ascii="Arial" w:hAnsi="Arial" w:cs="Arial"/>
                <w:color w:val="1A2A3A"/>
                <w:sz w:val="22"/>
                <w:szCs w:val="22"/>
                <w:rtl w:val="1"/>
              </w:rPr>
              <w:t>حالات منجزة، قوالب، أحكام.</w:t>
            </w:r>
          </w:p>
          <w:p>
            <w:pPr>
              <w:spacing w:after="40"/>
              <w:jc w:val="both"/>
              <w:bidi w:val="1"/>
            </w:pPr>
            <w:r>
              <w:rPr>
                <w:rFonts w:ascii="Arial" w:hAnsi="Arial" w:cs="Arial"/>
                <w:color w:val="0B1C2C"/>
                <w:sz w:val="22"/>
                <w:szCs w:val="22"/>
                <w:b/>
                <w:bCs/>
                <w:rtl w:val="1"/>
              </w:rPr>
              <w:t xml:space="preserve">المخرجات: </w:t>
            </w:r>
            <w:r>
              <w:rPr>
                <w:rFonts w:ascii="Arial" w:hAnsi="Arial" w:cs="Arial"/>
                <w:color w:val="1A2A3A"/>
                <w:sz w:val="22"/>
                <w:szCs w:val="22"/>
                <w:rtl w:val="1"/>
              </w:rPr>
              <w:t>مادة قابلة لإعادة الاستخدام وتغذية الذكاء الاصطناعي.</w:t>
            </w:r>
          </w:p>
          <w:p>
            <w:pPr>
              <w:spacing w:after="40"/>
              <w:jc w:val="both"/>
              <w:bidi w:val="1"/>
            </w:pPr>
            <w:r>
              <w:rPr>
                <w:rFonts w:ascii="Arial" w:hAnsi="Arial" w:cs="Arial"/>
                <w:color w:val="0B1C2C"/>
                <w:sz w:val="22"/>
                <w:szCs w:val="22"/>
                <w:b/>
                <w:bCs/>
                <w:rtl w:val="1"/>
              </w:rPr>
              <w:t xml:space="preserve">التبعيات: </w:t>
            </w:r>
            <w:r>
              <w:rPr>
                <w:rFonts w:ascii="Arial" w:hAnsi="Arial" w:cs="Arial"/>
                <w:color w:val="1A2A3A"/>
                <w:sz w:val="22"/>
                <w:szCs w:val="22"/>
                <w:rtl w:val="1"/>
              </w:rPr>
              <w:t>كل الوحدات (مصدر)، الذكاء الاصطناعي (مستهلك).</w:t>
            </w:r>
          </w:p>
        </w:tc>
      </w:tr>
    </w:tbl>
    <w:p>
      <w:pPr>
        <w:spacing w:after="120"/>
        <w:bidi w:val="1"/>
      </w:pPr>
    </w:p>
    <w:p>
      <w:pPr>
        <w:bidi w:val="1"/>
      </w:pPr>
      <w:r>
        <w:br w:type="page"/>
      </w:r>
    </w:p>
    <w:p>
      <w:pPr>
        <w:keepNext/>
        <w:spacing w:before="440" w:after="200"/>
        <w:jc w:val="right"/>
        <w:bidi w:val="1"/>
        <w:pBdr>
          <w:bottom w:val="single" w:sz="18" w:space="6" w:color="1B6B7A"/>
        </w:pBdr>
      </w:pPr>
      <w:r>
        <w:rPr>
          <w:rFonts w:ascii="Arial" w:hAnsi="Arial" w:cs="Arial"/>
          <w:color w:val="0B1C2C"/>
          <w:sz w:val="36"/>
          <w:szCs w:val="36"/>
          <w:b/>
          <w:bCs/>
          <w:rtl w:val="1"/>
        </w:rPr>
        <w:t>8. مسؤوليات الذكاء الاصطناعي</w:t>
      </w:r>
    </w:p>
    <w:p>
      <w:pPr>
        <w:spacing w:after="120" w:before="0" w:line="324" w:lineRule="auto"/>
        <w:ind w:firstLine="340"/>
        <w:jc w:val="both"/>
        <w:bidi w:val="1"/>
      </w:pPr>
      <w:r>
        <w:rPr>
          <w:rFonts w:ascii="Arial" w:hAnsi="Arial" w:cs="Arial"/>
          <w:color w:val="1A2A3A"/>
          <w:sz w:val="22"/>
          <w:szCs w:val="22"/>
          <w:rtl w:val="1"/>
        </w:rPr>
        <w:t>هذا القسم يحدد ما يجب على الذكاء الاصطناعي فعله وما يمتنع عنه، على مستوى الأعمال فقط — دون وصف وكلاء أو بنية تقنية.</w:t>
      </w:r>
    </w:p>
    <w:p>
      <w:pPr>
        <w:keepNext/>
        <w:spacing w:before="280" w:after="120"/>
        <w:jc w:val="right"/>
        <w:bidi w:val="1"/>
      </w:pPr>
      <w:r>
        <w:rPr>
          <w:rFonts w:ascii="Arial" w:hAnsi="Arial" w:cs="Arial"/>
          <w:color w:val="1B6B7A"/>
          <w:sz w:val="28"/>
          <w:szCs w:val="28"/>
          <w:b/>
          <w:bCs/>
          <w:rtl w:val="1"/>
        </w:rPr>
        <w:t>٨.١  ما يجب أن يفعله الذكاء الاصطناعي</w:t>
      </w:r>
    </w:p>
    <w:p>
      <w:pPr>
        <w:spacing w:line="312" w:lineRule="auto" w:after="60"/>
        <w:ind w:right="340"/>
        <w:jc w:val="both"/>
        <w:bidi w:val="1"/>
      </w:pPr>
      <w:r>
        <w:rPr>
          <w:rFonts w:ascii="Arial" w:hAnsi="Arial" w:cs="Arial"/>
          <w:color w:val="1B6B7A"/>
          <w:sz w:val="22"/>
          <w:szCs w:val="22"/>
          <w:b/>
          <w:bCs/>
          <w:rtl w:val="1"/>
        </w:rPr>
        <w:t xml:space="preserve">◂  </w:t>
      </w:r>
      <w:r>
        <w:rPr>
          <w:rFonts w:ascii="Arial" w:hAnsi="Arial" w:cs="Arial"/>
          <w:color w:val="1A2A3A"/>
          <w:sz w:val="22"/>
          <w:szCs w:val="22"/>
          <w:rtl w:val="1"/>
        </w:rPr>
        <w:t>استقبال العميل فوراً عند فتح أي طلب ومحاورته لاستيفاء الوقائع.</w:t>
      </w:r>
    </w:p>
    <w:p>
      <w:pPr>
        <w:spacing w:line="312" w:lineRule="auto" w:after="60"/>
        <w:ind w:right="340"/>
        <w:jc w:val="both"/>
        <w:bidi w:val="1"/>
      </w:pPr>
      <w:r>
        <w:rPr>
          <w:rFonts w:ascii="Arial" w:hAnsi="Arial" w:cs="Arial"/>
          <w:color w:val="1B6B7A"/>
          <w:sz w:val="22"/>
          <w:szCs w:val="22"/>
          <w:b/>
          <w:bCs/>
          <w:rtl w:val="1"/>
        </w:rPr>
        <w:t xml:space="preserve">◂  </w:t>
      </w:r>
      <w:r>
        <w:rPr>
          <w:rFonts w:ascii="Arial" w:hAnsi="Arial" w:cs="Arial"/>
          <w:color w:val="1A2A3A"/>
          <w:sz w:val="22"/>
          <w:szCs w:val="22"/>
          <w:rtl w:val="1"/>
        </w:rPr>
        <w:t>تصنيف الطلب آلياً (نوع الخدمة، القسم، الأولوية) وتوجيهه للمحامي الأنسب.</w:t>
      </w:r>
    </w:p>
    <w:p>
      <w:pPr>
        <w:spacing w:line="312" w:lineRule="auto" w:after="60"/>
        <w:ind w:right="340"/>
        <w:jc w:val="both"/>
        <w:bidi w:val="1"/>
      </w:pPr>
      <w:r>
        <w:rPr>
          <w:rFonts w:ascii="Arial" w:hAnsi="Arial" w:cs="Arial"/>
          <w:color w:val="1B6B7A"/>
          <w:sz w:val="22"/>
          <w:szCs w:val="22"/>
          <w:b/>
          <w:bCs/>
          <w:rtl w:val="1"/>
        </w:rPr>
        <w:t xml:space="preserve">◂  </w:t>
      </w:r>
      <w:r>
        <w:rPr>
          <w:rFonts w:ascii="Arial" w:hAnsi="Arial" w:cs="Arial"/>
          <w:color w:val="1A2A3A"/>
          <w:sz w:val="22"/>
          <w:szCs w:val="22"/>
          <w:rtl w:val="1"/>
        </w:rPr>
        <w:t>إعداد ملخص قانوني للملف (الوقائع، المرفقات، النقاط الجوهرية) قبل وصوله للمحامي.</w:t>
      </w:r>
    </w:p>
    <w:p>
      <w:pPr>
        <w:spacing w:line="312" w:lineRule="auto" w:after="60"/>
        <w:ind w:right="340"/>
        <w:jc w:val="both"/>
        <w:bidi w:val="1"/>
      </w:pPr>
      <w:r>
        <w:rPr>
          <w:rFonts w:ascii="Arial" w:hAnsi="Arial" w:cs="Arial"/>
          <w:color w:val="1B6B7A"/>
          <w:sz w:val="22"/>
          <w:szCs w:val="22"/>
          <w:b/>
          <w:bCs/>
          <w:rtl w:val="1"/>
        </w:rPr>
        <w:t xml:space="preserve">◂  </w:t>
      </w:r>
      <w:r>
        <w:rPr>
          <w:rFonts w:ascii="Arial" w:hAnsi="Arial" w:cs="Arial"/>
          <w:color w:val="1A2A3A"/>
          <w:sz w:val="22"/>
          <w:szCs w:val="22"/>
          <w:rtl w:val="1"/>
        </w:rPr>
        <w:t>فحص المستندات المرفوعة وتقييم صلتها بالطلب واستخراج بياناتها.</w:t>
      </w:r>
    </w:p>
    <w:p>
      <w:pPr>
        <w:spacing w:line="312" w:lineRule="auto" w:after="60"/>
        <w:ind w:right="340"/>
        <w:jc w:val="both"/>
        <w:bidi w:val="1"/>
      </w:pPr>
      <w:r>
        <w:rPr>
          <w:rFonts w:ascii="Arial" w:hAnsi="Arial" w:cs="Arial"/>
          <w:color w:val="1B6B7A"/>
          <w:sz w:val="22"/>
          <w:szCs w:val="22"/>
          <w:b/>
          <w:bCs/>
          <w:rtl w:val="1"/>
        </w:rPr>
        <w:t xml:space="preserve">◂  </w:t>
      </w:r>
      <w:r>
        <w:rPr>
          <w:rFonts w:ascii="Arial" w:hAnsi="Arial" w:cs="Arial"/>
          <w:color w:val="1A2A3A"/>
          <w:sz w:val="22"/>
          <w:szCs w:val="22"/>
          <w:rtl w:val="1"/>
        </w:rPr>
        <w:t>اقتراح المحامي المناسب حسب الاختصاص والحمل والموقع.</w:t>
      </w:r>
    </w:p>
    <w:p>
      <w:pPr>
        <w:spacing w:line="312" w:lineRule="auto" w:after="60"/>
        <w:ind w:right="340"/>
        <w:jc w:val="both"/>
        <w:bidi w:val="1"/>
      </w:pPr>
      <w:r>
        <w:rPr>
          <w:rFonts w:ascii="Arial" w:hAnsi="Arial" w:cs="Arial"/>
          <w:color w:val="1B6B7A"/>
          <w:sz w:val="22"/>
          <w:szCs w:val="22"/>
          <w:b/>
          <w:bCs/>
          <w:rtl w:val="1"/>
        </w:rPr>
        <w:t xml:space="preserve">◂  </w:t>
      </w:r>
      <w:r>
        <w:rPr>
          <w:rFonts w:ascii="Arial" w:hAnsi="Arial" w:cs="Arial"/>
          <w:color w:val="1A2A3A"/>
          <w:sz w:val="22"/>
          <w:szCs w:val="22"/>
          <w:rtl w:val="1"/>
        </w:rPr>
        <w:t>توليد مسودات اللوائح والمذكرات والعقود والتحليلات القانونية للمحامي.</w:t>
      </w:r>
    </w:p>
    <w:p>
      <w:pPr>
        <w:spacing w:line="312" w:lineRule="auto" w:after="60"/>
        <w:ind w:right="340"/>
        <w:jc w:val="both"/>
        <w:bidi w:val="1"/>
      </w:pPr>
      <w:r>
        <w:rPr>
          <w:rFonts w:ascii="Arial" w:hAnsi="Arial" w:cs="Arial"/>
          <w:color w:val="1B6B7A"/>
          <w:sz w:val="22"/>
          <w:szCs w:val="22"/>
          <w:b/>
          <w:bCs/>
          <w:rtl w:val="1"/>
        </w:rPr>
        <w:t xml:space="preserve">◂  </w:t>
      </w:r>
      <w:r>
        <w:rPr>
          <w:rFonts w:ascii="Arial" w:hAnsi="Arial" w:cs="Arial"/>
          <w:color w:val="1A2A3A"/>
          <w:sz w:val="22"/>
          <w:szCs w:val="22"/>
          <w:rtl w:val="1"/>
        </w:rPr>
        <w:t>تفريغ تسجيلات الجلسات والاجتماعات وتحديد المتحدثين واستخلاص القرارات والمهام.</w:t>
      </w:r>
    </w:p>
    <w:p>
      <w:pPr>
        <w:spacing w:line="312" w:lineRule="auto" w:after="60"/>
        <w:ind w:right="340"/>
        <w:jc w:val="both"/>
        <w:bidi w:val="1"/>
      </w:pPr>
      <w:r>
        <w:rPr>
          <w:rFonts w:ascii="Arial" w:hAnsi="Arial" w:cs="Arial"/>
          <w:color w:val="1B6B7A"/>
          <w:sz w:val="22"/>
          <w:szCs w:val="22"/>
          <w:b/>
          <w:bCs/>
          <w:rtl w:val="1"/>
        </w:rPr>
        <w:t xml:space="preserve">◂  </w:t>
      </w:r>
      <w:r>
        <w:rPr>
          <w:rFonts w:ascii="Arial" w:hAnsi="Arial" w:cs="Arial"/>
          <w:color w:val="1A2A3A"/>
          <w:sz w:val="22"/>
          <w:szCs w:val="22"/>
          <w:rtl w:val="1"/>
        </w:rPr>
        <w:t>كشف الشكاوى أو الحالات العاجلة في رسائل العميل وإحالتها لموظف بشري.</w:t>
      </w:r>
    </w:p>
    <w:p>
      <w:pPr>
        <w:spacing w:line="312" w:lineRule="auto" w:after="60"/>
        <w:ind w:right="340"/>
        <w:jc w:val="both"/>
        <w:bidi w:val="1"/>
      </w:pPr>
      <w:r>
        <w:rPr>
          <w:rFonts w:ascii="Arial" w:hAnsi="Arial" w:cs="Arial"/>
          <w:color w:val="1B6B7A"/>
          <w:sz w:val="22"/>
          <w:szCs w:val="22"/>
          <w:b/>
          <w:bCs/>
          <w:rtl w:val="1"/>
        </w:rPr>
        <w:t xml:space="preserve">◂  </w:t>
      </w:r>
      <w:r>
        <w:rPr>
          <w:rFonts w:ascii="Arial" w:hAnsi="Arial" w:cs="Arial"/>
          <w:color w:val="1A2A3A"/>
          <w:sz w:val="22"/>
          <w:szCs w:val="22"/>
          <w:rtl w:val="1"/>
        </w:rPr>
        <w:t>متابعة المهام وتنبيه الأطراف بالموعد والاستحقاقات.</w:t>
      </w:r>
    </w:p>
    <w:p>
      <w:pPr>
        <w:spacing w:line="312" w:lineRule="auto" w:after="60"/>
        <w:ind w:right="340"/>
        <w:jc w:val="both"/>
        <w:bidi w:val="1"/>
      </w:pPr>
      <w:r>
        <w:rPr>
          <w:rFonts w:ascii="Arial" w:hAnsi="Arial" w:cs="Arial"/>
          <w:color w:val="1B6B7A"/>
          <w:sz w:val="22"/>
          <w:szCs w:val="22"/>
          <w:b/>
          <w:bCs/>
          <w:rtl w:val="1"/>
        </w:rPr>
        <w:t xml:space="preserve">◂  </w:t>
      </w:r>
      <w:r>
        <w:rPr>
          <w:rFonts w:ascii="Arial" w:hAnsi="Arial" w:cs="Arial"/>
          <w:color w:val="1A2A3A"/>
          <w:sz w:val="22"/>
          <w:szCs w:val="22"/>
          <w:rtl w:val="1"/>
        </w:rPr>
        <w:t>إثراء قاعدة المعرفة وتقديم توصيات استباقية (سابقة مماثلة، خطر محتمل).</w:t>
      </w:r>
    </w:p>
    <w:p>
      <w:pPr>
        <w:keepNext/>
        <w:spacing w:before="280" w:after="120"/>
        <w:jc w:val="right"/>
        <w:bidi w:val="1"/>
      </w:pPr>
      <w:r>
        <w:rPr>
          <w:rFonts w:ascii="Arial" w:hAnsi="Arial" w:cs="Arial"/>
          <w:color w:val="1B6B7A"/>
          <w:sz w:val="28"/>
          <w:szCs w:val="28"/>
          <w:b/>
          <w:bCs/>
          <w:rtl w:val="1"/>
        </w:rPr>
        <w:t>٨.٢  ما يجب أن لا يفعله الذكاء الاصطناعي أبداً</w:t>
      </w:r>
    </w:p>
    <w:tbl>
      <w:tblPr>
        <w:tblW w:type="auto" w:w="0"/>
        <w:jc w:val="center"/>
        <w:tblLook w:firstColumn="1" w:firstRow="1" w:lastColumn="0" w:lastRow="0" w:noHBand="0" w:noVBand="1" w:val="04A0"/>
        <w:bidiVisual/>
      </w:tblPr>
      <w:tblGrid>
        <w:gridCol w:w="9638"/>
      </w:tblGrid>
      <w:tr>
        <w:tc>
          <w:tcPr>
            <w:tcW w:type="dxa" w:w="9638"/>
            <w:shd w:val="clear" w:color="auto" w:fill="FBF0F0"/>
            <w:tcBorders>
              <w:top w:val="single" w:sz="4" w:space="0" w:color="FFFFFF"/>
              <w:bottom w:val="single" w:sz="4" w:space="0" w:color="FFFFFF"/>
              <w:left w:val="single" w:sz="4" w:space="0" w:color="FFFFFF"/>
              <w:right w:val="single" w:sz="24" w:space="0" w:color="C0392B"/>
            </w:tcBorders>
          </w:tcPr>
          <w:p>
            <w:pPr>
              <w:spacing w:after="40"/>
              <w:jc w:val="both"/>
              <w:bidi w:val="1"/>
            </w:pPr>
            <w:r>
              <w:rPr>
                <w:rFonts w:ascii="Arial" w:hAnsi="Arial" w:cs="Arial"/>
                <w:color w:val="1B6B7A"/>
                <w:sz w:val="22"/>
                <w:szCs w:val="22"/>
                <w:b/>
                <w:bCs/>
                <w:rtl w:val="1"/>
              </w:rPr>
              <w:t>◆ خطوط حمراء</w:t>
            </w:r>
          </w:p>
          <w:p>
            <w:pPr>
              <w:spacing w:before="40"/>
              <w:jc w:val="both"/>
              <w:bidi w:val="1"/>
            </w:pPr>
            <w:r>
              <w:rPr>
                <w:rFonts w:ascii="Arial" w:hAnsi="Arial" w:cs="Arial"/>
                <w:color w:val="1A2A3A"/>
                <w:sz w:val="22"/>
                <w:szCs w:val="22"/>
                <w:rtl w:val="1"/>
              </w:rPr>
              <w:t>لا يُصدر الذكاء الاصطناعي رأياً قانونياً نهائياً للعميل. لا يقدّم نصيحة قانونية ملزمة. لا يتخذ قراراً قانونياً. لا يغلق قضية أو تنفيذاً. لا يضع أتعاباً. لا يرسل للعميل أي مخرج قانوني قبل اعتماد بشري (محامي/إدارة). لا يحذف أو يعدّل مستنداً دون أثر تدقيق. لا يصل لبيانات خارج نطاق الصلاحيات.</w:t>
            </w:r>
          </w:p>
        </w:tc>
      </w:tr>
    </w:tbl>
    <w:p>
      <w:pPr>
        <w:spacing w:after="120"/>
        <w:bidi w:val="1"/>
      </w:pPr>
    </w:p>
    <w:p>
      <w:pPr>
        <w:keepNext/>
        <w:spacing w:before="280" w:after="120"/>
        <w:jc w:val="right"/>
        <w:bidi w:val="1"/>
      </w:pPr>
      <w:r>
        <w:rPr>
          <w:rFonts w:ascii="Arial" w:hAnsi="Arial" w:cs="Arial"/>
          <w:color w:val="1B6B7A"/>
          <w:sz w:val="28"/>
          <w:szCs w:val="28"/>
          <w:b/>
          <w:bCs/>
          <w:rtl w:val="1"/>
        </w:rPr>
        <w:t>٨.٣  المهام التي تتطلب اعتماداً بشرياً</w:t>
      </w:r>
    </w:p>
    <w:p>
      <w:pPr>
        <w:spacing w:line="312" w:lineRule="auto" w:after="60"/>
        <w:ind w:right="340"/>
        <w:jc w:val="both"/>
        <w:bidi w:val="1"/>
      </w:pPr>
      <w:r>
        <w:rPr>
          <w:rFonts w:ascii="Arial" w:hAnsi="Arial" w:cs="Arial"/>
          <w:color w:val="1B6B7A"/>
          <w:sz w:val="22"/>
          <w:szCs w:val="22"/>
          <w:b/>
          <w:bCs/>
          <w:rtl w:val="1"/>
        </w:rPr>
        <w:t xml:space="preserve">◂  </w:t>
      </w:r>
      <w:r>
        <w:rPr>
          <w:rFonts w:ascii="Arial" w:hAnsi="Arial" w:cs="Arial"/>
          <w:color w:val="1A2A3A"/>
          <w:sz w:val="22"/>
          <w:szCs w:val="22"/>
          <w:rtl w:val="1"/>
        </w:rPr>
        <w:t>أي رأي قانوني أو نصيحة تُرسل للعميل (يعتمدها المحامي).</w:t>
      </w:r>
    </w:p>
    <w:p>
      <w:pPr>
        <w:spacing w:line="312" w:lineRule="auto" w:after="60"/>
        <w:ind w:right="340"/>
        <w:jc w:val="both"/>
        <w:bidi w:val="1"/>
      </w:pPr>
      <w:r>
        <w:rPr>
          <w:rFonts w:ascii="Arial" w:hAnsi="Arial" w:cs="Arial"/>
          <w:color w:val="1B6B7A"/>
          <w:sz w:val="22"/>
          <w:szCs w:val="22"/>
          <w:b/>
          <w:bCs/>
          <w:rtl w:val="1"/>
        </w:rPr>
        <w:t xml:space="preserve">◂  </w:t>
      </w:r>
      <w:r>
        <w:rPr>
          <w:rFonts w:ascii="Arial" w:hAnsi="Arial" w:cs="Arial"/>
          <w:color w:val="1A2A3A"/>
          <w:sz w:val="22"/>
          <w:szCs w:val="22"/>
          <w:rtl w:val="1"/>
        </w:rPr>
        <w:t>ملخص الملف قبل نشره في المحادثة (يعتمده المحامي).</w:t>
      </w:r>
    </w:p>
    <w:p>
      <w:pPr>
        <w:spacing w:line="312" w:lineRule="auto" w:after="60"/>
        <w:ind w:right="340"/>
        <w:jc w:val="both"/>
        <w:bidi w:val="1"/>
      </w:pPr>
      <w:r>
        <w:rPr>
          <w:rFonts w:ascii="Arial" w:hAnsi="Arial" w:cs="Arial"/>
          <w:color w:val="1B6B7A"/>
          <w:sz w:val="22"/>
          <w:szCs w:val="22"/>
          <w:b/>
          <w:bCs/>
          <w:rtl w:val="1"/>
        </w:rPr>
        <w:t xml:space="preserve">◂  </w:t>
      </w:r>
      <w:r>
        <w:rPr>
          <w:rFonts w:ascii="Arial" w:hAnsi="Arial" w:cs="Arial"/>
          <w:color w:val="1A2A3A"/>
          <w:sz w:val="22"/>
          <w:szCs w:val="22"/>
          <w:rtl w:val="1"/>
        </w:rPr>
        <w:t>أي مسودة لائحة/مذكرة/عقد قبل الاستخدام الرسمي (يعتمدها المحامي).</w:t>
      </w:r>
    </w:p>
    <w:p>
      <w:pPr>
        <w:spacing w:line="312" w:lineRule="auto" w:after="60"/>
        <w:ind w:right="340"/>
        <w:jc w:val="both"/>
        <w:bidi w:val="1"/>
      </w:pPr>
      <w:r>
        <w:rPr>
          <w:rFonts w:ascii="Arial" w:hAnsi="Arial" w:cs="Arial"/>
          <w:color w:val="1B6B7A"/>
          <w:sz w:val="22"/>
          <w:szCs w:val="22"/>
          <w:b/>
          <w:bCs/>
          <w:rtl w:val="1"/>
        </w:rPr>
        <w:t xml:space="preserve">◂  </w:t>
      </w:r>
      <w:r>
        <w:rPr>
          <w:rFonts w:ascii="Arial" w:hAnsi="Arial" w:cs="Arial"/>
          <w:color w:val="1A2A3A"/>
          <w:sz w:val="22"/>
          <w:szCs w:val="22"/>
          <w:rtl w:val="1"/>
        </w:rPr>
        <w:t>النتيجة النهائية للتذكرة بعد الجلسة (محامٍ ثم إدارة).</w:t>
      </w:r>
    </w:p>
    <w:p>
      <w:pPr>
        <w:spacing w:line="312" w:lineRule="auto" w:after="60"/>
        <w:ind w:right="340"/>
        <w:jc w:val="both"/>
        <w:bidi w:val="1"/>
      </w:pPr>
      <w:r>
        <w:rPr>
          <w:rFonts w:ascii="Arial" w:hAnsi="Arial" w:cs="Arial"/>
          <w:color w:val="1B6B7A"/>
          <w:sz w:val="22"/>
          <w:szCs w:val="22"/>
          <w:b/>
          <w:bCs/>
          <w:rtl w:val="1"/>
        </w:rPr>
        <w:t xml:space="preserve">◂  </w:t>
      </w:r>
      <w:r>
        <w:rPr>
          <w:rFonts w:ascii="Arial" w:hAnsi="Arial" w:cs="Arial"/>
          <w:color w:val="1A2A3A"/>
          <w:sz w:val="22"/>
          <w:szCs w:val="22"/>
          <w:rtl w:val="1"/>
        </w:rPr>
        <w:t>محاضر وملخصات الاجتماعات قبل ظهورها للعميل (إدارة).</w:t>
      </w:r>
    </w:p>
    <w:p>
      <w:pPr>
        <w:spacing w:line="312" w:lineRule="auto" w:after="60"/>
        <w:ind w:right="340"/>
        <w:jc w:val="both"/>
        <w:bidi w:val="1"/>
      </w:pPr>
      <w:r>
        <w:rPr>
          <w:rFonts w:ascii="Arial" w:hAnsi="Arial" w:cs="Arial"/>
          <w:color w:val="1B6B7A"/>
          <w:sz w:val="22"/>
          <w:szCs w:val="22"/>
          <w:b/>
          <w:bCs/>
          <w:rtl w:val="1"/>
        </w:rPr>
        <w:t xml:space="preserve">◂  </w:t>
      </w:r>
      <w:r>
        <w:rPr>
          <w:rFonts w:ascii="Arial" w:hAnsi="Arial" w:cs="Arial"/>
          <w:color w:val="1A2A3A"/>
          <w:sz w:val="22"/>
          <w:szCs w:val="22"/>
          <w:rtl w:val="1"/>
        </w:rPr>
        <w:t>تحليل الاستشارة القانوني قبل إحالتها (موظف).</w:t>
      </w:r>
    </w:p>
    <w:p>
      <w:pPr>
        <w:keepNext/>
        <w:spacing w:before="280" w:after="120"/>
        <w:jc w:val="right"/>
        <w:bidi w:val="1"/>
      </w:pPr>
      <w:r>
        <w:rPr>
          <w:rFonts w:ascii="Arial" w:hAnsi="Arial" w:cs="Arial"/>
          <w:color w:val="1B6B7A"/>
          <w:sz w:val="28"/>
          <w:szCs w:val="28"/>
          <w:b/>
          <w:bCs/>
          <w:rtl w:val="1"/>
        </w:rPr>
        <w:t>٨.٤  المهام القابلة للأتمتة الكاملة</w:t>
      </w:r>
    </w:p>
    <w:p>
      <w:pPr>
        <w:spacing w:line="312" w:lineRule="auto" w:after="60"/>
        <w:ind w:right="340"/>
        <w:jc w:val="both"/>
        <w:bidi w:val="1"/>
      </w:pPr>
      <w:r>
        <w:rPr>
          <w:rFonts w:ascii="Arial" w:hAnsi="Arial" w:cs="Arial"/>
          <w:color w:val="1B6B7A"/>
          <w:sz w:val="22"/>
          <w:szCs w:val="22"/>
          <w:b/>
          <w:bCs/>
          <w:rtl w:val="1"/>
        </w:rPr>
        <w:t xml:space="preserve">◂  </w:t>
      </w:r>
      <w:r>
        <w:rPr>
          <w:rFonts w:ascii="Arial" w:hAnsi="Arial" w:cs="Arial"/>
          <w:color w:val="1A2A3A"/>
          <w:sz w:val="22"/>
          <w:szCs w:val="22"/>
          <w:rtl w:val="1"/>
        </w:rPr>
        <w:t>الاستقبال والترحيب الفوري وجمع البيانات الأولية.</w:t>
      </w:r>
    </w:p>
    <w:p>
      <w:pPr>
        <w:spacing w:line="312" w:lineRule="auto" w:after="60"/>
        <w:ind w:right="340"/>
        <w:jc w:val="both"/>
        <w:bidi w:val="1"/>
      </w:pPr>
      <w:r>
        <w:rPr>
          <w:rFonts w:ascii="Arial" w:hAnsi="Arial" w:cs="Arial"/>
          <w:color w:val="1B6B7A"/>
          <w:sz w:val="22"/>
          <w:szCs w:val="22"/>
          <w:b/>
          <w:bCs/>
          <w:rtl w:val="1"/>
        </w:rPr>
        <w:t xml:space="preserve">◂  </w:t>
      </w:r>
      <w:r>
        <w:rPr>
          <w:rFonts w:ascii="Arial" w:hAnsi="Arial" w:cs="Arial"/>
          <w:color w:val="1A2A3A"/>
          <w:sz w:val="22"/>
          <w:szCs w:val="22"/>
          <w:rtl w:val="1"/>
        </w:rPr>
        <w:t>التصنيف الأولي والتوجيه المقترح.</w:t>
      </w:r>
    </w:p>
    <w:p>
      <w:pPr>
        <w:spacing w:line="312" w:lineRule="auto" w:after="60"/>
        <w:ind w:right="340"/>
        <w:jc w:val="both"/>
        <w:bidi w:val="1"/>
      </w:pPr>
      <w:r>
        <w:rPr>
          <w:rFonts w:ascii="Arial" w:hAnsi="Arial" w:cs="Arial"/>
          <w:color w:val="1B6B7A"/>
          <w:sz w:val="22"/>
          <w:szCs w:val="22"/>
          <w:b/>
          <w:bCs/>
          <w:rtl w:val="1"/>
        </w:rPr>
        <w:t xml:space="preserve">◂  </w:t>
      </w:r>
      <w:r>
        <w:rPr>
          <w:rFonts w:ascii="Arial" w:hAnsi="Arial" w:cs="Arial"/>
          <w:color w:val="1A2A3A"/>
          <w:sz w:val="22"/>
          <w:szCs w:val="22"/>
          <w:rtl w:val="1"/>
        </w:rPr>
        <w:t>تلخيص المرفقات وتقييم صلتها.</w:t>
      </w:r>
    </w:p>
    <w:p>
      <w:pPr>
        <w:spacing w:line="312" w:lineRule="auto" w:after="60"/>
        <w:ind w:right="340"/>
        <w:jc w:val="both"/>
        <w:bidi w:val="1"/>
      </w:pPr>
      <w:r>
        <w:rPr>
          <w:rFonts w:ascii="Arial" w:hAnsi="Arial" w:cs="Arial"/>
          <w:color w:val="1B6B7A"/>
          <w:sz w:val="22"/>
          <w:szCs w:val="22"/>
          <w:b/>
          <w:bCs/>
          <w:rtl w:val="1"/>
        </w:rPr>
        <w:t xml:space="preserve">◂  </w:t>
      </w:r>
      <w:r>
        <w:rPr>
          <w:rFonts w:ascii="Arial" w:hAnsi="Arial" w:cs="Arial"/>
          <w:color w:val="1A2A3A"/>
          <w:sz w:val="22"/>
          <w:szCs w:val="22"/>
          <w:rtl w:val="1"/>
        </w:rPr>
        <w:t>التنبيهات والتذكيرات والتحديثات الآلية.</w:t>
      </w:r>
    </w:p>
    <w:p>
      <w:pPr>
        <w:spacing w:line="312" w:lineRule="auto" w:after="60"/>
        <w:ind w:right="340"/>
        <w:jc w:val="both"/>
        <w:bidi w:val="1"/>
      </w:pPr>
      <w:r>
        <w:rPr>
          <w:rFonts w:ascii="Arial" w:hAnsi="Arial" w:cs="Arial"/>
          <w:color w:val="1B6B7A"/>
          <w:sz w:val="22"/>
          <w:szCs w:val="22"/>
          <w:b/>
          <w:bCs/>
          <w:rtl w:val="1"/>
        </w:rPr>
        <w:t xml:space="preserve">◂  </w:t>
      </w:r>
      <w:r>
        <w:rPr>
          <w:rFonts w:ascii="Arial" w:hAnsi="Arial" w:cs="Arial"/>
          <w:color w:val="1A2A3A"/>
          <w:sz w:val="22"/>
          <w:szCs w:val="22"/>
          <w:rtl w:val="1"/>
        </w:rPr>
        <w:t>كشف التكرار والمعلومات الناقصة وطلبها.</w:t>
      </w:r>
    </w:p>
    <w:p>
      <w:pPr>
        <w:keepNext/>
        <w:spacing w:before="280" w:after="120"/>
        <w:jc w:val="right"/>
        <w:bidi w:val="1"/>
      </w:pPr>
      <w:r>
        <w:rPr>
          <w:rFonts w:ascii="Arial" w:hAnsi="Arial" w:cs="Arial"/>
          <w:color w:val="1B6B7A"/>
          <w:sz w:val="28"/>
          <w:szCs w:val="28"/>
          <w:b/>
          <w:bCs/>
          <w:rtl w:val="1"/>
        </w:rPr>
        <w:t>٨.٥  أين يُساعد، وأين يُوصي فقط، وأين يبتعد</w:t>
      </w:r>
    </w:p>
    <w:tbl>
      <w:tblPr>
        <w:tblW w:type="auto" w:w="0"/>
        <w:jc w:val="center"/>
        <w:tblLook w:firstColumn="1" w:firstRow="1" w:lastColumn="0" w:lastRow="0" w:noHBand="0" w:noVBand="1" w:val="04A0"/>
        <w:bidiVisual/>
      </w:tblPr>
      <w:tblGrid>
        <w:gridCol w:w="4819"/>
        <w:gridCol w:w="4819"/>
      </w:tblGrid>
      <w:tr>
        <w:tc>
          <w:tcPr>
            <w:tcW w:type="dxa" w:w="2551"/>
            <w:shd w:val="clear" w:color="auto" w:fill="1B6B7A"/>
            <w:tcBorders>
              <w:top w:val="single" w:sz="4" w:space="0" w:color="C8DDE2"/>
              <w:left w:val="single" w:sz="4" w:space="0" w:color="C8DDE2"/>
              <w:bottom w:val="single" w:sz="4" w:space="0" w:color="C8DDE2"/>
              <w:right w:val="single" w:sz="4" w:space="0" w:color="C8DDE2"/>
            </w:tcBorders>
            <w:vAlign w:val="center"/>
          </w:tcPr>
          <w:p>
            <w:pPr>
              <w:spacing w:after="40" w:before="40"/>
              <w:jc w:val="center"/>
              <w:bidi w:val="1"/>
            </w:pPr>
            <w:r>
              <w:rPr>
                <w:rFonts w:ascii="Arial" w:hAnsi="Arial" w:cs="Arial"/>
                <w:color w:val="FFFFFF"/>
                <w:sz w:val="22"/>
                <w:szCs w:val="22"/>
                <w:b/>
                <w:bCs/>
                <w:rtl w:val="1"/>
              </w:rPr>
              <w:t>مستوى التدخل</w:t>
            </w:r>
          </w:p>
        </w:tc>
        <w:tc>
          <w:tcPr>
            <w:tcW w:type="dxa" w:w="5669"/>
            <w:shd w:val="clear" w:color="auto" w:fill="1B6B7A"/>
            <w:tcBorders>
              <w:top w:val="single" w:sz="4" w:space="0" w:color="C8DDE2"/>
              <w:left w:val="single" w:sz="4" w:space="0" w:color="C8DDE2"/>
              <w:bottom w:val="single" w:sz="4" w:space="0" w:color="C8DDE2"/>
              <w:right w:val="single" w:sz="4" w:space="0" w:color="C8DDE2"/>
            </w:tcBorders>
            <w:vAlign w:val="center"/>
          </w:tcPr>
          <w:p>
            <w:pPr>
              <w:spacing w:after="40" w:before="40"/>
              <w:jc w:val="center"/>
              <w:bidi w:val="1"/>
            </w:pPr>
            <w:r>
              <w:rPr>
                <w:rFonts w:ascii="Arial" w:hAnsi="Arial" w:cs="Arial"/>
                <w:color w:val="FFFFFF"/>
                <w:sz w:val="22"/>
                <w:szCs w:val="22"/>
                <w:b/>
                <w:bCs/>
                <w:rtl w:val="1"/>
              </w:rPr>
              <w:t>الأمثلة</w:t>
            </w:r>
          </w:p>
        </w:tc>
      </w:tr>
      <w:tr>
        <w:tc>
          <w:tcPr>
            <w:tcW w:type="dxa" w:w="2551"/>
            <w:tcBorders>
              <w:top w:val="single" w:sz="4" w:space="0" w:color="C8DDE2"/>
              <w:left w:val="single" w:sz="4" w:space="0" w:color="C8DDE2"/>
              <w:bottom w:val="single" w:sz="4" w:space="0" w:color="C8DDE2"/>
              <w:right w:val="single" w:sz="4" w:space="0" w:color="C8DDE2"/>
            </w:tcBorders>
            <w:vAlign w:val="center"/>
          </w:tcPr>
          <w:p>
            <w:pPr>
              <w:spacing w:after="40" w:before="40"/>
              <w:jc w:val="right"/>
              <w:bidi w:val="1"/>
            </w:pPr>
            <w:r>
              <w:rPr>
                <w:rFonts w:ascii="Arial" w:hAnsi="Arial" w:cs="Arial"/>
                <w:color w:val="1A2A3A"/>
                <w:sz w:val="22"/>
                <w:szCs w:val="22"/>
                <w:rtl w:val="1"/>
              </w:rPr>
              <w:t>مساعدة (Assist)</w:t>
            </w:r>
          </w:p>
        </w:tc>
        <w:tc>
          <w:tcPr>
            <w:tcW w:type="dxa" w:w="5669"/>
            <w:tcBorders>
              <w:top w:val="single" w:sz="4" w:space="0" w:color="C8DDE2"/>
              <w:left w:val="single" w:sz="4" w:space="0" w:color="C8DDE2"/>
              <w:bottom w:val="single" w:sz="4" w:space="0" w:color="C8DDE2"/>
              <w:right w:val="single" w:sz="4" w:space="0" w:color="C8DDE2"/>
            </w:tcBorders>
            <w:vAlign w:val="center"/>
          </w:tcPr>
          <w:p>
            <w:pPr>
              <w:spacing w:after="40" w:before="40"/>
              <w:jc w:val="right"/>
              <w:bidi w:val="1"/>
            </w:pPr>
            <w:r>
              <w:rPr>
                <w:rFonts w:ascii="Arial" w:hAnsi="Arial" w:cs="Arial"/>
                <w:color w:val="1A2A3A"/>
                <w:sz w:val="22"/>
                <w:szCs w:val="22"/>
                <w:rtl w:val="1"/>
              </w:rPr>
              <w:t>توليد مسودة لائحة، تفريغ جلسة، تلخيص مستند، تعبئة بيانات، صياغة رد مقترح.</w:t>
            </w:r>
          </w:p>
        </w:tc>
      </w:tr>
      <w:tr>
        <w:tc>
          <w:tcPr>
            <w:tcW w:type="dxa" w:w="2551"/>
            <w:tcBorders>
              <w:top w:val="single" w:sz="4" w:space="0" w:color="C8DDE2"/>
              <w:left w:val="single" w:sz="4" w:space="0" w:color="C8DDE2"/>
              <w:bottom w:val="single" w:sz="4" w:space="0" w:color="C8DDE2"/>
              <w:right w:val="single" w:sz="4" w:space="0" w:color="C8DDE2"/>
            </w:tcBorders>
            <w:vAlign w:val="center"/>
            <w:shd w:val="clear" w:color="auto" w:fill="EDF3F5"/>
          </w:tcPr>
          <w:p>
            <w:pPr>
              <w:spacing w:after="40" w:before="40"/>
              <w:jc w:val="right"/>
              <w:bidi w:val="1"/>
            </w:pPr>
            <w:r>
              <w:rPr>
                <w:rFonts w:ascii="Arial" w:hAnsi="Arial" w:cs="Arial"/>
                <w:color w:val="1A2A3A"/>
                <w:sz w:val="22"/>
                <w:szCs w:val="22"/>
                <w:rtl w:val="1"/>
              </w:rPr>
              <w:t>توصية فقط (Recommend)</w:t>
            </w:r>
          </w:p>
        </w:tc>
        <w:tc>
          <w:tcPr>
            <w:tcW w:type="dxa" w:w="5669"/>
            <w:tcBorders>
              <w:top w:val="single" w:sz="4" w:space="0" w:color="C8DDE2"/>
              <w:left w:val="single" w:sz="4" w:space="0" w:color="C8DDE2"/>
              <w:bottom w:val="single" w:sz="4" w:space="0" w:color="C8DDE2"/>
              <w:right w:val="single" w:sz="4" w:space="0" w:color="C8DDE2"/>
            </w:tcBorders>
            <w:vAlign w:val="center"/>
            <w:shd w:val="clear" w:color="auto" w:fill="EDF3F5"/>
          </w:tcPr>
          <w:p>
            <w:pPr>
              <w:spacing w:after="40" w:before="40"/>
              <w:jc w:val="right"/>
              <w:bidi w:val="1"/>
            </w:pPr>
            <w:r>
              <w:rPr>
                <w:rFonts w:ascii="Arial" w:hAnsi="Arial" w:cs="Arial"/>
                <w:color w:val="1A2A3A"/>
                <w:sz w:val="22"/>
                <w:szCs w:val="22"/>
                <w:rtl w:val="1"/>
              </w:rPr>
              <w:t>اقتراح المحامي، تقدير احتمالية الفوز، توصية بنوع القضية، تنبيه خطر في عقد، اقتراح سابقة.</w:t>
            </w:r>
          </w:p>
        </w:tc>
      </w:tr>
      <w:tr>
        <w:tc>
          <w:tcPr>
            <w:tcW w:type="dxa" w:w="2551"/>
            <w:tcBorders>
              <w:top w:val="single" w:sz="4" w:space="0" w:color="C8DDE2"/>
              <w:left w:val="single" w:sz="4" w:space="0" w:color="C8DDE2"/>
              <w:bottom w:val="single" w:sz="4" w:space="0" w:color="C8DDE2"/>
              <w:right w:val="single" w:sz="4" w:space="0" w:color="C8DDE2"/>
            </w:tcBorders>
            <w:vAlign w:val="center"/>
          </w:tcPr>
          <w:p>
            <w:pPr>
              <w:spacing w:after="40" w:before="40"/>
              <w:jc w:val="right"/>
              <w:bidi w:val="1"/>
            </w:pPr>
            <w:r>
              <w:rPr>
                <w:rFonts w:ascii="Arial" w:hAnsi="Arial" w:cs="Arial"/>
                <w:color w:val="1A2A3A"/>
                <w:sz w:val="22"/>
                <w:szCs w:val="22"/>
                <w:rtl w:val="1"/>
              </w:rPr>
              <w:t>اعتماد بشري إلزامي (Human-in-the-loop)</w:t>
            </w:r>
          </w:p>
        </w:tc>
        <w:tc>
          <w:tcPr>
            <w:tcW w:type="dxa" w:w="5669"/>
            <w:tcBorders>
              <w:top w:val="single" w:sz="4" w:space="0" w:color="C8DDE2"/>
              <w:left w:val="single" w:sz="4" w:space="0" w:color="C8DDE2"/>
              <w:bottom w:val="single" w:sz="4" w:space="0" w:color="C8DDE2"/>
              <w:right w:val="single" w:sz="4" w:space="0" w:color="C8DDE2"/>
            </w:tcBorders>
            <w:vAlign w:val="center"/>
          </w:tcPr>
          <w:p>
            <w:pPr>
              <w:spacing w:after="40" w:before="40"/>
              <w:jc w:val="right"/>
              <w:bidi w:val="1"/>
            </w:pPr>
            <w:r>
              <w:rPr>
                <w:rFonts w:ascii="Arial" w:hAnsi="Arial" w:cs="Arial"/>
                <w:color w:val="1A2A3A"/>
                <w:sz w:val="22"/>
                <w:szCs w:val="22"/>
                <w:rtl w:val="1"/>
              </w:rPr>
              <w:t>الرأي القانوني النهائي، إرسال أي مخرج للعميل، الإغلاق، الأتعاب.</w:t>
            </w:r>
          </w:p>
        </w:tc>
      </w:tr>
      <w:tr>
        <w:tc>
          <w:tcPr>
            <w:tcW w:type="dxa" w:w="2551"/>
            <w:tcBorders>
              <w:top w:val="single" w:sz="4" w:space="0" w:color="C8DDE2"/>
              <w:left w:val="single" w:sz="4" w:space="0" w:color="C8DDE2"/>
              <w:bottom w:val="single" w:sz="4" w:space="0" w:color="C8DDE2"/>
              <w:right w:val="single" w:sz="4" w:space="0" w:color="C8DDE2"/>
            </w:tcBorders>
            <w:vAlign w:val="center"/>
            <w:shd w:val="clear" w:color="auto" w:fill="EDF3F5"/>
          </w:tcPr>
          <w:p>
            <w:pPr>
              <w:spacing w:after="40" w:before="40"/>
              <w:jc w:val="right"/>
              <w:bidi w:val="1"/>
            </w:pPr>
            <w:r>
              <w:rPr>
                <w:rFonts w:ascii="Arial" w:hAnsi="Arial" w:cs="Arial"/>
                <w:color w:val="1A2A3A"/>
                <w:sz w:val="22"/>
                <w:szCs w:val="22"/>
                <w:rtl w:val="1"/>
              </w:rPr>
              <w:t>يبتعد تماماً (Off-limits)</w:t>
            </w:r>
          </w:p>
        </w:tc>
        <w:tc>
          <w:tcPr>
            <w:tcW w:type="dxa" w:w="5669"/>
            <w:tcBorders>
              <w:top w:val="single" w:sz="4" w:space="0" w:color="C8DDE2"/>
              <w:left w:val="single" w:sz="4" w:space="0" w:color="C8DDE2"/>
              <w:bottom w:val="single" w:sz="4" w:space="0" w:color="C8DDE2"/>
              <w:right w:val="single" w:sz="4" w:space="0" w:color="C8DDE2"/>
            </w:tcBorders>
            <w:vAlign w:val="center"/>
            <w:shd w:val="clear" w:color="auto" w:fill="EDF3F5"/>
          </w:tcPr>
          <w:p>
            <w:pPr>
              <w:spacing w:after="40" w:before="40"/>
              <w:jc w:val="right"/>
              <w:bidi w:val="1"/>
            </w:pPr>
            <w:r>
              <w:rPr>
                <w:rFonts w:ascii="Arial" w:hAnsi="Arial" w:cs="Arial"/>
                <w:color w:val="1A2A3A"/>
                <w:sz w:val="22"/>
                <w:szCs w:val="22"/>
                <w:rtl w:val="1"/>
              </w:rPr>
              <w:t>اتخاذ قرار قانوني ملزم، توقيع، تعديل مستند رسمي دون إذن، الوصول لبيانات خارج الصلاحية.</w:t>
            </w:r>
          </w:p>
        </w:tc>
      </w:tr>
    </w:tbl>
    <w:p>
      <w:pPr>
        <w:bidi w:val="1"/>
      </w:pPr>
      <w:r>
        <w:br w:type="page"/>
      </w:r>
    </w:p>
    <w:p>
      <w:pPr>
        <w:keepNext/>
        <w:spacing w:before="440" w:after="200"/>
        <w:jc w:val="right"/>
        <w:bidi w:val="1"/>
        <w:pBdr>
          <w:bottom w:val="single" w:sz="18" w:space="6" w:color="1B6B7A"/>
        </w:pBdr>
      </w:pPr>
      <w:r>
        <w:rPr>
          <w:rFonts w:ascii="Arial" w:hAnsi="Arial" w:cs="Arial"/>
          <w:color w:val="0B1C2C"/>
          <w:sz w:val="36"/>
          <w:szCs w:val="36"/>
          <w:b/>
          <w:bCs/>
          <w:rtl w:val="1"/>
        </w:rPr>
        <w:t>9. سير العمل البشري</w:t>
      </w:r>
    </w:p>
    <w:p>
      <w:pPr>
        <w:spacing w:after="120" w:before="0" w:line="324" w:lineRule="auto"/>
        <w:ind w:firstLine="340"/>
        <w:jc w:val="both"/>
        <w:bidi w:val="1"/>
      </w:pPr>
      <w:r>
        <w:rPr>
          <w:rFonts w:ascii="Arial" w:hAnsi="Arial" w:cs="Arial"/>
          <w:color w:val="1A2A3A"/>
          <w:sz w:val="22"/>
          <w:szCs w:val="22"/>
          <w:rtl w:val="1"/>
        </w:rPr>
        <w:t>رغم أتمتة المهام، يبقى التعاون البشري جوهرياً. يتوزع العمل بين الموظفين والمحامين والمديرين والإدارة وفق صلاحيات واضحة ونقاط تسليم محددة.</w:t>
      </w:r>
    </w:p>
    <w:p>
      <w:pPr>
        <w:keepNext/>
        <w:spacing w:before="280" w:after="120"/>
        <w:jc w:val="right"/>
        <w:bidi w:val="1"/>
      </w:pPr>
      <w:r>
        <w:rPr>
          <w:rFonts w:ascii="Arial" w:hAnsi="Arial" w:cs="Arial"/>
          <w:color w:val="1B6B7A"/>
          <w:sz w:val="28"/>
          <w:szCs w:val="28"/>
          <w:b/>
          <w:bCs/>
          <w:rtl w:val="1"/>
        </w:rPr>
        <w:t>٩.١  كيف يعمل الأطراف معاً</w:t>
      </w:r>
    </w:p>
    <w:p>
      <w:pPr>
        <w:spacing w:line="312" w:lineRule="auto" w:after="60"/>
        <w:ind w:right="340"/>
        <w:jc w:val="both"/>
        <w:bidi w:val="1"/>
      </w:pPr>
      <w:r>
        <w:rPr>
          <w:rFonts w:ascii="Arial" w:hAnsi="Arial" w:cs="Arial"/>
          <w:color w:val="1B6B7A"/>
          <w:sz w:val="22"/>
          <w:szCs w:val="22"/>
          <w:b/>
          <w:bCs/>
          <w:rtl w:val="1"/>
        </w:rPr>
        <w:t xml:space="preserve">◂  </w:t>
      </w:r>
      <w:r>
        <w:rPr>
          <w:rFonts w:ascii="Arial" w:hAnsi="Arial" w:cs="Arial"/>
          <w:color w:val="0B1C2C"/>
          <w:sz w:val="22"/>
          <w:szCs w:val="22"/>
          <w:b/>
          <w:bCs/>
          <w:rtl w:val="1"/>
        </w:rPr>
        <w:t xml:space="preserve">الموظف: </w:t>
      </w:r>
      <w:r>
        <w:rPr>
          <w:rFonts w:ascii="Arial" w:hAnsi="Arial" w:cs="Arial"/>
          <w:color w:val="1A2A3A"/>
          <w:sz w:val="22"/>
          <w:szCs w:val="22"/>
          <w:rtl w:val="1"/>
        </w:rPr>
        <w:t>الموظف يستقبل ويتأكد من اكتمال الملف ويحجز ويحوّل، لكنه لا يفتح قضايا ولا يضع أتعاباً.</w:t>
      </w:r>
    </w:p>
    <w:p>
      <w:pPr>
        <w:spacing w:line="312" w:lineRule="auto" w:after="60"/>
        <w:ind w:right="340"/>
        <w:jc w:val="both"/>
        <w:bidi w:val="1"/>
      </w:pPr>
      <w:r>
        <w:rPr>
          <w:rFonts w:ascii="Arial" w:hAnsi="Arial" w:cs="Arial"/>
          <w:color w:val="1B6B7A"/>
          <w:sz w:val="22"/>
          <w:szCs w:val="22"/>
          <w:b/>
          <w:bCs/>
          <w:rtl w:val="1"/>
        </w:rPr>
        <w:t xml:space="preserve">◂  </w:t>
      </w:r>
      <w:r>
        <w:rPr>
          <w:rFonts w:ascii="Arial" w:hAnsi="Arial" w:cs="Arial"/>
          <w:color w:val="0B1C2C"/>
          <w:sz w:val="22"/>
          <w:szCs w:val="22"/>
          <w:b/>
          <w:bCs/>
          <w:rtl w:val="1"/>
        </w:rPr>
        <w:t xml:space="preserve">المحامي: </w:t>
      </w:r>
      <w:r>
        <w:rPr>
          <w:rFonts w:ascii="Arial" w:hAnsi="Arial" w:cs="Arial"/>
          <w:color w:val="1A2A3A"/>
          <w:sz w:val="22"/>
          <w:szCs w:val="22"/>
          <w:rtl w:val="1"/>
        </w:rPr>
        <w:t>المحامي يراجع ما أعده الذكاء الاصطناعي، يعتمد المسودات والملخصات، يدير القضية والتنفيذ قانونياً، لكنه لا يضع الأتعاب النهائية ولا يغلق نهائياً.</w:t>
      </w:r>
    </w:p>
    <w:p>
      <w:pPr>
        <w:spacing w:line="312" w:lineRule="auto" w:after="60"/>
        <w:ind w:right="340"/>
        <w:jc w:val="both"/>
        <w:bidi w:val="1"/>
      </w:pPr>
      <w:r>
        <w:rPr>
          <w:rFonts w:ascii="Arial" w:hAnsi="Arial" w:cs="Arial"/>
          <w:color w:val="1B6B7A"/>
          <w:sz w:val="22"/>
          <w:szCs w:val="22"/>
          <w:b/>
          <w:bCs/>
          <w:rtl w:val="1"/>
        </w:rPr>
        <w:t xml:space="preserve">◂  </w:t>
      </w:r>
      <w:r>
        <w:rPr>
          <w:rFonts w:ascii="Arial" w:hAnsi="Arial" w:cs="Arial"/>
          <w:color w:val="0B1C2C"/>
          <w:sz w:val="22"/>
          <w:szCs w:val="22"/>
          <w:b/>
          <w:bCs/>
          <w:rtl w:val="1"/>
        </w:rPr>
        <w:t xml:space="preserve">الإدارة: </w:t>
      </w:r>
      <w:r>
        <w:rPr>
          <w:rFonts w:ascii="Arial" w:hAnsi="Arial" w:cs="Arial"/>
          <w:color w:val="1A2A3A"/>
          <w:sz w:val="22"/>
          <w:szCs w:val="22"/>
          <w:rtl w:val="1"/>
        </w:rPr>
        <w:t>الإدارة تضع الأتعاب وتوزّع التذاكر وتعتمد النتائج والمحاضر النهائية وتغلق وتشرف على كل شيء.</w:t>
      </w:r>
    </w:p>
    <w:p>
      <w:pPr>
        <w:spacing w:line="312" w:lineRule="auto" w:after="60"/>
        <w:ind w:right="340"/>
        <w:jc w:val="both"/>
        <w:bidi w:val="1"/>
      </w:pPr>
      <w:r>
        <w:rPr>
          <w:rFonts w:ascii="Arial" w:hAnsi="Arial" w:cs="Arial"/>
          <w:color w:val="1B6B7A"/>
          <w:sz w:val="22"/>
          <w:szCs w:val="22"/>
          <w:b/>
          <w:bCs/>
          <w:rtl w:val="1"/>
        </w:rPr>
        <w:t xml:space="preserve">◂  </w:t>
      </w:r>
      <w:r>
        <w:rPr>
          <w:rFonts w:ascii="Arial" w:hAnsi="Arial" w:cs="Arial"/>
          <w:color w:val="0B1C2C"/>
          <w:sz w:val="22"/>
          <w:szCs w:val="22"/>
          <w:b/>
          <w:bCs/>
          <w:rtl w:val="1"/>
        </w:rPr>
        <w:t xml:space="preserve">الإدارة العليا: </w:t>
      </w:r>
      <w:r>
        <w:rPr>
          <w:rFonts w:ascii="Arial" w:hAnsi="Arial" w:cs="Arial"/>
          <w:color w:val="1A2A3A"/>
          <w:sz w:val="22"/>
          <w:szCs w:val="22"/>
          <w:rtl w:val="1"/>
        </w:rPr>
        <w:t>الإدارة العليا لها كل الصلاحيات وتستطيع معاينة لوحات الموظفين والمحامين.</w:t>
      </w:r>
    </w:p>
    <w:p>
      <w:pPr>
        <w:keepNext/>
        <w:spacing w:before="280" w:after="120"/>
        <w:jc w:val="right"/>
        <w:bidi w:val="1"/>
      </w:pPr>
      <w:r>
        <w:rPr>
          <w:rFonts w:ascii="Arial" w:hAnsi="Arial" w:cs="Arial"/>
          <w:color w:val="1B6B7A"/>
          <w:sz w:val="28"/>
          <w:szCs w:val="28"/>
          <w:b/>
          <w:bCs/>
          <w:rtl w:val="1"/>
        </w:rPr>
        <w:t>٩.٢  نقاط التسليم (Handoffs)</w:t>
      </w:r>
    </w:p>
    <w:tbl>
      <w:tblPr>
        <w:tblW w:type="auto" w:w="0"/>
        <w:jc w:val="center"/>
        <w:tblLook w:firstColumn="1" w:firstRow="1" w:lastColumn="0" w:lastRow="0" w:noHBand="0" w:noVBand="1" w:val="04A0"/>
        <w:bidiVisual/>
      </w:tblPr>
      <w:tblGrid>
        <w:gridCol w:w="2409"/>
        <w:gridCol w:w="2409"/>
        <w:gridCol w:w="2409"/>
        <w:gridCol w:w="2409"/>
      </w:tblGrid>
      <w:tr>
        <w:tc>
          <w:tcPr>
            <w:tcW w:type="dxa" w:w="1474"/>
            <w:shd w:val="clear" w:color="auto" w:fill="1B6B7A"/>
            <w:tcBorders>
              <w:top w:val="single" w:sz="4" w:space="0" w:color="C8DDE2"/>
              <w:left w:val="single" w:sz="4" w:space="0" w:color="C8DDE2"/>
              <w:bottom w:val="single" w:sz="4" w:space="0" w:color="C8DDE2"/>
              <w:right w:val="single" w:sz="4" w:space="0" w:color="C8DDE2"/>
            </w:tcBorders>
            <w:vAlign w:val="center"/>
          </w:tcPr>
          <w:p>
            <w:pPr>
              <w:spacing w:after="40" w:before="40"/>
              <w:jc w:val="center"/>
              <w:bidi w:val="1"/>
            </w:pPr>
            <w:r>
              <w:rPr>
                <w:rFonts w:ascii="Arial" w:hAnsi="Arial" w:cs="Arial"/>
                <w:color w:val="FFFFFF"/>
                <w:sz w:val="22"/>
                <w:szCs w:val="22"/>
                <w:b/>
                <w:bCs/>
                <w:rtl w:val="1"/>
              </w:rPr>
              <w:t>من</w:t>
            </w:r>
          </w:p>
        </w:tc>
        <w:tc>
          <w:tcPr>
            <w:tcW w:type="dxa" w:w="1361"/>
            <w:shd w:val="clear" w:color="auto" w:fill="1B6B7A"/>
            <w:tcBorders>
              <w:top w:val="single" w:sz="4" w:space="0" w:color="C8DDE2"/>
              <w:left w:val="single" w:sz="4" w:space="0" w:color="C8DDE2"/>
              <w:bottom w:val="single" w:sz="4" w:space="0" w:color="C8DDE2"/>
              <w:right w:val="single" w:sz="4" w:space="0" w:color="C8DDE2"/>
            </w:tcBorders>
            <w:vAlign w:val="center"/>
          </w:tcPr>
          <w:p>
            <w:pPr>
              <w:spacing w:after="40" w:before="40"/>
              <w:jc w:val="center"/>
              <w:bidi w:val="1"/>
            </w:pPr>
            <w:r>
              <w:rPr>
                <w:rFonts w:ascii="Arial" w:hAnsi="Arial" w:cs="Arial"/>
                <w:color w:val="FFFFFF"/>
                <w:sz w:val="22"/>
                <w:szCs w:val="22"/>
                <w:b/>
                <w:bCs/>
                <w:rtl w:val="1"/>
              </w:rPr>
              <w:t>إلى</w:t>
            </w:r>
          </w:p>
        </w:tc>
        <w:tc>
          <w:tcPr>
            <w:tcW w:type="dxa" w:w="2268"/>
            <w:shd w:val="clear" w:color="auto" w:fill="1B6B7A"/>
            <w:tcBorders>
              <w:top w:val="single" w:sz="4" w:space="0" w:color="C8DDE2"/>
              <w:left w:val="single" w:sz="4" w:space="0" w:color="C8DDE2"/>
              <w:bottom w:val="single" w:sz="4" w:space="0" w:color="C8DDE2"/>
              <w:right w:val="single" w:sz="4" w:space="0" w:color="C8DDE2"/>
            </w:tcBorders>
            <w:vAlign w:val="center"/>
          </w:tcPr>
          <w:p>
            <w:pPr>
              <w:spacing w:after="40" w:before="40"/>
              <w:jc w:val="center"/>
              <w:bidi w:val="1"/>
            </w:pPr>
            <w:r>
              <w:rPr>
                <w:rFonts w:ascii="Arial" w:hAnsi="Arial" w:cs="Arial"/>
                <w:color w:val="FFFFFF"/>
                <w:sz w:val="22"/>
                <w:szCs w:val="22"/>
                <w:b/>
                <w:bCs/>
                <w:rtl w:val="1"/>
              </w:rPr>
              <w:t>الحدث</w:t>
            </w:r>
          </w:p>
        </w:tc>
        <w:tc>
          <w:tcPr>
            <w:tcW w:type="dxa" w:w="3118"/>
            <w:shd w:val="clear" w:color="auto" w:fill="1B6B7A"/>
            <w:tcBorders>
              <w:top w:val="single" w:sz="4" w:space="0" w:color="C8DDE2"/>
              <w:left w:val="single" w:sz="4" w:space="0" w:color="C8DDE2"/>
              <w:bottom w:val="single" w:sz="4" w:space="0" w:color="C8DDE2"/>
              <w:right w:val="single" w:sz="4" w:space="0" w:color="C8DDE2"/>
            </w:tcBorders>
            <w:vAlign w:val="center"/>
          </w:tcPr>
          <w:p>
            <w:pPr>
              <w:spacing w:after="40" w:before="40"/>
              <w:jc w:val="center"/>
              <w:bidi w:val="1"/>
            </w:pPr>
            <w:r>
              <w:rPr>
                <w:rFonts w:ascii="Arial" w:hAnsi="Arial" w:cs="Arial"/>
                <w:color w:val="FFFFFF"/>
                <w:sz w:val="22"/>
                <w:szCs w:val="22"/>
                <w:b/>
                <w:bCs/>
                <w:rtl w:val="1"/>
              </w:rPr>
              <w:t>المحتوى المُسلَّم</w:t>
            </w:r>
          </w:p>
        </w:tc>
      </w:tr>
      <w:tr>
        <w:tc>
          <w:tcPr>
            <w:tcW w:type="dxa" w:w="1474"/>
            <w:tcBorders>
              <w:top w:val="single" w:sz="4" w:space="0" w:color="C8DDE2"/>
              <w:left w:val="single" w:sz="4" w:space="0" w:color="C8DDE2"/>
              <w:bottom w:val="single" w:sz="4" w:space="0" w:color="C8DDE2"/>
              <w:right w:val="single" w:sz="4" w:space="0" w:color="C8DDE2"/>
            </w:tcBorders>
            <w:vAlign w:val="center"/>
          </w:tcPr>
          <w:p>
            <w:pPr>
              <w:spacing w:after="40" w:before="40"/>
              <w:jc w:val="right"/>
              <w:bidi w:val="1"/>
            </w:pPr>
            <w:r>
              <w:rPr>
                <w:rFonts w:ascii="Arial" w:hAnsi="Arial" w:cs="Arial"/>
                <w:color w:val="1A2A3A"/>
                <w:sz w:val="22"/>
                <w:szCs w:val="22"/>
                <w:rtl w:val="1"/>
              </w:rPr>
              <w:t>الذكاء الاصطناعي</w:t>
            </w:r>
          </w:p>
        </w:tc>
        <w:tc>
          <w:tcPr>
            <w:tcW w:type="dxa" w:w="1361"/>
            <w:tcBorders>
              <w:top w:val="single" w:sz="4" w:space="0" w:color="C8DDE2"/>
              <w:left w:val="single" w:sz="4" w:space="0" w:color="C8DDE2"/>
              <w:bottom w:val="single" w:sz="4" w:space="0" w:color="C8DDE2"/>
              <w:right w:val="single" w:sz="4" w:space="0" w:color="C8DDE2"/>
            </w:tcBorders>
            <w:vAlign w:val="center"/>
          </w:tcPr>
          <w:p>
            <w:pPr>
              <w:spacing w:after="40" w:before="40"/>
              <w:jc w:val="right"/>
              <w:bidi w:val="1"/>
            </w:pPr>
            <w:r>
              <w:rPr>
                <w:rFonts w:ascii="Arial" w:hAnsi="Arial" w:cs="Arial"/>
                <w:color w:val="1A2A3A"/>
                <w:sz w:val="22"/>
                <w:szCs w:val="22"/>
                <w:rtl w:val="1"/>
              </w:rPr>
              <w:t>المحامي</w:t>
            </w:r>
          </w:p>
        </w:tc>
        <w:tc>
          <w:tcPr>
            <w:tcW w:type="dxa" w:w="2268"/>
            <w:tcBorders>
              <w:top w:val="single" w:sz="4" w:space="0" w:color="C8DDE2"/>
              <w:left w:val="single" w:sz="4" w:space="0" w:color="C8DDE2"/>
              <w:bottom w:val="single" w:sz="4" w:space="0" w:color="C8DDE2"/>
              <w:right w:val="single" w:sz="4" w:space="0" w:color="C8DDE2"/>
            </w:tcBorders>
            <w:vAlign w:val="center"/>
          </w:tcPr>
          <w:p>
            <w:pPr>
              <w:spacing w:after="40" w:before="40"/>
              <w:jc w:val="right"/>
              <w:bidi w:val="1"/>
            </w:pPr>
            <w:r>
              <w:rPr>
                <w:rFonts w:ascii="Arial" w:hAnsi="Arial" w:cs="Arial"/>
                <w:color w:val="1A2A3A"/>
                <w:sz w:val="22"/>
                <w:szCs w:val="22"/>
                <w:rtl w:val="1"/>
              </w:rPr>
              <w:t>ملخص جاهز للمراجعة</w:t>
            </w:r>
          </w:p>
        </w:tc>
        <w:tc>
          <w:tcPr>
            <w:tcW w:type="dxa" w:w="3118"/>
            <w:tcBorders>
              <w:top w:val="single" w:sz="4" w:space="0" w:color="C8DDE2"/>
              <w:left w:val="single" w:sz="4" w:space="0" w:color="C8DDE2"/>
              <w:bottom w:val="single" w:sz="4" w:space="0" w:color="C8DDE2"/>
              <w:right w:val="single" w:sz="4" w:space="0" w:color="C8DDE2"/>
            </w:tcBorders>
            <w:vAlign w:val="center"/>
          </w:tcPr>
          <w:p>
            <w:pPr>
              <w:spacing w:after="40" w:before="40"/>
              <w:jc w:val="right"/>
              <w:bidi w:val="1"/>
            </w:pPr>
            <w:r>
              <w:rPr>
                <w:rFonts w:ascii="Arial" w:hAnsi="Arial" w:cs="Arial"/>
                <w:color w:val="1A2A3A"/>
                <w:sz w:val="22"/>
                <w:szCs w:val="22"/>
                <w:rtl w:val="1"/>
              </w:rPr>
              <w:t>ملخص قانوني رباعي الأجزاء</w:t>
            </w:r>
          </w:p>
        </w:tc>
      </w:tr>
      <w:tr>
        <w:tc>
          <w:tcPr>
            <w:tcW w:type="dxa" w:w="1474"/>
            <w:tcBorders>
              <w:top w:val="single" w:sz="4" w:space="0" w:color="C8DDE2"/>
              <w:left w:val="single" w:sz="4" w:space="0" w:color="C8DDE2"/>
              <w:bottom w:val="single" w:sz="4" w:space="0" w:color="C8DDE2"/>
              <w:right w:val="single" w:sz="4" w:space="0" w:color="C8DDE2"/>
            </w:tcBorders>
            <w:vAlign w:val="center"/>
            <w:shd w:val="clear" w:color="auto" w:fill="EDF3F5"/>
          </w:tcPr>
          <w:p>
            <w:pPr>
              <w:spacing w:after="40" w:before="40"/>
              <w:jc w:val="right"/>
              <w:bidi w:val="1"/>
            </w:pPr>
            <w:r>
              <w:rPr>
                <w:rFonts w:ascii="Arial" w:hAnsi="Arial" w:cs="Arial"/>
                <w:color w:val="1A2A3A"/>
                <w:sz w:val="22"/>
                <w:szCs w:val="22"/>
                <w:rtl w:val="1"/>
              </w:rPr>
              <w:t>الموظف</w:t>
            </w:r>
          </w:p>
        </w:tc>
        <w:tc>
          <w:tcPr>
            <w:tcW w:type="dxa" w:w="1361"/>
            <w:tcBorders>
              <w:top w:val="single" w:sz="4" w:space="0" w:color="C8DDE2"/>
              <w:left w:val="single" w:sz="4" w:space="0" w:color="C8DDE2"/>
              <w:bottom w:val="single" w:sz="4" w:space="0" w:color="C8DDE2"/>
              <w:right w:val="single" w:sz="4" w:space="0" w:color="C8DDE2"/>
            </w:tcBorders>
            <w:vAlign w:val="center"/>
            <w:shd w:val="clear" w:color="auto" w:fill="EDF3F5"/>
          </w:tcPr>
          <w:p>
            <w:pPr>
              <w:spacing w:after="40" w:before="40"/>
              <w:jc w:val="right"/>
              <w:bidi w:val="1"/>
            </w:pPr>
            <w:r>
              <w:rPr>
                <w:rFonts w:ascii="Arial" w:hAnsi="Arial" w:cs="Arial"/>
                <w:color w:val="1A2A3A"/>
                <w:sz w:val="22"/>
                <w:szCs w:val="22"/>
                <w:rtl w:val="1"/>
              </w:rPr>
              <w:t>المحامي</w:t>
            </w:r>
          </w:p>
        </w:tc>
        <w:tc>
          <w:tcPr>
            <w:tcW w:type="dxa" w:w="2268"/>
            <w:tcBorders>
              <w:top w:val="single" w:sz="4" w:space="0" w:color="C8DDE2"/>
              <w:left w:val="single" w:sz="4" w:space="0" w:color="C8DDE2"/>
              <w:bottom w:val="single" w:sz="4" w:space="0" w:color="C8DDE2"/>
              <w:right w:val="single" w:sz="4" w:space="0" w:color="C8DDE2"/>
            </w:tcBorders>
            <w:vAlign w:val="center"/>
            <w:shd w:val="clear" w:color="auto" w:fill="EDF3F5"/>
          </w:tcPr>
          <w:p>
            <w:pPr>
              <w:spacing w:after="40" w:before="40"/>
              <w:jc w:val="right"/>
              <w:bidi w:val="1"/>
            </w:pPr>
            <w:r>
              <w:rPr>
                <w:rFonts w:ascii="Arial" w:hAnsi="Arial" w:cs="Arial"/>
                <w:color w:val="1A2A3A"/>
                <w:sz w:val="22"/>
                <w:szCs w:val="22"/>
                <w:rtl w:val="1"/>
              </w:rPr>
              <w:t>تحويل استشارة/تذكرة</w:t>
            </w:r>
          </w:p>
        </w:tc>
        <w:tc>
          <w:tcPr>
            <w:tcW w:type="dxa" w:w="3118"/>
            <w:tcBorders>
              <w:top w:val="single" w:sz="4" w:space="0" w:color="C8DDE2"/>
              <w:left w:val="single" w:sz="4" w:space="0" w:color="C8DDE2"/>
              <w:bottom w:val="single" w:sz="4" w:space="0" w:color="C8DDE2"/>
              <w:right w:val="single" w:sz="4" w:space="0" w:color="C8DDE2"/>
            </w:tcBorders>
            <w:vAlign w:val="center"/>
            <w:shd w:val="clear" w:color="auto" w:fill="EDF3F5"/>
          </w:tcPr>
          <w:p>
            <w:pPr>
              <w:spacing w:after="40" w:before="40"/>
              <w:jc w:val="right"/>
              <w:bidi w:val="1"/>
            </w:pPr>
            <w:r>
              <w:rPr>
                <w:rFonts w:ascii="Arial" w:hAnsi="Arial" w:cs="Arial"/>
                <w:color w:val="1A2A3A"/>
                <w:sz w:val="22"/>
                <w:szCs w:val="22"/>
                <w:rtl w:val="1"/>
              </w:rPr>
              <w:t>ملف مكتمل + تحليل</w:t>
            </w:r>
          </w:p>
        </w:tc>
      </w:tr>
      <w:tr>
        <w:tc>
          <w:tcPr>
            <w:tcW w:type="dxa" w:w="1474"/>
            <w:tcBorders>
              <w:top w:val="single" w:sz="4" w:space="0" w:color="C8DDE2"/>
              <w:left w:val="single" w:sz="4" w:space="0" w:color="C8DDE2"/>
              <w:bottom w:val="single" w:sz="4" w:space="0" w:color="C8DDE2"/>
              <w:right w:val="single" w:sz="4" w:space="0" w:color="C8DDE2"/>
            </w:tcBorders>
            <w:vAlign w:val="center"/>
          </w:tcPr>
          <w:p>
            <w:pPr>
              <w:spacing w:after="40" w:before="40"/>
              <w:jc w:val="right"/>
              <w:bidi w:val="1"/>
            </w:pPr>
            <w:r>
              <w:rPr>
                <w:rFonts w:ascii="Arial" w:hAnsi="Arial" w:cs="Arial"/>
                <w:color w:val="1A2A3A"/>
                <w:sz w:val="22"/>
                <w:szCs w:val="22"/>
                <w:rtl w:val="1"/>
              </w:rPr>
              <w:t>المحامي</w:t>
            </w:r>
          </w:p>
        </w:tc>
        <w:tc>
          <w:tcPr>
            <w:tcW w:type="dxa" w:w="1361"/>
            <w:tcBorders>
              <w:top w:val="single" w:sz="4" w:space="0" w:color="C8DDE2"/>
              <w:left w:val="single" w:sz="4" w:space="0" w:color="C8DDE2"/>
              <w:bottom w:val="single" w:sz="4" w:space="0" w:color="C8DDE2"/>
              <w:right w:val="single" w:sz="4" w:space="0" w:color="C8DDE2"/>
            </w:tcBorders>
            <w:vAlign w:val="center"/>
          </w:tcPr>
          <w:p>
            <w:pPr>
              <w:spacing w:after="40" w:before="40"/>
              <w:jc w:val="right"/>
              <w:bidi w:val="1"/>
            </w:pPr>
            <w:r>
              <w:rPr>
                <w:rFonts w:ascii="Arial" w:hAnsi="Arial" w:cs="Arial"/>
                <w:color w:val="1A2A3A"/>
                <w:sz w:val="22"/>
                <w:szCs w:val="22"/>
                <w:rtl w:val="1"/>
              </w:rPr>
              <w:t>الإدارة</w:t>
            </w:r>
          </w:p>
        </w:tc>
        <w:tc>
          <w:tcPr>
            <w:tcW w:type="dxa" w:w="2268"/>
            <w:tcBorders>
              <w:top w:val="single" w:sz="4" w:space="0" w:color="C8DDE2"/>
              <w:left w:val="single" w:sz="4" w:space="0" w:color="C8DDE2"/>
              <w:bottom w:val="single" w:sz="4" w:space="0" w:color="C8DDE2"/>
              <w:right w:val="single" w:sz="4" w:space="0" w:color="C8DDE2"/>
            </w:tcBorders>
            <w:vAlign w:val="center"/>
          </w:tcPr>
          <w:p>
            <w:pPr>
              <w:spacing w:after="40" w:before="40"/>
              <w:jc w:val="right"/>
              <w:bidi w:val="1"/>
            </w:pPr>
            <w:r>
              <w:rPr>
                <w:rFonts w:ascii="Arial" w:hAnsi="Arial" w:cs="Arial"/>
                <w:color w:val="1A2A3A"/>
                <w:sz w:val="22"/>
                <w:szCs w:val="22"/>
                <w:rtl w:val="1"/>
              </w:rPr>
              <w:t>نتيجة في انتظار الاعتماد</w:t>
            </w:r>
          </w:p>
        </w:tc>
        <w:tc>
          <w:tcPr>
            <w:tcW w:type="dxa" w:w="3118"/>
            <w:tcBorders>
              <w:top w:val="single" w:sz="4" w:space="0" w:color="C8DDE2"/>
              <w:left w:val="single" w:sz="4" w:space="0" w:color="C8DDE2"/>
              <w:bottom w:val="single" w:sz="4" w:space="0" w:color="C8DDE2"/>
              <w:right w:val="single" w:sz="4" w:space="0" w:color="C8DDE2"/>
            </w:tcBorders>
            <w:vAlign w:val="center"/>
          </w:tcPr>
          <w:p>
            <w:pPr>
              <w:spacing w:after="40" w:before="40"/>
              <w:jc w:val="right"/>
              <w:bidi w:val="1"/>
            </w:pPr>
            <w:r>
              <w:rPr>
                <w:rFonts w:ascii="Arial" w:hAnsi="Arial" w:cs="Arial"/>
                <w:color w:val="1A2A3A"/>
                <w:sz w:val="22"/>
                <w:szCs w:val="22"/>
                <w:rtl w:val="1"/>
              </w:rPr>
              <w:t>نتيجة الجلسة/القضية</w:t>
            </w:r>
          </w:p>
        </w:tc>
      </w:tr>
      <w:tr>
        <w:tc>
          <w:tcPr>
            <w:tcW w:type="dxa" w:w="1474"/>
            <w:tcBorders>
              <w:top w:val="single" w:sz="4" w:space="0" w:color="C8DDE2"/>
              <w:left w:val="single" w:sz="4" w:space="0" w:color="C8DDE2"/>
              <w:bottom w:val="single" w:sz="4" w:space="0" w:color="C8DDE2"/>
              <w:right w:val="single" w:sz="4" w:space="0" w:color="C8DDE2"/>
            </w:tcBorders>
            <w:vAlign w:val="center"/>
            <w:shd w:val="clear" w:color="auto" w:fill="EDF3F5"/>
          </w:tcPr>
          <w:p>
            <w:pPr>
              <w:spacing w:after="40" w:before="40"/>
              <w:jc w:val="right"/>
              <w:bidi w:val="1"/>
            </w:pPr>
            <w:r>
              <w:rPr>
                <w:rFonts w:ascii="Arial" w:hAnsi="Arial" w:cs="Arial"/>
                <w:color w:val="1A2A3A"/>
                <w:sz w:val="22"/>
                <w:szCs w:val="22"/>
                <w:rtl w:val="1"/>
              </w:rPr>
              <w:t>الإدارة</w:t>
            </w:r>
          </w:p>
        </w:tc>
        <w:tc>
          <w:tcPr>
            <w:tcW w:type="dxa" w:w="1361"/>
            <w:tcBorders>
              <w:top w:val="single" w:sz="4" w:space="0" w:color="C8DDE2"/>
              <w:left w:val="single" w:sz="4" w:space="0" w:color="C8DDE2"/>
              <w:bottom w:val="single" w:sz="4" w:space="0" w:color="C8DDE2"/>
              <w:right w:val="single" w:sz="4" w:space="0" w:color="C8DDE2"/>
            </w:tcBorders>
            <w:vAlign w:val="center"/>
            <w:shd w:val="clear" w:color="auto" w:fill="EDF3F5"/>
          </w:tcPr>
          <w:p>
            <w:pPr>
              <w:spacing w:after="40" w:before="40"/>
              <w:jc w:val="right"/>
              <w:bidi w:val="1"/>
            </w:pPr>
            <w:r>
              <w:rPr>
                <w:rFonts w:ascii="Arial" w:hAnsi="Arial" w:cs="Arial"/>
                <w:color w:val="1A2A3A"/>
                <w:sz w:val="22"/>
                <w:szCs w:val="22"/>
                <w:rtl w:val="1"/>
              </w:rPr>
              <w:t>العميل</w:t>
            </w:r>
          </w:p>
        </w:tc>
        <w:tc>
          <w:tcPr>
            <w:tcW w:type="dxa" w:w="2268"/>
            <w:tcBorders>
              <w:top w:val="single" w:sz="4" w:space="0" w:color="C8DDE2"/>
              <w:left w:val="single" w:sz="4" w:space="0" w:color="C8DDE2"/>
              <w:bottom w:val="single" w:sz="4" w:space="0" w:color="C8DDE2"/>
              <w:right w:val="single" w:sz="4" w:space="0" w:color="C8DDE2"/>
            </w:tcBorders>
            <w:vAlign w:val="center"/>
            <w:shd w:val="clear" w:color="auto" w:fill="EDF3F5"/>
          </w:tcPr>
          <w:p>
            <w:pPr>
              <w:spacing w:after="40" w:before="40"/>
              <w:jc w:val="right"/>
              <w:bidi w:val="1"/>
            </w:pPr>
            <w:r>
              <w:rPr>
                <w:rFonts w:ascii="Arial" w:hAnsi="Arial" w:cs="Arial"/>
                <w:color w:val="1A2A3A"/>
                <w:sz w:val="22"/>
                <w:szCs w:val="22"/>
                <w:rtl w:val="1"/>
              </w:rPr>
              <w:t>اعتماد نهائي ونشر</w:t>
            </w:r>
          </w:p>
        </w:tc>
        <w:tc>
          <w:tcPr>
            <w:tcW w:type="dxa" w:w="3118"/>
            <w:tcBorders>
              <w:top w:val="single" w:sz="4" w:space="0" w:color="C8DDE2"/>
              <w:left w:val="single" w:sz="4" w:space="0" w:color="C8DDE2"/>
              <w:bottom w:val="single" w:sz="4" w:space="0" w:color="C8DDE2"/>
              <w:right w:val="single" w:sz="4" w:space="0" w:color="C8DDE2"/>
            </w:tcBorders>
            <w:vAlign w:val="center"/>
            <w:shd w:val="clear" w:color="auto" w:fill="EDF3F5"/>
          </w:tcPr>
          <w:p>
            <w:pPr>
              <w:spacing w:after="40" w:before="40"/>
              <w:jc w:val="right"/>
              <w:bidi w:val="1"/>
            </w:pPr>
            <w:r>
              <w:rPr>
                <w:rFonts w:ascii="Arial" w:hAnsi="Arial" w:cs="Arial"/>
                <w:color w:val="1A2A3A"/>
                <w:sz w:val="22"/>
                <w:szCs w:val="22"/>
                <w:rtl w:val="1"/>
              </w:rPr>
              <w:t>الرأي/النتيجة النهائية</w:t>
            </w:r>
          </w:p>
        </w:tc>
      </w:tr>
      <w:tr>
        <w:tc>
          <w:tcPr>
            <w:tcW w:type="dxa" w:w="1474"/>
            <w:tcBorders>
              <w:top w:val="single" w:sz="4" w:space="0" w:color="C8DDE2"/>
              <w:left w:val="single" w:sz="4" w:space="0" w:color="C8DDE2"/>
              <w:bottom w:val="single" w:sz="4" w:space="0" w:color="C8DDE2"/>
              <w:right w:val="single" w:sz="4" w:space="0" w:color="C8DDE2"/>
            </w:tcBorders>
            <w:vAlign w:val="center"/>
          </w:tcPr>
          <w:p>
            <w:pPr>
              <w:spacing w:after="40" w:before="40"/>
              <w:jc w:val="right"/>
              <w:bidi w:val="1"/>
            </w:pPr>
            <w:r>
              <w:rPr>
                <w:rFonts w:ascii="Arial" w:hAnsi="Arial" w:cs="Arial"/>
                <w:color w:val="1A2A3A"/>
                <w:sz w:val="22"/>
                <w:szCs w:val="22"/>
                <w:rtl w:val="1"/>
              </w:rPr>
              <w:t>المحامي</w:t>
            </w:r>
          </w:p>
        </w:tc>
        <w:tc>
          <w:tcPr>
            <w:tcW w:type="dxa" w:w="1361"/>
            <w:tcBorders>
              <w:top w:val="single" w:sz="4" w:space="0" w:color="C8DDE2"/>
              <w:left w:val="single" w:sz="4" w:space="0" w:color="C8DDE2"/>
              <w:bottom w:val="single" w:sz="4" w:space="0" w:color="C8DDE2"/>
              <w:right w:val="single" w:sz="4" w:space="0" w:color="C8DDE2"/>
            </w:tcBorders>
            <w:vAlign w:val="center"/>
          </w:tcPr>
          <w:p>
            <w:pPr>
              <w:spacing w:after="40" w:before="40"/>
              <w:jc w:val="right"/>
              <w:bidi w:val="1"/>
            </w:pPr>
            <w:r>
              <w:rPr>
                <w:rFonts w:ascii="Arial" w:hAnsi="Arial" w:cs="Arial"/>
                <w:color w:val="1A2A3A"/>
                <w:sz w:val="22"/>
                <w:szCs w:val="22"/>
                <w:rtl w:val="1"/>
              </w:rPr>
              <w:t>الإدارة</w:t>
            </w:r>
          </w:p>
        </w:tc>
        <w:tc>
          <w:tcPr>
            <w:tcW w:type="dxa" w:w="2268"/>
            <w:tcBorders>
              <w:top w:val="single" w:sz="4" w:space="0" w:color="C8DDE2"/>
              <w:left w:val="single" w:sz="4" w:space="0" w:color="C8DDE2"/>
              <w:bottom w:val="single" w:sz="4" w:space="0" w:color="C8DDE2"/>
              <w:right w:val="single" w:sz="4" w:space="0" w:color="C8DDE2"/>
            </w:tcBorders>
            <w:vAlign w:val="center"/>
          </w:tcPr>
          <w:p>
            <w:pPr>
              <w:spacing w:after="40" w:before="40"/>
              <w:jc w:val="right"/>
              <w:bidi w:val="1"/>
            </w:pPr>
            <w:r>
              <w:rPr>
                <w:rFonts w:ascii="Arial" w:hAnsi="Arial" w:cs="Arial"/>
                <w:color w:val="1A2A3A"/>
                <w:sz w:val="22"/>
                <w:szCs w:val="22"/>
                <w:rtl w:val="1"/>
              </w:rPr>
              <w:t>صدر حكم، تحويل لتنفيذ</w:t>
            </w:r>
          </w:p>
        </w:tc>
        <w:tc>
          <w:tcPr>
            <w:tcW w:type="dxa" w:w="3118"/>
            <w:tcBorders>
              <w:top w:val="single" w:sz="4" w:space="0" w:color="C8DDE2"/>
              <w:left w:val="single" w:sz="4" w:space="0" w:color="C8DDE2"/>
              <w:bottom w:val="single" w:sz="4" w:space="0" w:color="C8DDE2"/>
              <w:right w:val="single" w:sz="4" w:space="0" w:color="C8DDE2"/>
            </w:tcBorders>
            <w:vAlign w:val="center"/>
          </w:tcPr>
          <w:p>
            <w:pPr>
              <w:spacing w:after="40" w:before="40"/>
              <w:jc w:val="right"/>
              <w:bidi w:val="1"/>
            </w:pPr>
            <w:r>
              <w:rPr>
                <w:rFonts w:ascii="Arial" w:hAnsi="Arial" w:cs="Arial"/>
                <w:color w:val="1A2A3A"/>
                <w:sz w:val="22"/>
                <w:szCs w:val="22"/>
                <w:rtl w:val="1"/>
              </w:rPr>
              <w:t>بيانات القضية والحكم</w:t>
            </w:r>
          </w:p>
        </w:tc>
      </w:tr>
      <w:tr>
        <w:tc>
          <w:tcPr>
            <w:tcW w:type="dxa" w:w="1474"/>
            <w:tcBorders>
              <w:top w:val="single" w:sz="4" w:space="0" w:color="C8DDE2"/>
              <w:left w:val="single" w:sz="4" w:space="0" w:color="C8DDE2"/>
              <w:bottom w:val="single" w:sz="4" w:space="0" w:color="C8DDE2"/>
              <w:right w:val="single" w:sz="4" w:space="0" w:color="C8DDE2"/>
            </w:tcBorders>
            <w:vAlign w:val="center"/>
            <w:shd w:val="clear" w:color="auto" w:fill="EDF3F5"/>
          </w:tcPr>
          <w:p>
            <w:pPr>
              <w:spacing w:after="40" w:before="40"/>
              <w:jc w:val="right"/>
              <w:bidi w:val="1"/>
            </w:pPr>
            <w:r>
              <w:rPr>
                <w:rFonts w:ascii="Arial" w:hAnsi="Arial" w:cs="Arial"/>
                <w:color w:val="1A2A3A"/>
                <w:sz w:val="22"/>
                <w:szCs w:val="22"/>
                <w:rtl w:val="1"/>
              </w:rPr>
              <w:t>الإدارة</w:t>
            </w:r>
          </w:p>
        </w:tc>
        <w:tc>
          <w:tcPr>
            <w:tcW w:type="dxa" w:w="1361"/>
            <w:tcBorders>
              <w:top w:val="single" w:sz="4" w:space="0" w:color="C8DDE2"/>
              <w:left w:val="single" w:sz="4" w:space="0" w:color="C8DDE2"/>
              <w:bottom w:val="single" w:sz="4" w:space="0" w:color="C8DDE2"/>
              <w:right w:val="single" w:sz="4" w:space="0" w:color="C8DDE2"/>
            </w:tcBorders>
            <w:vAlign w:val="center"/>
            <w:shd w:val="clear" w:color="auto" w:fill="EDF3F5"/>
          </w:tcPr>
          <w:p>
            <w:pPr>
              <w:spacing w:after="40" w:before="40"/>
              <w:jc w:val="right"/>
              <w:bidi w:val="1"/>
            </w:pPr>
            <w:r>
              <w:rPr>
                <w:rFonts w:ascii="Arial" w:hAnsi="Arial" w:cs="Arial"/>
                <w:color w:val="1A2A3A"/>
                <w:sz w:val="22"/>
                <w:szCs w:val="22"/>
                <w:rtl w:val="1"/>
              </w:rPr>
              <w:t>المحامي</w:t>
            </w:r>
          </w:p>
        </w:tc>
        <w:tc>
          <w:tcPr>
            <w:tcW w:type="dxa" w:w="2268"/>
            <w:tcBorders>
              <w:top w:val="single" w:sz="4" w:space="0" w:color="C8DDE2"/>
              <w:left w:val="single" w:sz="4" w:space="0" w:color="C8DDE2"/>
              <w:bottom w:val="single" w:sz="4" w:space="0" w:color="C8DDE2"/>
              <w:right w:val="single" w:sz="4" w:space="0" w:color="C8DDE2"/>
            </w:tcBorders>
            <w:vAlign w:val="center"/>
            <w:shd w:val="clear" w:color="auto" w:fill="EDF3F5"/>
          </w:tcPr>
          <w:p>
            <w:pPr>
              <w:spacing w:after="40" w:before="40"/>
              <w:jc w:val="right"/>
              <w:bidi w:val="1"/>
            </w:pPr>
            <w:r>
              <w:rPr>
                <w:rFonts w:ascii="Arial" w:hAnsi="Arial" w:cs="Arial"/>
                <w:color w:val="1A2A3A"/>
                <w:sz w:val="22"/>
                <w:szCs w:val="22"/>
                <w:rtl w:val="1"/>
              </w:rPr>
              <w:t>توزيع تذكرة</w:t>
            </w:r>
          </w:p>
        </w:tc>
        <w:tc>
          <w:tcPr>
            <w:tcW w:type="dxa" w:w="3118"/>
            <w:tcBorders>
              <w:top w:val="single" w:sz="4" w:space="0" w:color="C8DDE2"/>
              <w:left w:val="single" w:sz="4" w:space="0" w:color="C8DDE2"/>
              <w:bottom w:val="single" w:sz="4" w:space="0" w:color="C8DDE2"/>
              <w:right w:val="single" w:sz="4" w:space="0" w:color="C8DDE2"/>
            </w:tcBorders>
            <w:vAlign w:val="center"/>
            <w:shd w:val="clear" w:color="auto" w:fill="EDF3F5"/>
          </w:tcPr>
          <w:p>
            <w:pPr>
              <w:spacing w:after="40" w:before="40"/>
              <w:jc w:val="right"/>
              <w:bidi w:val="1"/>
            </w:pPr>
            <w:r>
              <w:rPr>
                <w:rFonts w:ascii="Arial" w:hAnsi="Arial" w:cs="Arial"/>
                <w:color w:val="1A2A3A"/>
                <w:sz w:val="22"/>
                <w:szCs w:val="22"/>
                <w:rtl w:val="1"/>
              </w:rPr>
              <w:t>تذكرة معيَّنة</w:t>
            </w:r>
          </w:p>
        </w:tc>
      </w:tr>
    </w:tbl>
    <w:p>
      <w:pPr>
        <w:bidi w:val="1"/>
      </w:pPr>
      <w:r>
        <w:br w:type="page"/>
      </w:r>
    </w:p>
    <w:p>
      <w:pPr>
        <w:keepNext/>
        <w:spacing w:before="440" w:after="200"/>
        <w:jc w:val="right"/>
        <w:bidi w:val="1"/>
        <w:pBdr>
          <w:bottom w:val="single" w:sz="18" w:space="6" w:color="1B6B7A"/>
        </w:pBdr>
      </w:pPr>
      <w:r>
        <w:rPr>
          <w:rFonts w:ascii="Arial" w:hAnsi="Arial" w:cs="Arial"/>
          <w:color w:val="0B1C2C"/>
          <w:sz w:val="36"/>
          <w:szCs w:val="36"/>
          <w:b/>
          <w:bCs/>
          <w:rtl w:val="1"/>
        </w:rPr>
        <w:t>10. رحلة العميل</w:t>
      </w:r>
    </w:p>
    <w:p>
      <w:pPr>
        <w:spacing w:after="120" w:before="0" w:line="324" w:lineRule="auto"/>
        <w:ind w:firstLine="340"/>
        <w:jc w:val="both"/>
        <w:bidi w:val="1"/>
      </w:pPr>
      <w:r>
        <w:rPr>
          <w:rFonts w:ascii="Arial" w:hAnsi="Arial" w:cs="Arial"/>
          <w:color w:val="1A2A3A"/>
          <w:sz w:val="22"/>
          <w:szCs w:val="22"/>
          <w:rtl w:val="1"/>
        </w:rPr>
        <w:t>كل تفاعل يمرّ به العميل من التسجيل حتى الإغلاق:</w:t>
      </w:r>
    </w:p>
    <w:p>
      <w:pPr>
        <w:spacing w:line="312" w:lineRule="auto" w:after="60"/>
        <w:ind w:right="340"/>
        <w:jc w:val="both"/>
        <w:bidi w:val="1"/>
      </w:pPr>
      <w:r>
        <w:rPr>
          <w:rFonts w:ascii="Arial" w:hAnsi="Arial" w:cs="Arial"/>
          <w:color w:val="1B6B7A"/>
          <w:sz w:val="22"/>
          <w:szCs w:val="22"/>
          <w:b/>
          <w:bCs/>
          <w:rtl w:val="1"/>
        </w:rPr>
        <w:t xml:space="preserve">◂  </w:t>
      </w:r>
      <w:r>
        <w:rPr>
          <w:rFonts w:ascii="Arial" w:hAnsi="Arial" w:cs="Arial"/>
          <w:color w:val="1A2A3A"/>
          <w:sz w:val="22"/>
          <w:szCs w:val="22"/>
          <w:rtl w:val="1"/>
        </w:rPr>
        <w:t>إنشاء الحساب بواسطة الموظف (لا يوجد تسجيل ذاتي).</w:t>
      </w:r>
    </w:p>
    <w:p>
      <w:pPr>
        <w:spacing w:line="312" w:lineRule="auto" w:after="60"/>
        <w:ind w:right="340"/>
        <w:jc w:val="both"/>
        <w:bidi w:val="1"/>
      </w:pPr>
      <w:r>
        <w:rPr>
          <w:rFonts w:ascii="Arial" w:hAnsi="Arial" w:cs="Arial"/>
          <w:color w:val="1B6B7A"/>
          <w:sz w:val="22"/>
          <w:szCs w:val="22"/>
          <w:b/>
          <w:bCs/>
          <w:rtl w:val="1"/>
        </w:rPr>
        <w:t xml:space="preserve">◂  </w:t>
      </w:r>
      <w:r>
        <w:rPr>
          <w:rFonts w:ascii="Arial" w:hAnsi="Arial" w:cs="Arial"/>
          <w:color w:val="1A2A3A"/>
          <w:sz w:val="22"/>
          <w:szCs w:val="22"/>
          <w:rtl w:val="1"/>
        </w:rPr>
        <w:t>استلام بيانات الدخول والبدء من لوحة معلومات شخصية تُظهر حالاته القائمة.</w:t>
      </w:r>
    </w:p>
    <w:p>
      <w:pPr>
        <w:spacing w:line="312" w:lineRule="auto" w:after="60"/>
        <w:ind w:right="340"/>
        <w:jc w:val="both"/>
        <w:bidi w:val="1"/>
      </w:pPr>
      <w:r>
        <w:rPr>
          <w:rFonts w:ascii="Arial" w:hAnsi="Arial" w:cs="Arial"/>
          <w:color w:val="1B6B7A"/>
          <w:sz w:val="22"/>
          <w:szCs w:val="22"/>
          <w:b/>
          <w:bCs/>
          <w:rtl w:val="1"/>
        </w:rPr>
        <w:t xml:space="preserve">◂  </w:t>
      </w:r>
      <w:r>
        <w:rPr>
          <w:rFonts w:ascii="Arial" w:hAnsi="Arial" w:cs="Arial"/>
          <w:color w:val="1A2A3A"/>
          <w:sz w:val="22"/>
          <w:szCs w:val="22"/>
          <w:rtl w:val="1"/>
        </w:rPr>
        <w:t>اختيار نوع الخدمة من كتالوج بصري لأكثر من 30 خدمة.</w:t>
      </w:r>
    </w:p>
    <w:p>
      <w:pPr>
        <w:spacing w:line="312" w:lineRule="auto" w:after="60"/>
        <w:ind w:right="340"/>
        <w:jc w:val="both"/>
        <w:bidi w:val="1"/>
      </w:pPr>
      <w:r>
        <w:rPr>
          <w:rFonts w:ascii="Arial" w:hAnsi="Arial" w:cs="Arial"/>
          <w:color w:val="1B6B7A"/>
          <w:sz w:val="22"/>
          <w:szCs w:val="22"/>
          <w:b/>
          <w:bCs/>
          <w:rtl w:val="1"/>
        </w:rPr>
        <w:t xml:space="preserve">◂  </w:t>
      </w:r>
      <w:r>
        <w:rPr>
          <w:rFonts w:ascii="Arial" w:hAnsi="Arial" w:cs="Arial"/>
          <w:color w:val="1A2A3A"/>
          <w:sz w:val="22"/>
          <w:szCs w:val="22"/>
          <w:rtl w:val="1"/>
        </w:rPr>
        <w:t>محادثة فورية مع الذكاء الاصطناعي لاستيفاء الوقائع دون انتظار.</w:t>
      </w:r>
    </w:p>
    <w:p>
      <w:pPr>
        <w:spacing w:line="312" w:lineRule="auto" w:after="60"/>
        <w:ind w:right="340"/>
        <w:jc w:val="both"/>
        <w:bidi w:val="1"/>
      </w:pPr>
      <w:r>
        <w:rPr>
          <w:rFonts w:ascii="Arial" w:hAnsi="Arial" w:cs="Arial"/>
          <w:color w:val="1B6B7A"/>
          <w:sz w:val="22"/>
          <w:szCs w:val="22"/>
          <w:b/>
          <w:bCs/>
          <w:rtl w:val="1"/>
        </w:rPr>
        <w:t xml:space="preserve">◂  </w:t>
      </w:r>
      <w:r>
        <w:rPr>
          <w:rFonts w:ascii="Arial" w:hAnsi="Arial" w:cs="Arial"/>
          <w:color w:val="1A2A3A"/>
          <w:sz w:val="22"/>
          <w:szCs w:val="22"/>
          <w:rtl w:val="1"/>
        </w:rPr>
        <w:t>رفع المستندات بسهولة مع إرشاد ذكي إن كان هناك نقص.</w:t>
      </w:r>
    </w:p>
    <w:p>
      <w:pPr>
        <w:spacing w:line="312" w:lineRule="auto" w:after="60"/>
        <w:ind w:right="340"/>
        <w:jc w:val="both"/>
        <w:bidi w:val="1"/>
      </w:pPr>
      <w:r>
        <w:rPr>
          <w:rFonts w:ascii="Arial" w:hAnsi="Arial" w:cs="Arial"/>
          <w:color w:val="1B6B7A"/>
          <w:sz w:val="22"/>
          <w:szCs w:val="22"/>
          <w:b/>
          <w:bCs/>
          <w:rtl w:val="1"/>
        </w:rPr>
        <w:t xml:space="preserve">◂  </w:t>
      </w:r>
      <w:r>
        <w:rPr>
          <w:rFonts w:ascii="Arial" w:hAnsi="Arial" w:cs="Arial"/>
          <w:color w:val="1A2A3A"/>
          <w:sz w:val="22"/>
          <w:szCs w:val="22"/>
          <w:rtl w:val="1"/>
        </w:rPr>
        <w:t>متابعة حالة الطلب لحظياً عبر "رحلة طلبك" وتلقّي التحديثات والإشعارات.</w:t>
      </w:r>
    </w:p>
    <w:p>
      <w:pPr>
        <w:spacing w:line="312" w:lineRule="auto" w:after="60"/>
        <w:ind w:right="340"/>
        <w:jc w:val="both"/>
        <w:bidi w:val="1"/>
      </w:pPr>
      <w:r>
        <w:rPr>
          <w:rFonts w:ascii="Arial" w:hAnsi="Arial" w:cs="Arial"/>
          <w:color w:val="1B6B7A"/>
          <w:sz w:val="22"/>
          <w:szCs w:val="22"/>
          <w:b/>
          <w:bCs/>
          <w:rtl w:val="1"/>
        </w:rPr>
        <w:t xml:space="preserve">◂  </w:t>
      </w:r>
      <w:r>
        <w:rPr>
          <w:rFonts w:ascii="Arial" w:hAnsi="Arial" w:cs="Arial"/>
          <w:color w:val="1A2A3A"/>
          <w:sz w:val="22"/>
          <w:szCs w:val="22"/>
          <w:rtl w:val="1"/>
        </w:rPr>
        <w:t>استلام رأي قانوني معتمد في محادثة الطلب مع إشعار.</w:t>
      </w:r>
    </w:p>
    <w:p>
      <w:pPr>
        <w:spacing w:line="312" w:lineRule="auto" w:after="60"/>
        <w:ind w:right="340"/>
        <w:jc w:val="both"/>
        <w:bidi w:val="1"/>
      </w:pPr>
      <w:r>
        <w:rPr>
          <w:rFonts w:ascii="Arial" w:hAnsi="Arial" w:cs="Arial"/>
          <w:color w:val="1B6B7A"/>
          <w:sz w:val="22"/>
          <w:szCs w:val="22"/>
          <w:b/>
          <w:bCs/>
          <w:rtl w:val="1"/>
        </w:rPr>
        <w:t xml:space="preserve">◂  </w:t>
      </w:r>
      <w:r>
        <w:rPr>
          <w:rFonts w:ascii="Arial" w:hAnsi="Arial" w:cs="Arial"/>
          <w:color w:val="1A2A3A"/>
          <w:sz w:val="22"/>
          <w:szCs w:val="22"/>
          <w:rtl w:val="1"/>
        </w:rPr>
        <w:t>حجز استشارة مدفوعة (مرئية/حضورية/هاتفية) بسعر واضح وضريبة معلنة.</w:t>
      </w:r>
    </w:p>
    <w:p>
      <w:pPr>
        <w:spacing w:line="312" w:lineRule="auto" w:after="60"/>
        <w:ind w:right="340"/>
        <w:jc w:val="both"/>
        <w:bidi w:val="1"/>
      </w:pPr>
      <w:r>
        <w:rPr>
          <w:rFonts w:ascii="Arial" w:hAnsi="Arial" w:cs="Arial"/>
          <w:color w:val="1B6B7A"/>
          <w:sz w:val="22"/>
          <w:szCs w:val="22"/>
          <w:b/>
          <w:bCs/>
          <w:rtl w:val="1"/>
        </w:rPr>
        <w:t xml:space="preserve">◂  </w:t>
      </w:r>
      <w:r>
        <w:rPr>
          <w:rFonts w:ascii="Arial" w:hAnsi="Arial" w:cs="Arial"/>
          <w:color w:val="1A2A3A"/>
          <w:sz w:val="22"/>
          <w:szCs w:val="22"/>
          <w:rtl w:val="1"/>
        </w:rPr>
        <w:t>دفع آمن (مدى/Apple Pay/بطاقة/تحويل) مع فاتورة.</w:t>
      </w:r>
    </w:p>
    <w:p>
      <w:pPr>
        <w:spacing w:line="312" w:lineRule="auto" w:after="60"/>
        <w:ind w:right="340"/>
        <w:jc w:val="both"/>
        <w:bidi w:val="1"/>
      </w:pPr>
      <w:r>
        <w:rPr>
          <w:rFonts w:ascii="Arial" w:hAnsi="Arial" w:cs="Arial"/>
          <w:color w:val="1B6B7A"/>
          <w:sz w:val="22"/>
          <w:szCs w:val="22"/>
          <w:b/>
          <w:bCs/>
          <w:rtl w:val="1"/>
        </w:rPr>
        <w:t xml:space="preserve">◂  </w:t>
      </w:r>
      <w:r>
        <w:rPr>
          <w:rFonts w:ascii="Arial" w:hAnsi="Arial" w:cs="Arial"/>
          <w:color w:val="1A2A3A"/>
          <w:sz w:val="22"/>
          <w:szCs w:val="22"/>
          <w:rtl w:val="1"/>
        </w:rPr>
        <w:t>حضور الجلسة المرئية من داخل المنصة والتفاعل مع المحامي.</w:t>
      </w:r>
    </w:p>
    <w:p>
      <w:pPr>
        <w:spacing w:line="312" w:lineRule="auto" w:after="60"/>
        <w:ind w:right="340"/>
        <w:jc w:val="both"/>
        <w:bidi w:val="1"/>
      </w:pPr>
      <w:r>
        <w:rPr>
          <w:rFonts w:ascii="Arial" w:hAnsi="Arial" w:cs="Arial"/>
          <w:color w:val="1B6B7A"/>
          <w:sz w:val="22"/>
          <w:szCs w:val="22"/>
          <w:b/>
          <w:bCs/>
          <w:rtl w:val="1"/>
        </w:rPr>
        <w:t xml:space="preserve">◂  </w:t>
      </w:r>
      <w:r>
        <w:rPr>
          <w:rFonts w:ascii="Arial" w:hAnsi="Arial" w:cs="Arial"/>
          <w:color w:val="1A2A3A"/>
          <w:sz w:val="22"/>
          <w:szCs w:val="22"/>
          <w:rtl w:val="1"/>
        </w:rPr>
        <w:t>متابعة القضية: الجلسات، المذكرات، الحكم، التنفيذ — كلها في مكان واحد.</w:t>
      </w:r>
    </w:p>
    <w:p>
      <w:pPr>
        <w:spacing w:line="312" w:lineRule="auto" w:after="60"/>
        <w:ind w:right="340"/>
        <w:jc w:val="both"/>
        <w:bidi w:val="1"/>
      </w:pPr>
      <w:r>
        <w:rPr>
          <w:rFonts w:ascii="Arial" w:hAnsi="Arial" w:cs="Arial"/>
          <w:color w:val="1B6B7A"/>
          <w:sz w:val="22"/>
          <w:szCs w:val="22"/>
          <w:b/>
          <w:bCs/>
          <w:rtl w:val="1"/>
        </w:rPr>
        <w:t xml:space="preserve">◂  </w:t>
      </w:r>
      <w:r>
        <w:rPr>
          <w:rFonts w:ascii="Arial" w:hAnsi="Arial" w:cs="Arial"/>
          <w:color w:val="1A2A3A"/>
          <w:sz w:val="22"/>
          <w:szCs w:val="22"/>
          <w:rtl w:val="1"/>
        </w:rPr>
        <w:t>استلام المحاضر والملخصات المعتمدة وتنزيل المستندات.</w:t>
      </w:r>
    </w:p>
    <w:p>
      <w:pPr>
        <w:spacing w:line="312" w:lineRule="auto" w:after="60"/>
        <w:ind w:right="340"/>
        <w:jc w:val="both"/>
        <w:bidi w:val="1"/>
      </w:pPr>
      <w:r>
        <w:rPr>
          <w:rFonts w:ascii="Arial" w:hAnsi="Arial" w:cs="Arial"/>
          <w:color w:val="1B6B7A"/>
          <w:sz w:val="22"/>
          <w:szCs w:val="22"/>
          <w:b/>
          <w:bCs/>
          <w:rtl w:val="1"/>
        </w:rPr>
        <w:t xml:space="preserve">◂  </w:t>
      </w:r>
      <w:r>
        <w:rPr>
          <w:rFonts w:ascii="Arial" w:hAnsi="Arial" w:cs="Arial"/>
          <w:color w:val="1A2A3A"/>
          <w:sz w:val="22"/>
          <w:szCs w:val="22"/>
          <w:rtl w:val="1"/>
        </w:rPr>
        <w:t>تقييم الخدمة عند الإغلاق وتغذية تحسين المنصة.</w:t>
      </w:r>
    </w:p>
    <w:tbl>
      <w:tblPr>
        <w:tblW w:type="auto" w:w="0"/>
        <w:jc w:val="center"/>
        <w:tblLook w:firstColumn="1" w:firstRow="1" w:lastColumn="0" w:lastRow="0" w:noHBand="0" w:noVBand="1" w:val="04A0"/>
        <w:bidiVisual/>
      </w:tblPr>
      <w:tblGrid>
        <w:gridCol w:w="9638"/>
      </w:tblGrid>
      <w:tr>
        <w:tc>
          <w:tcPr>
            <w:tcW w:type="dxa" w:w="9638"/>
            <w:shd w:val="clear" w:color="auto" w:fill="EDF3F5"/>
            <w:tcBorders>
              <w:top w:val="single" w:sz="4" w:space="0" w:color="FFFFFF"/>
              <w:bottom w:val="single" w:sz="4" w:space="0" w:color="FFFFFF"/>
              <w:left w:val="single" w:sz="4" w:space="0" w:color="FFFFFF"/>
              <w:right w:val="single" w:sz="24" w:space="0" w:color="1B6B7A"/>
            </w:tcBorders>
          </w:tcPr>
          <w:p>
            <w:pPr>
              <w:spacing w:after="40"/>
              <w:jc w:val="both"/>
              <w:bidi w:val="1"/>
            </w:pPr>
            <w:r>
              <w:rPr>
                <w:rFonts w:ascii="Arial" w:hAnsi="Arial" w:cs="Arial"/>
                <w:color w:val="1B6B7A"/>
                <w:sz w:val="22"/>
                <w:szCs w:val="22"/>
                <w:b/>
                <w:bCs/>
                <w:rtl w:val="1"/>
              </w:rPr>
              <w:t>◆ مبدأ تجربة العميل</w:t>
            </w:r>
          </w:p>
          <w:p>
            <w:pPr>
              <w:spacing w:before="40"/>
              <w:jc w:val="both"/>
              <w:bidi w:val="1"/>
            </w:pPr>
            <w:r>
              <w:rPr>
                <w:rFonts w:ascii="Arial" w:hAnsi="Arial" w:cs="Arial"/>
                <w:color w:val="1A2A3A"/>
                <w:sz w:val="22"/>
                <w:szCs w:val="22"/>
                <w:rtl w:val="1"/>
              </w:rPr>
              <w:t>العميل لا يرى أبداً البيانات الداخلية (الموظف المسؤول، تحليل الذكاء الاصطناعي، أثر التدقيق، روابط المضيف). يرى فقط ما اعتُمد رسمياً ونُشر له، بشفافية كاملة عن حالة طلبه.</w:t>
            </w:r>
          </w:p>
        </w:tc>
      </w:tr>
    </w:tbl>
    <w:p>
      <w:pPr>
        <w:spacing w:after="120"/>
        <w:bidi w:val="1"/>
      </w:pPr>
    </w:p>
    <w:p>
      <w:pPr>
        <w:bidi w:val="1"/>
      </w:pPr>
      <w:r>
        <w:br w:type="page"/>
      </w:r>
    </w:p>
    <w:p>
      <w:pPr>
        <w:keepNext/>
        <w:spacing w:before="440" w:after="200"/>
        <w:jc w:val="right"/>
        <w:bidi w:val="1"/>
        <w:pBdr>
          <w:bottom w:val="single" w:sz="18" w:space="6" w:color="1B6B7A"/>
        </w:pBdr>
      </w:pPr>
      <w:r>
        <w:rPr>
          <w:rFonts w:ascii="Arial" w:hAnsi="Arial" w:cs="Arial"/>
          <w:color w:val="0B1C2C"/>
          <w:sz w:val="36"/>
          <w:szCs w:val="36"/>
          <w:b/>
          <w:bCs/>
          <w:rtl w:val="1"/>
        </w:rPr>
        <w:t>11. سير العمل الداخلي للمكتب</w:t>
      </w:r>
    </w:p>
    <w:p>
      <w:pPr>
        <w:spacing w:after="120" w:before="0" w:line="324" w:lineRule="auto"/>
        <w:ind w:firstLine="340"/>
        <w:jc w:val="both"/>
        <w:bidi w:val="1"/>
      </w:pPr>
      <w:r>
        <w:rPr>
          <w:rFonts w:ascii="Arial" w:hAnsi="Arial" w:cs="Arial"/>
          <w:color w:val="1A2A3A"/>
          <w:sz w:val="22"/>
          <w:szCs w:val="22"/>
          <w:rtl w:val="1"/>
        </w:rPr>
        <w:t>يتحرك العمل داخلياً بين الفرق وفق تخصصات وأقسام. تُنظِّم المنصة هذا التدفق عبر 16 قسماً قانونياً وإدارياً (الاستشارات، العقود، التجارية، العمالية، الأحوال الشخصية، التنفيذ، الشركات، الملكية الفكرية، العقارات، البنوك، التأمين، الجرائم المعلوماتية، الجنائية، التركات والأوقاف، خدمة العملاء، الإدارة المالية).</w:t>
      </w:r>
    </w:p>
    <w:p>
      <w:pPr>
        <w:keepNext/>
        <w:spacing w:before="280" w:after="120"/>
        <w:jc w:val="right"/>
        <w:bidi w:val="1"/>
      </w:pPr>
      <w:r>
        <w:rPr>
          <w:rFonts w:ascii="Arial" w:hAnsi="Arial" w:cs="Arial"/>
          <w:color w:val="1B6B7A"/>
          <w:sz w:val="28"/>
          <w:szCs w:val="28"/>
          <w:b/>
          <w:bCs/>
          <w:rtl w:val="1"/>
        </w:rPr>
        <w:t>تدفّق العمل بين الأقسام</w:t>
      </w:r>
    </w:p>
    <w:p>
      <w:pPr>
        <w:spacing w:line="312" w:lineRule="auto" w:after="60"/>
        <w:ind w:right="340"/>
        <w:jc w:val="both"/>
        <w:bidi w:val="1"/>
      </w:pPr>
      <w:r>
        <w:rPr>
          <w:rFonts w:ascii="Arial" w:hAnsi="Arial" w:cs="Arial"/>
          <w:color w:val="1B6B7A"/>
          <w:sz w:val="22"/>
          <w:szCs w:val="22"/>
          <w:b/>
          <w:bCs/>
          <w:rtl w:val="1"/>
        </w:rPr>
        <w:t xml:space="preserve">◂  </w:t>
      </w:r>
      <w:r>
        <w:rPr>
          <w:rFonts w:ascii="Arial" w:hAnsi="Arial" w:cs="Arial"/>
          <w:color w:val="1A2A3A"/>
          <w:sz w:val="22"/>
          <w:szCs w:val="22"/>
          <w:rtl w:val="1"/>
        </w:rPr>
        <w:t>خدمة العملاء تستقبل وتستوفي وتحوّل.</w:t>
      </w:r>
    </w:p>
    <w:p>
      <w:pPr>
        <w:spacing w:line="312" w:lineRule="auto" w:after="60"/>
        <w:ind w:right="340"/>
        <w:jc w:val="both"/>
        <w:bidi w:val="1"/>
      </w:pPr>
      <w:r>
        <w:rPr>
          <w:rFonts w:ascii="Arial" w:hAnsi="Arial" w:cs="Arial"/>
          <w:color w:val="1B6B7A"/>
          <w:sz w:val="22"/>
          <w:szCs w:val="22"/>
          <w:b/>
          <w:bCs/>
          <w:rtl w:val="1"/>
        </w:rPr>
        <w:t xml:space="preserve">◂  </w:t>
      </w:r>
      <w:r>
        <w:rPr>
          <w:rFonts w:ascii="Arial" w:hAnsi="Arial" w:cs="Arial"/>
          <w:color w:val="1A2A3A"/>
          <w:sz w:val="22"/>
          <w:szCs w:val="22"/>
          <w:rtl w:val="1"/>
        </w:rPr>
        <w:t>القسم القانوني المختص (حسب تصنيف الطلب) يراجع ويعتمد وينفّذ.</w:t>
      </w:r>
    </w:p>
    <w:p>
      <w:pPr>
        <w:spacing w:line="312" w:lineRule="auto" w:after="60"/>
        <w:ind w:right="340"/>
        <w:jc w:val="both"/>
        <w:bidi w:val="1"/>
      </w:pPr>
      <w:r>
        <w:rPr>
          <w:rFonts w:ascii="Arial" w:hAnsi="Arial" w:cs="Arial"/>
          <w:color w:val="1B6B7A"/>
          <w:sz w:val="22"/>
          <w:szCs w:val="22"/>
          <w:b/>
          <w:bCs/>
          <w:rtl w:val="1"/>
        </w:rPr>
        <w:t xml:space="preserve">◂  </w:t>
      </w:r>
      <w:r>
        <w:rPr>
          <w:rFonts w:ascii="Arial" w:hAnsi="Arial" w:cs="Arial"/>
          <w:color w:val="1A2A3A"/>
          <w:sz w:val="22"/>
          <w:szCs w:val="22"/>
          <w:rtl w:val="1"/>
        </w:rPr>
        <w:t>الإدارة المالية تضع الأتعاب وتفوتر وتحصّل.</w:t>
      </w:r>
    </w:p>
    <w:p>
      <w:pPr>
        <w:spacing w:line="312" w:lineRule="auto" w:after="60"/>
        <w:ind w:right="340"/>
        <w:jc w:val="both"/>
        <w:bidi w:val="1"/>
      </w:pPr>
      <w:r>
        <w:rPr>
          <w:rFonts w:ascii="Arial" w:hAnsi="Arial" w:cs="Arial"/>
          <w:color w:val="1B6B7A"/>
          <w:sz w:val="22"/>
          <w:szCs w:val="22"/>
          <w:b/>
          <w:bCs/>
          <w:rtl w:val="1"/>
        </w:rPr>
        <w:t xml:space="preserve">◂  </w:t>
      </w:r>
      <w:r>
        <w:rPr>
          <w:rFonts w:ascii="Arial" w:hAnsi="Arial" w:cs="Arial"/>
          <w:color w:val="1A2A3A"/>
          <w:sz w:val="22"/>
          <w:szCs w:val="22"/>
          <w:rtl w:val="1"/>
        </w:rPr>
        <w:t>الإدارة العليا تشرف وتعتمد نهائياً.</w:t>
      </w:r>
    </w:p>
    <w:p>
      <w:pPr>
        <w:spacing w:line="312" w:lineRule="auto" w:after="60"/>
        <w:ind w:right="340"/>
        <w:jc w:val="both"/>
        <w:bidi w:val="1"/>
      </w:pPr>
      <w:r>
        <w:rPr>
          <w:rFonts w:ascii="Arial" w:hAnsi="Arial" w:cs="Arial"/>
          <w:color w:val="1B6B7A"/>
          <w:sz w:val="22"/>
          <w:szCs w:val="22"/>
          <w:b/>
          <w:bCs/>
          <w:rtl w:val="1"/>
        </w:rPr>
        <w:t xml:space="preserve">◂  </w:t>
      </w:r>
      <w:r>
        <w:rPr>
          <w:rFonts w:ascii="Arial" w:hAnsi="Arial" w:cs="Arial"/>
          <w:color w:val="1A2A3A"/>
          <w:sz w:val="22"/>
          <w:szCs w:val="22"/>
          <w:rtl w:val="1"/>
        </w:rPr>
        <w:t>التنفيذ يتولى إجراءات محكمة التنفيذ بعد الحكم.</w:t>
      </w:r>
    </w:p>
    <w:p>
      <w:pPr>
        <w:keepNext/>
        <w:spacing w:before="280" w:after="120"/>
        <w:jc w:val="right"/>
        <w:bidi w:val="1"/>
      </w:pPr>
      <w:r>
        <w:rPr>
          <w:rFonts w:ascii="Arial" w:hAnsi="Arial" w:cs="Arial"/>
          <w:color w:val="1B6B7A"/>
          <w:sz w:val="28"/>
          <w:szCs w:val="28"/>
          <w:b/>
          <w:bCs/>
          <w:rtl w:val="1"/>
        </w:rPr>
        <w:t>العزل حسب الفرع</w:t>
      </w:r>
    </w:p>
    <w:p>
      <w:pPr>
        <w:spacing w:after="120" w:before="0" w:line="324" w:lineRule="auto"/>
        <w:ind w:firstLine="340"/>
        <w:jc w:val="both"/>
        <w:bidi w:val="1"/>
      </w:pPr>
      <w:r>
        <w:rPr>
          <w:rFonts w:ascii="Arial" w:hAnsi="Arial" w:cs="Arial"/>
          <w:color w:val="1A2A3A"/>
          <w:sz w:val="22"/>
          <w:szCs w:val="22"/>
          <w:rtl w:val="1"/>
        </w:rPr>
        <w:t>كل طلب/قضية/تنفيذ يُختم بفرع منذ لحظة الإنشاء (فرع المحامي المسند، أو الفرع الرئيسي افتراضياً). الموظف يرى فقط بيانات فرعه، ما يضمن العزل التشغيلي بين الفروع.</w:t>
      </w:r>
    </w:p>
    <w:p>
      <w:pPr>
        <w:bidi w:val="1"/>
      </w:pPr>
      <w:r>
        <w:br w:type="page"/>
      </w:r>
    </w:p>
    <w:p>
      <w:pPr>
        <w:keepNext/>
        <w:spacing w:before="440" w:after="200"/>
        <w:jc w:val="right"/>
        <w:bidi w:val="1"/>
        <w:pBdr>
          <w:bottom w:val="single" w:sz="18" w:space="6" w:color="1B6B7A"/>
        </w:pBdr>
      </w:pPr>
      <w:r>
        <w:rPr>
          <w:rFonts w:ascii="Arial" w:hAnsi="Arial" w:cs="Arial"/>
          <w:color w:val="0B1C2C"/>
          <w:sz w:val="36"/>
          <w:szCs w:val="36"/>
          <w:b/>
          <w:bCs/>
          <w:rtl w:val="1"/>
        </w:rPr>
        <w:t>12. الاجتماعات (دورة الحياة الكاملة)</w:t>
      </w:r>
    </w:p>
    <w:p>
      <w:pPr>
        <w:spacing w:line="312" w:lineRule="auto" w:after="60"/>
        <w:ind w:right="340"/>
        <w:jc w:val="both"/>
        <w:bidi w:val="1"/>
      </w:pPr>
      <w:r>
        <w:rPr>
          <w:rFonts w:ascii="Arial" w:hAnsi="Arial" w:cs="Arial"/>
          <w:color w:val="1B6B7A"/>
          <w:sz w:val="22"/>
          <w:szCs w:val="22"/>
          <w:b/>
          <w:bCs/>
          <w:rtl w:val="1"/>
        </w:rPr>
        <w:t xml:space="preserve">◂  </w:t>
      </w:r>
      <w:r>
        <w:rPr>
          <w:rFonts w:ascii="Arial" w:hAnsi="Arial" w:cs="Arial"/>
          <w:color w:val="0B1C2C"/>
          <w:sz w:val="22"/>
          <w:szCs w:val="22"/>
          <w:b/>
          <w:bCs/>
          <w:rtl w:val="1"/>
        </w:rPr>
        <w:t xml:space="preserve">الجدولة: </w:t>
      </w:r>
      <w:r>
        <w:rPr>
          <w:rFonts w:ascii="Arial" w:hAnsi="Arial" w:cs="Arial"/>
          <w:color w:val="1A2A3A"/>
          <w:sz w:val="22"/>
          <w:szCs w:val="22"/>
          <w:rtl w:val="1"/>
        </w:rPr>
        <w:t>إنشاء اجتماع/طلب اجتماع مع العميل، اختيار النوع والوقت والمشاركين وإنشاء جلسة فيديو.</w:t>
      </w:r>
    </w:p>
    <w:p>
      <w:pPr>
        <w:spacing w:line="312" w:lineRule="auto" w:after="60"/>
        <w:ind w:right="340"/>
        <w:jc w:val="both"/>
        <w:bidi w:val="1"/>
      </w:pPr>
      <w:r>
        <w:rPr>
          <w:rFonts w:ascii="Arial" w:hAnsi="Arial" w:cs="Arial"/>
          <w:color w:val="1B6B7A"/>
          <w:sz w:val="22"/>
          <w:szCs w:val="22"/>
          <w:b/>
          <w:bCs/>
          <w:rtl w:val="1"/>
        </w:rPr>
        <w:t xml:space="preserve">◂  </w:t>
      </w:r>
      <w:r>
        <w:rPr>
          <w:rFonts w:ascii="Arial" w:hAnsi="Arial" w:cs="Arial"/>
          <w:color w:val="0B1C2C"/>
          <w:sz w:val="22"/>
          <w:szCs w:val="22"/>
          <w:b/>
          <w:bCs/>
          <w:rtl w:val="1"/>
        </w:rPr>
        <w:t xml:space="preserve">التحضير: </w:t>
      </w:r>
      <w:r>
        <w:rPr>
          <w:rFonts w:ascii="Arial" w:hAnsi="Arial" w:cs="Arial"/>
          <w:color w:val="1A2A3A"/>
          <w:sz w:val="22"/>
          <w:szCs w:val="22"/>
          <w:rtl w:val="1"/>
        </w:rPr>
        <w:t>قائمة تحقق قبل الاجتماع: مراجعة الطلب والمستندات وتجهيز جدول الأعمال.</w:t>
      </w:r>
    </w:p>
    <w:p>
      <w:pPr>
        <w:spacing w:line="312" w:lineRule="auto" w:after="60"/>
        <w:ind w:right="340"/>
        <w:jc w:val="both"/>
        <w:bidi w:val="1"/>
      </w:pPr>
      <w:r>
        <w:rPr>
          <w:rFonts w:ascii="Arial" w:hAnsi="Arial" w:cs="Arial"/>
          <w:color w:val="1B6B7A"/>
          <w:sz w:val="22"/>
          <w:szCs w:val="22"/>
          <w:b/>
          <w:bCs/>
          <w:rtl w:val="1"/>
        </w:rPr>
        <w:t xml:space="preserve">◂  </w:t>
      </w:r>
      <w:r>
        <w:rPr>
          <w:rFonts w:ascii="Arial" w:hAnsi="Arial" w:cs="Arial"/>
          <w:color w:val="0B1C2C"/>
          <w:sz w:val="22"/>
          <w:szCs w:val="22"/>
          <w:b/>
          <w:bCs/>
          <w:rtl w:val="1"/>
        </w:rPr>
        <w:t xml:space="preserve">الحضور: </w:t>
      </w:r>
      <w:r>
        <w:rPr>
          <w:rFonts w:ascii="Arial" w:hAnsi="Arial" w:cs="Arial"/>
          <w:color w:val="1A2A3A"/>
          <w:sz w:val="22"/>
          <w:szCs w:val="22"/>
          <w:rtl w:val="1"/>
        </w:rPr>
        <w:t>تسجيل الحضور والنسبة المئوية، بدء الجلسة المرئية مع علامة تسجيل ومؤقت.</w:t>
      </w:r>
    </w:p>
    <w:p>
      <w:pPr>
        <w:spacing w:line="312" w:lineRule="auto" w:after="60"/>
        <w:ind w:right="340"/>
        <w:jc w:val="both"/>
        <w:bidi w:val="1"/>
      </w:pPr>
      <w:r>
        <w:rPr>
          <w:rFonts w:ascii="Arial" w:hAnsi="Arial" w:cs="Arial"/>
          <w:color w:val="1B6B7A"/>
          <w:sz w:val="22"/>
          <w:szCs w:val="22"/>
          <w:b/>
          <w:bCs/>
          <w:rtl w:val="1"/>
        </w:rPr>
        <w:t xml:space="preserve">◂  </w:t>
      </w:r>
      <w:r>
        <w:rPr>
          <w:rFonts w:ascii="Arial" w:hAnsi="Arial" w:cs="Arial"/>
          <w:color w:val="0B1C2C"/>
          <w:sz w:val="22"/>
          <w:szCs w:val="22"/>
          <w:b/>
          <w:bCs/>
          <w:rtl w:val="1"/>
        </w:rPr>
        <w:t xml:space="preserve">التسجيل: </w:t>
      </w:r>
      <w:r>
        <w:rPr>
          <w:rFonts w:ascii="Arial" w:hAnsi="Arial" w:cs="Arial"/>
          <w:color w:val="1A2A3A"/>
          <w:sz w:val="22"/>
          <w:szCs w:val="22"/>
          <w:rtl w:val="1"/>
        </w:rPr>
        <w:t>تسجيل صوت/مرئي مع حماية (منع التحميل/النسخ/الطباعة/المشاركة، علامة مائية ديناميكية).</w:t>
      </w:r>
    </w:p>
    <w:p>
      <w:pPr>
        <w:spacing w:line="312" w:lineRule="auto" w:after="60"/>
        <w:ind w:right="340"/>
        <w:jc w:val="both"/>
        <w:bidi w:val="1"/>
      </w:pPr>
      <w:r>
        <w:rPr>
          <w:rFonts w:ascii="Arial" w:hAnsi="Arial" w:cs="Arial"/>
          <w:color w:val="1B6B7A"/>
          <w:sz w:val="22"/>
          <w:szCs w:val="22"/>
          <w:b/>
          <w:bCs/>
          <w:rtl w:val="1"/>
        </w:rPr>
        <w:t xml:space="preserve">◂  </w:t>
      </w:r>
      <w:r>
        <w:rPr>
          <w:rFonts w:ascii="Arial" w:hAnsi="Arial" w:cs="Arial"/>
          <w:color w:val="0B1C2C"/>
          <w:sz w:val="22"/>
          <w:szCs w:val="22"/>
          <w:b/>
          <w:bCs/>
          <w:rtl w:val="1"/>
        </w:rPr>
        <w:t xml:space="preserve">التفريغ: </w:t>
      </w:r>
      <w:r>
        <w:rPr>
          <w:rFonts w:ascii="Arial" w:hAnsi="Arial" w:cs="Arial"/>
          <w:color w:val="1A2A3A"/>
          <w:sz w:val="22"/>
          <w:szCs w:val="22"/>
          <w:rtl w:val="1"/>
        </w:rPr>
        <w:t>تحويل الصوت إلى نص وتحديد المتحدثين آلياً.</w:t>
      </w:r>
    </w:p>
    <w:p>
      <w:pPr>
        <w:spacing w:line="312" w:lineRule="auto" w:after="60"/>
        <w:ind w:right="340"/>
        <w:jc w:val="both"/>
        <w:bidi w:val="1"/>
      </w:pPr>
      <w:r>
        <w:rPr>
          <w:rFonts w:ascii="Arial" w:hAnsi="Arial" w:cs="Arial"/>
          <w:color w:val="1B6B7A"/>
          <w:sz w:val="22"/>
          <w:szCs w:val="22"/>
          <w:b/>
          <w:bCs/>
          <w:rtl w:val="1"/>
        </w:rPr>
        <w:t xml:space="preserve">◂  </w:t>
      </w:r>
      <w:r>
        <w:rPr>
          <w:rFonts w:ascii="Arial" w:hAnsi="Arial" w:cs="Arial"/>
          <w:color w:val="0B1C2C"/>
          <w:sz w:val="22"/>
          <w:szCs w:val="22"/>
          <w:b/>
          <w:bCs/>
          <w:rtl w:val="1"/>
        </w:rPr>
        <w:t xml:space="preserve">التلخيص: </w:t>
      </w:r>
      <w:r>
        <w:rPr>
          <w:rFonts w:ascii="Arial" w:hAnsi="Arial" w:cs="Arial"/>
          <w:color w:val="1A2A3A"/>
          <w:sz w:val="22"/>
          <w:szCs w:val="22"/>
          <w:rtl w:val="1"/>
        </w:rPr>
        <w:t>توليد ملخص ومحضر تلقائي من التفريغ والقرارات.</w:t>
      </w:r>
    </w:p>
    <w:p>
      <w:pPr>
        <w:spacing w:line="312" w:lineRule="auto" w:after="60"/>
        <w:ind w:right="340"/>
        <w:jc w:val="both"/>
        <w:bidi w:val="1"/>
      </w:pPr>
      <w:r>
        <w:rPr>
          <w:rFonts w:ascii="Arial" w:hAnsi="Arial" w:cs="Arial"/>
          <w:color w:val="1B6B7A"/>
          <w:sz w:val="22"/>
          <w:szCs w:val="22"/>
          <w:b/>
          <w:bCs/>
          <w:rtl w:val="1"/>
        </w:rPr>
        <w:t xml:space="preserve">◂  </w:t>
      </w:r>
      <w:r>
        <w:rPr>
          <w:rFonts w:ascii="Arial" w:hAnsi="Arial" w:cs="Arial"/>
          <w:color w:val="0B1C2C"/>
          <w:sz w:val="22"/>
          <w:szCs w:val="22"/>
          <w:b/>
          <w:bCs/>
          <w:rtl w:val="1"/>
        </w:rPr>
        <w:t xml:space="preserve">توليد المهام: </w:t>
      </w:r>
      <w:r>
        <w:rPr>
          <w:rFonts w:ascii="Arial" w:hAnsi="Arial" w:cs="Arial"/>
          <w:color w:val="1A2A3A"/>
          <w:sz w:val="22"/>
          <w:szCs w:val="22"/>
          <w:rtl w:val="1"/>
        </w:rPr>
        <w:t>استخلاص القرارات والمهام من المحضر وتحويلها لمهام مُسندة.</w:t>
      </w:r>
    </w:p>
    <w:p>
      <w:pPr>
        <w:spacing w:line="312" w:lineRule="auto" w:after="60"/>
        <w:ind w:right="340"/>
        <w:jc w:val="both"/>
        <w:bidi w:val="1"/>
      </w:pPr>
      <w:r>
        <w:rPr>
          <w:rFonts w:ascii="Arial" w:hAnsi="Arial" w:cs="Arial"/>
          <w:color w:val="1B6B7A"/>
          <w:sz w:val="22"/>
          <w:szCs w:val="22"/>
          <w:b/>
          <w:bCs/>
          <w:rtl w:val="1"/>
        </w:rPr>
        <w:t xml:space="preserve">◂  </w:t>
      </w:r>
      <w:r>
        <w:rPr>
          <w:rFonts w:ascii="Arial" w:hAnsi="Arial" w:cs="Arial"/>
          <w:color w:val="0B1C2C"/>
          <w:sz w:val="22"/>
          <w:szCs w:val="22"/>
          <w:b/>
          <w:bCs/>
          <w:rtl w:val="1"/>
        </w:rPr>
        <w:t xml:space="preserve">المتابعة: </w:t>
      </w:r>
      <w:r>
        <w:rPr>
          <w:rFonts w:ascii="Arial" w:hAnsi="Arial" w:cs="Arial"/>
          <w:color w:val="1A2A3A"/>
          <w:sz w:val="22"/>
          <w:szCs w:val="22"/>
          <w:rtl w:val="1"/>
        </w:rPr>
        <w:t>اعتماد الإدارة للمحضر/الملخص (لا يظهر للعميل قبل الاعتماد)، إشعار، أرشفة، تتبع تنفيذ المهام.</w:t>
      </w:r>
    </w:p>
    <w:p>
      <w:pPr>
        <w:keepNext/>
        <w:spacing w:before="280" w:after="120"/>
        <w:jc w:val="right"/>
        <w:bidi w:val="1"/>
      </w:pPr>
      <w:r>
        <w:rPr>
          <w:rFonts w:ascii="Arial" w:hAnsi="Arial" w:cs="Arial"/>
          <w:color w:val="1B6B7A"/>
          <w:sz w:val="28"/>
          <w:szCs w:val="28"/>
          <w:b/>
          <w:bCs/>
          <w:rtl w:val="1"/>
        </w:rPr>
        <w:t>أنواع الاجتماعات</w:t>
      </w:r>
    </w:p>
    <w:p>
      <w:pPr>
        <w:spacing w:after="120" w:before="0" w:line="324" w:lineRule="auto"/>
        <w:ind w:firstLine="340"/>
        <w:jc w:val="both"/>
        <w:bidi w:val="1"/>
      </w:pPr>
      <w:r>
        <w:rPr>
          <w:rFonts w:ascii="Arial" w:hAnsi="Arial" w:cs="Arial"/>
          <w:color w:val="1A2A3A"/>
          <w:sz w:val="22"/>
          <w:szCs w:val="22"/>
          <w:rtl w:val="1"/>
        </w:rPr>
        <w:t>مع عميل، مع محامٍ، مع موظف، متعدد الموظفين، بين الفروع، الإدارة العليا، مرتبط بقضية، مرتبط باستشارة. كما يدعم الاجتماعات الداخلية (بدون عميل) بمستويات سرية (سري/عادي).</w:t>
      </w:r>
    </w:p>
    <w:p>
      <w:pPr>
        <w:keepNext/>
        <w:spacing w:before="280" w:after="120"/>
        <w:jc w:val="right"/>
        <w:bidi w:val="1"/>
      </w:pPr>
      <w:r>
        <w:rPr>
          <w:rFonts w:ascii="Arial" w:hAnsi="Arial" w:cs="Arial"/>
          <w:color w:val="1B6B7A"/>
          <w:sz w:val="28"/>
          <w:szCs w:val="28"/>
          <w:b/>
          <w:bCs/>
          <w:rtl w:val="1"/>
        </w:rPr>
        <w:t>دورة طلب الاجتماع (Meet Request)</w:t>
      </w:r>
    </w:p>
    <w:p>
      <w:pPr>
        <w:spacing w:line="312" w:lineRule="auto" w:after="60"/>
        <w:ind w:right="340"/>
        <w:jc w:val="both"/>
        <w:bidi w:val="1"/>
      </w:pPr>
      <w:r>
        <w:rPr>
          <w:rFonts w:ascii="Arial" w:hAnsi="Arial" w:cs="Arial"/>
          <w:color w:val="1B6B7A"/>
          <w:sz w:val="22"/>
          <w:szCs w:val="22"/>
          <w:b/>
          <w:bCs/>
          <w:rtl w:val="1"/>
        </w:rPr>
        <w:t xml:space="preserve">◂  </w:t>
      </w:r>
      <w:r>
        <w:rPr>
          <w:rFonts w:ascii="Arial" w:hAnsi="Arial" w:cs="Arial"/>
          <w:color w:val="1A2A3A"/>
          <w:sz w:val="22"/>
          <w:szCs w:val="22"/>
          <w:rtl w:val="1"/>
        </w:rPr>
        <w:t>دعوة مرسلة للعميل ← تأكيد حضور العميل ← تنفيذ الجلسة ← اعتماد الإدارة.</w:t>
      </w:r>
    </w:p>
    <w:tbl>
      <w:tblPr>
        <w:tblW w:type="auto" w:w="0"/>
        <w:jc w:val="center"/>
        <w:tblLook w:firstColumn="1" w:firstRow="1" w:lastColumn="0" w:lastRow="0" w:noHBand="0" w:noVBand="1" w:val="04A0"/>
        <w:bidiVisual/>
      </w:tblPr>
      <w:tblGrid>
        <w:gridCol w:w="9638"/>
      </w:tblGrid>
      <w:tr>
        <w:tc>
          <w:tcPr>
            <w:tcW w:type="dxa" w:w="9638"/>
            <w:shd w:val="clear" w:color="auto" w:fill="EDF3F5"/>
            <w:tcBorders>
              <w:top w:val="single" w:sz="4" w:space="0" w:color="FFFFFF"/>
              <w:bottom w:val="single" w:sz="4" w:space="0" w:color="FFFFFF"/>
              <w:left w:val="single" w:sz="4" w:space="0" w:color="FFFFFF"/>
              <w:right w:val="single" w:sz="24" w:space="0" w:color="1B6B7A"/>
            </w:tcBorders>
          </w:tcPr>
          <w:p>
            <w:pPr>
              <w:spacing w:after="40"/>
              <w:jc w:val="both"/>
              <w:bidi w:val="1"/>
            </w:pPr>
            <w:r>
              <w:rPr>
                <w:rFonts w:ascii="Arial" w:hAnsi="Arial" w:cs="Arial"/>
                <w:color w:val="1B6B7A"/>
                <w:sz w:val="22"/>
                <w:szCs w:val="22"/>
                <w:b/>
                <w:bCs/>
                <w:rtl w:val="1"/>
              </w:rPr>
              <w:t>◆ حماية المحتوى</w:t>
            </w:r>
          </w:p>
          <w:p>
            <w:pPr>
              <w:spacing w:before="40"/>
              <w:jc w:val="both"/>
              <w:bidi w:val="1"/>
            </w:pPr>
            <w:r>
              <w:rPr>
                <w:rFonts w:ascii="Arial" w:hAnsi="Arial" w:cs="Arial"/>
                <w:color w:val="1A2A3A"/>
                <w:sz w:val="22"/>
                <w:szCs w:val="22"/>
                <w:rtl w:val="1"/>
              </w:rPr>
              <w:t>تسجيلات وملخصات الجلسات محمية: علامة مائية تحمل بيانات المكتب، منع التحميل والطباعة والمشاركة، وأثر تدقيق لكل مشاهدة.</w:t>
            </w:r>
          </w:p>
        </w:tc>
      </w:tr>
    </w:tbl>
    <w:p>
      <w:pPr>
        <w:spacing w:after="120"/>
        <w:bidi w:val="1"/>
      </w:pPr>
    </w:p>
    <w:p>
      <w:pPr>
        <w:bidi w:val="1"/>
      </w:pPr>
      <w:r>
        <w:br w:type="page"/>
      </w:r>
    </w:p>
    <w:p>
      <w:pPr>
        <w:keepNext/>
        <w:spacing w:before="440" w:after="200"/>
        <w:jc w:val="right"/>
        <w:bidi w:val="1"/>
        <w:pBdr>
          <w:bottom w:val="single" w:sz="18" w:space="6" w:color="1B6B7A"/>
        </w:pBdr>
      </w:pPr>
      <w:r>
        <w:rPr>
          <w:rFonts w:ascii="Arial" w:hAnsi="Arial" w:cs="Arial"/>
          <w:color w:val="0B1C2C"/>
          <w:sz w:val="36"/>
          <w:szCs w:val="36"/>
          <w:b/>
          <w:bCs/>
          <w:rtl w:val="1"/>
        </w:rPr>
        <w:t>13. دورة حياة المستندات</w:t>
      </w:r>
    </w:p>
    <w:p>
      <w:pPr>
        <w:spacing w:line="312" w:lineRule="auto" w:after="60"/>
        <w:ind w:right="340"/>
        <w:jc w:val="both"/>
        <w:bidi w:val="1"/>
      </w:pPr>
      <w:r>
        <w:rPr>
          <w:rFonts w:ascii="Arial" w:hAnsi="Arial" w:cs="Arial"/>
          <w:color w:val="1B6B7A"/>
          <w:sz w:val="22"/>
          <w:szCs w:val="22"/>
          <w:b/>
          <w:bCs/>
          <w:rtl w:val="1"/>
        </w:rPr>
        <w:t xml:space="preserve">◂  </w:t>
      </w:r>
      <w:r>
        <w:rPr>
          <w:rFonts w:ascii="Arial" w:hAnsi="Arial" w:cs="Arial"/>
          <w:color w:val="0B1C2C"/>
          <w:sz w:val="22"/>
          <w:szCs w:val="22"/>
          <w:b/>
          <w:bCs/>
          <w:rtl w:val="1"/>
        </w:rPr>
        <w:t xml:space="preserve">الإنشاء: </w:t>
      </w:r>
      <w:r>
        <w:rPr>
          <w:rFonts w:ascii="Arial" w:hAnsi="Arial" w:cs="Arial"/>
          <w:color w:val="1A2A3A"/>
          <w:sz w:val="22"/>
          <w:szCs w:val="22"/>
          <w:rtl w:val="1"/>
        </w:rPr>
        <w:t>توليد مستند قانوني بالذكاء الاصطناعي (لائحة، مذكرة، عقد) أو رفعه من قبل العميل/الموظف.</w:t>
      </w:r>
    </w:p>
    <w:p>
      <w:pPr>
        <w:spacing w:line="312" w:lineRule="auto" w:after="60"/>
        <w:ind w:right="340"/>
        <w:jc w:val="both"/>
        <w:bidi w:val="1"/>
      </w:pPr>
      <w:r>
        <w:rPr>
          <w:rFonts w:ascii="Arial" w:hAnsi="Arial" w:cs="Arial"/>
          <w:color w:val="1B6B7A"/>
          <w:sz w:val="22"/>
          <w:szCs w:val="22"/>
          <w:b/>
          <w:bCs/>
          <w:rtl w:val="1"/>
        </w:rPr>
        <w:t xml:space="preserve">◂  </w:t>
      </w:r>
      <w:r>
        <w:rPr>
          <w:rFonts w:ascii="Arial" w:hAnsi="Arial" w:cs="Arial"/>
          <w:color w:val="0B1C2C"/>
          <w:sz w:val="22"/>
          <w:szCs w:val="22"/>
          <w:b/>
          <w:bCs/>
          <w:rtl w:val="1"/>
        </w:rPr>
        <w:t xml:space="preserve">الرفع: </w:t>
      </w:r>
      <w:r>
        <w:rPr>
          <w:rFonts w:ascii="Arial" w:hAnsi="Arial" w:cs="Arial"/>
          <w:color w:val="1A2A3A"/>
          <w:sz w:val="22"/>
          <w:szCs w:val="22"/>
          <w:rtl w:val="1"/>
        </w:rPr>
        <w:t>رفع ملف مع بيانات وصفية (النوع، المرجع، الاتجاه وارد/صادر).</w:t>
      </w:r>
    </w:p>
    <w:p>
      <w:pPr>
        <w:spacing w:line="312" w:lineRule="auto" w:after="60"/>
        <w:ind w:right="340"/>
        <w:jc w:val="both"/>
        <w:bidi w:val="1"/>
      </w:pPr>
      <w:r>
        <w:rPr>
          <w:rFonts w:ascii="Arial" w:hAnsi="Arial" w:cs="Arial"/>
          <w:color w:val="1B6B7A"/>
          <w:sz w:val="22"/>
          <w:szCs w:val="22"/>
          <w:b/>
          <w:bCs/>
          <w:rtl w:val="1"/>
        </w:rPr>
        <w:t xml:space="preserve">◂  </w:t>
      </w:r>
      <w:r>
        <w:rPr>
          <w:rFonts w:ascii="Arial" w:hAnsi="Arial" w:cs="Arial"/>
          <w:color w:val="0B1C2C"/>
          <w:sz w:val="22"/>
          <w:szCs w:val="22"/>
          <w:b/>
          <w:bCs/>
          <w:rtl w:val="1"/>
        </w:rPr>
        <w:t xml:space="preserve">التحقق: </w:t>
      </w:r>
      <w:r>
        <w:rPr>
          <w:rFonts w:ascii="Arial" w:hAnsi="Arial" w:cs="Arial"/>
          <w:color w:val="1A2A3A"/>
          <w:sz w:val="22"/>
          <w:szCs w:val="22"/>
          <w:rtl w:val="1"/>
        </w:rPr>
        <w:t>فحص ذكي للصلة بالنوع والتأكد من الاكتمال وتقييم هل المستند مرتبط بالطلب أم لا.</w:t>
      </w:r>
    </w:p>
    <w:p>
      <w:pPr>
        <w:spacing w:line="312" w:lineRule="auto" w:after="60"/>
        <w:ind w:right="340"/>
        <w:jc w:val="both"/>
        <w:bidi w:val="1"/>
      </w:pPr>
      <w:r>
        <w:rPr>
          <w:rFonts w:ascii="Arial" w:hAnsi="Arial" w:cs="Arial"/>
          <w:color w:val="1B6B7A"/>
          <w:sz w:val="22"/>
          <w:szCs w:val="22"/>
          <w:b/>
          <w:bCs/>
          <w:rtl w:val="1"/>
        </w:rPr>
        <w:t xml:space="preserve">◂  </w:t>
      </w:r>
      <w:r>
        <w:rPr>
          <w:rFonts w:ascii="Arial" w:hAnsi="Arial" w:cs="Arial"/>
          <w:color w:val="0B1C2C"/>
          <w:sz w:val="22"/>
          <w:szCs w:val="22"/>
          <w:b/>
          <w:bCs/>
          <w:rtl w:val="1"/>
        </w:rPr>
        <w:t xml:space="preserve">التحليل: </w:t>
      </w:r>
      <w:r>
        <w:rPr>
          <w:rFonts w:ascii="Arial" w:hAnsi="Arial" w:cs="Arial"/>
          <w:color w:val="1A2A3A"/>
          <w:sz w:val="22"/>
          <w:szCs w:val="22"/>
          <w:rtl w:val="1"/>
        </w:rPr>
        <w:t>استخراج البيانات الجوهرية، كشف المخاطر في العقود، تلخيص المحتوى.</w:t>
      </w:r>
    </w:p>
    <w:p>
      <w:pPr>
        <w:spacing w:line="312" w:lineRule="auto" w:after="60"/>
        <w:ind w:right="340"/>
        <w:jc w:val="both"/>
        <w:bidi w:val="1"/>
      </w:pPr>
      <w:r>
        <w:rPr>
          <w:rFonts w:ascii="Arial" w:hAnsi="Arial" w:cs="Arial"/>
          <w:color w:val="1B6B7A"/>
          <w:sz w:val="22"/>
          <w:szCs w:val="22"/>
          <w:b/>
          <w:bCs/>
          <w:rtl w:val="1"/>
        </w:rPr>
        <w:t xml:space="preserve">◂  </w:t>
      </w:r>
      <w:r>
        <w:rPr>
          <w:rFonts w:ascii="Arial" w:hAnsi="Arial" w:cs="Arial"/>
          <w:color w:val="0B1C2C"/>
          <w:sz w:val="22"/>
          <w:szCs w:val="22"/>
          <w:b/>
          <w:bCs/>
          <w:rtl w:val="1"/>
        </w:rPr>
        <w:t xml:space="preserve">الإصدارات: </w:t>
      </w:r>
      <w:r>
        <w:rPr>
          <w:rFonts w:ascii="Arial" w:hAnsi="Arial" w:cs="Arial"/>
          <w:color w:val="1A2A3A"/>
          <w:sz w:val="22"/>
          <w:szCs w:val="22"/>
          <w:rtl w:val="1"/>
        </w:rPr>
        <w:t>تتبع نسخ المستند أثناء المراجعة والتعديل.</w:t>
      </w:r>
    </w:p>
    <w:p>
      <w:pPr>
        <w:spacing w:line="312" w:lineRule="auto" w:after="60"/>
        <w:ind w:right="340"/>
        <w:jc w:val="both"/>
        <w:bidi w:val="1"/>
      </w:pPr>
      <w:r>
        <w:rPr>
          <w:rFonts w:ascii="Arial" w:hAnsi="Arial" w:cs="Arial"/>
          <w:color w:val="1B6B7A"/>
          <w:sz w:val="22"/>
          <w:szCs w:val="22"/>
          <w:b/>
          <w:bCs/>
          <w:rtl w:val="1"/>
        </w:rPr>
        <w:t xml:space="preserve">◂  </w:t>
      </w:r>
      <w:r>
        <w:rPr>
          <w:rFonts w:ascii="Arial" w:hAnsi="Arial" w:cs="Arial"/>
          <w:color w:val="0B1C2C"/>
          <w:sz w:val="22"/>
          <w:szCs w:val="22"/>
          <w:b/>
          <w:bCs/>
          <w:rtl w:val="1"/>
        </w:rPr>
        <w:t xml:space="preserve">الاعتماد: </w:t>
      </w:r>
      <w:r>
        <w:rPr>
          <w:rFonts w:ascii="Arial" w:hAnsi="Arial" w:cs="Arial"/>
          <w:color w:val="1A2A3A"/>
          <w:sz w:val="22"/>
          <w:szCs w:val="22"/>
          <w:rtl w:val="1"/>
        </w:rPr>
        <w:t>اعتماد المحامي/الإدارة قبل الاستخدام الرسمي أو الإرسال للعميل.</w:t>
      </w:r>
    </w:p>
    <w:p>
      <w:pPr>
        <w:spacing w:line="312" w:lineRule="auto" w:after="60"/>
        <w:ind w:right="340"/>
        <w:jc w:val="both"/>
        <w:bidi w:val="1"/>
      </w:pPr>
      <w:r>
        <w:rPr>
          <w:rFonts w:ascii="Arial" w:hAnsi="Arial" w:cs="Arial"/>
          <w:color w:val="1B6B7A"/>
          <w:sz w:val="22"/>
          <w:szCs w:val="22"/>
          <w:b/>
          <w:bCs/>
          <w:rtl w:val="1"/>
        </w:rPr>
        <w:t xml:space="preserve">◂  </w:t>
      </w:r>
      <w:r>
        <w:rPr>
          <w:rFonts w:ascii="Arial" w:hAnsi="Arial" w:cs="Arial"/>
          <w:color w:val="0B1C2C"/>
          <w:sz w:val="22"/>
          <w:szCs w:val="22"/>
          <w:b/>
          <w:bCs/>
          <w:rtl w:val="1"/>
        </w:rPr>
        <w:t xml:space="preserve">الأرشفة: </w:t>
      </w:r>
      <w:r>
        <w:rPr>
          <w:rFonts w:ascii="Arial" w:hAnsi="Arial" w:cs="Arial"/>
          <w:color w:val="1A2A3A"/>
          <w:sz w:val="22"/>
          <w:szCs w:val="22"/>
          <w:rtl w:val="1"/>
        </w:rPr>
        <w:t>أرشفة منظمة مع ربط بالقضية/الاستشارة، وسجل وصول وتدقيق.</w:t>
      </w:r>
    </w:p>
    <w:p>
      <w:pPr>
        <w:spacing w:line="312" w:lineRule="auto" w:after="60"/>
        <w:ind w:right="340"/>
        <w:jc w:val="both"/>
        <w:bidi w:val="1"/>
      </w:pPr>
      <w:r>
        <w:rPr>
          <w:rFonts w:ascii="Arial" w:hAnsi="Arial" w:cs="Arial"/>
          <w:color w:val="1B6B7A"/>
          <w:sz w:val="22"/>
          <w:szCs w:val="22"/>
          <w:b/>
          <w:bCs/>
          <w:rtl w:val="1"/>
        </w:rPr>
        <w:t xml:space="preserve">◂  </w:t>
      </w:r>
      <w:r>
        <w:rPr>
          <w:rFonts w:ascii="Arial" w:hAnsi="Arial" w:cs="Arial"/>
          <w:color w:val="0B1C2C"/>
          <w:sz w:val="22"/>
          <w:szCs w:val="22"/>
          <w:b/>
          <w:bCs/>
          <w:rtl w:val="1"/>
        </w:rPr>
        <w:t xml:space="preserve">الإحالة: </w:t>
      </w:r>
      <w:r>
        <w:rPr>
          <w:rFonts w:ascii="Arial" w:hAnsi="Arial" w:cs="Arial"/>
          <w:color w:val="1A2A3A"/>
          <w:sz w:val="22"/>
          <w:szCs w:val="22"/>
          <w:rtl w:val="1"/>
        </w:rPr>
        <w:t>إمكانية الإشارة للمستند وإعادة استخدامه في سياقات أخرى، وتغذية قاعدة المعرفة.</w:t>
      </w:r>
    </w:p>
    <w:tbl>
      <w:tblPr>
        <w:tblW w:type="auto" w:w="0"/>
        <w:jc w:val="center"/>
        <w:tblLook w:firstColumn="1" w:firstRow="1" w:lastColumn="0" w:lastRow="0" w:noHBand="0" w:noVBand="1" w:val="04A0"/>
        <w:bidiVisual/>
      </w:tblPr>
      <w:tblGrid>
        <w:gridCol w:w="9638"/>
      </w:tblGrid>
      <w:tr>
        <w:tc>
          <w:tcPr>
            <w:tcW w:type="dxa" w:w="9638"/>
            <w:shd w:val="clear" w:color="auto" w:fill="EDF3F5"/>
            <w:tcBorders>
              <w:top w:val="single" w:sz="4" w:space="0" w:color="FFFFFF"/>
              <w:bottom w:val="single" w:sz="4" w:space="0" w:color="FFFFFF"/>
              <w:left w:val="single" w:sz="4" w:space="0" w:color="FFFFFF"/>
              <w:right w:val="single" w:sz="24" w:space="0" w:color="1B6B7A"/>
            </w:tcBorders>
          </w:tcPr>
          <w:p>
            <w:pPr>
              <w:spacing w:after="40"/>
              <w:jc w:val="both"/>
              <w:bidi w:val="1"/>
            </w:pPr>
            <w:r>
              <w:rPr>
                <w:rFonts w:ascii="Arial" w:hAnsi="Arial" w:cs="Arial"/>
                <w:color w:val="1B6B7A"/>
                <w:sz w:val="22"/>
                <w:szCs w:val="22"/>
                <w:b/>
                <w:bCs/>
                <w:rtl w:val="1"/>
              </w:rPr>
              <w:t>◆ مستندات الذكاء الاصطناعي</w:t>
            </w:r>
          </w:p>
          <w:p>
            <w:pPr>
              <w:spacing w:before="40"/>
              <w:jc w:val="both"/>
              <w:bidi w:val="1"/>
            </w:pPr>
            <w:r>
              <w:rPr>
                <w:rFonts w:ascii="Arial" w:hAnsi="Arial" w:cs="Arial"/>
                <w:color w:val="1A2A3A"/>
                <w:sz w:val="22"/>
                <w:szCs w:val="22"/>
                <w:rtl w:val="1"/>
              </w:rPr>
              <w:t>كل مستند يُولَّد آلياً يُوسَم بوضوح كمخرج ذكاء اصطناعي، ويخضع لمراجعة بشرية إلزامية قبل أي استخدام رسمي. يُحفظ أثر المراجعة والتعديلات.</w:t>
            </w:r>
          </w:p>
        </w:tc>
      </w:tr>
    </w:tbl>
    <w:p>
      <w:pPr>
        <w:spacing w:after="120"/>
        <w:bidi w:val="1"/>
      </w:pPr>
    </w:p>
    <w:p>
      <w:pPr>
        <w:bidi w:val="1"/>
      </w:pPr>
      <w:r>
        <w:br w:type="page"/>
      </w:r>
    </w:p>
    <w:p>
      <w:pPr>
        <w:keepNext/>
        <w:spacing w:before="440" w:after="200"/>
        <w:jc w:val="right"/>
        <w:bidi w:val="1"/>
        <w:pBdr>
          <w:bottom w:val="single" w:sz="18" w:space="6" w:color="1B6B7A"/>
        </w:pBdr>
      </w:pPr>
      <w:r>
        <w:rPr>
          <w:rFonts w:ascii="Arial" w:hAnsi="Arial" w:cs="Arial"/>
          <w:color w:val="0B1C2C"/>
          <w:sz w:val="36"/>
          <w:szCs w:val="36"/>
          <w:b/>
          <w:bCs/>
          <w:rtl w:val="1"/>
        </w:rPr>
        <w:t>14. دورة حياة القضية</w:t>
      </w:r>
    </w:p>
    <w:p>
      <w:pPr>
        <w:spacing w:after="120" w:before="0" w:line="324" w:lineRule="auto"/>
        <w:ind w:firstLine="340"/>
        <w:jc w:val="both"/>
        <w:bidi w:val="1"/>
      </w:pPr>
      <w:r>
        <w:rPr>
          <w:rFonts w:ascii="Arial" w:hAnsi="Arial" w:cs="Arial"/>
          <w:color w:val="1A2A3A"/>
          <w:sz w:val="22"/>
          <w:szCs w:val="22"/>
          <w:rtl w:val="1"/>
        </w:rPr>
        <w:t>خمس مراحل رئيسية من التفعيل حتى الإغلاق:</w:t>
      </w:r>
    </w:p>
    <w:tbl>
      <w:tblPr>
        <w:tblW w:type="auto" w:w="0"/>
        <w:jc w:val="center"/>
        <w:tblLook w:firstColumn="1" w:firstRow="1" w:lastColumn="0" w:lastRow="0" w:noHBand="0" w:noVBand="1" w:val="04A0"/>
        <w:bidiVisual/>
      </w:tblPr>
      <w:tblGrid>
        <w:gridCol w:w="3213"/>
        <w:gridCol w:w="3213"/>
        <w:gridCol w:w="3213"/>
      </w:tblGrid>
      <w:tr>
        <w:tc>
          <w:tcPr>
            <w:tcW w:type="dxa" w:w="680"/>
            <w:shd w:val="clear" w:color="auto" w:fill="1B6B7A"/>
            <w:tcBorders>
              <w:top w:val="single" w:sz="4" w:space="0" w:color="C8DDE2"/>
              <w:left w:val="single" w:sz="4" w:space="0" w:color="C8DDE2"/>
              <w:bottom w:val="single" w:sz="4" w:space="0" w:color="C8DDE2"/>
              <w:right w:val="single" w:sz="4" w:space="0" w:color="C8DDE2"/>
            </w:tcBorders>
            <w:vAlign w:val="center"/>
          </w:tcPr>
          <w:p>
            <w:pPr>
              <w:spacing w:after="40" w:before="40"/>
              <w:jc w:val="center"/>
              <w:bidi w:val="1"/>
            </w:pPr>
            <w:r>
              <w:rPr>
                <w:rFonts w:ascii="Arial" w:hAnsi="Arial" w:cs="Arial"/>
                <w:color w:val="FFFFFF"/>
                <w:sz w:val="22"/>
                <w:szCs w:val="22"/>
                <w:b/>
                <w:bCs/>
                <w:rtl w:val="1"/>
              </w:rPr>
              <w:t>المرحلة</w:t>
            </w:r>
          </w:p>
        </w:tc>
        <w:tc>
          <w:tcPr>
            <w:tcW w:type="dxa" w:w="2268"/>
            <w:shd w:val="clear" w:color="auto" w:fill="1B6B7A"/>
            <w:tcBorders>
              <w:top w:val="single" w:sz="4" w:space="0" w:color="C8DDE2"/>
              <w:left w:val="single" w:sz="4" w:space="0" w:color="C8DDE2"/>
              <w:bottom w:val="single" w:sz="4" w:space="0" w:color="C8DDE2"/>
              <w:right w:val="single" w:sz="4" w:space="0" w:color="C8DDE2"/>
            </w:tcBorders>
            <w:vAlign w:val="center"/>
          </w:tcPr>
          <w:p>
            <w:pPr>
              <w:spacing w:after="40" w:before="40"/>
              <w:jc w:val="center"/>
              <w:bidi w:val="1"/>
            </w:pPr>
            <w:r>
              <w:rPr>
                <w:rFonts w:ascii="Arial" w:hAnsi="Arial" w:cs="Arial"/>
                <w:color w:val="FFFFFF"/>
                <w:sz w:val="22"/>
                <w:szCs w:val="22"/>
                <w:b/>
                <w:bCs/>
                <w:rtl w:val="1"/>
              </w:rPr>
              <w:t>الحالة</w:t>
            </w:r>
          </w:p>
        </w:tc>
        <w:tc>
          <w:tcPr>
            <w:tcW w:type="dxa" w:w="5272"/>
            <w:shd w:val="clear" w:color="auto" w:fill="1B6B7A"/>
            <w:tcBorders>
              <w:top w:val="single" w:sz="4" w:space="0" w:color="C8DDE2"/>
              <w:left w:val="single" w:sz="4" w:space="0" w:color="C8DDE2"/>
              <w:bottom w:val="single" w:sz="4" w:space="0" w:color="C8DDE2"/>
              <w:right w:val="single" w:sz="4" w:space="0" w:color="C8DDE2"/>
            </w:tcBorders>
            <w:vAlign w:val="center"/>
          </w:tcPr>
          <w:p>
            <w:pPr>
              <w:spacing w:after="40" w:before="40"/>
              <w:jc w:val="center"/>
              <w:bidi w:val="1"/>
            </w:pPr>
            <w:r>
              <w:rPr>
                <w:rFonts w:ascii="Arial" w:hAnsi="Arial" w:cs="Arial"/>
                <w:color w:val="FFFFFF"/>
                <w:sz w:val="22"/>
                <w:szCs w:val="22"/>
                <w:b/>
                <w:bCs/>
                <w:rtl w:val="1"/>
              </w:rPr>
              <w:t>ما يحدث</w:t>
            </w:r>
          </w:p>
        </w:tc>
      </w:tr>
      <w:tr>
        <w:tc>
          <w:tcPr>
            <w:tcW w:type="dxa" w:w="680"/>
            <w:tcBorders>
              <w:top w:val="single" w:sz="4" w:space="0" w:color="C8DDE2"/>
              <w:left w:val="single" w:sz="4" w:space="0" w:color="C8DDE2"/>
              <w:bottom w:val="single" w:sz="4" w:space="0" w:color="C8DDE2"/>
              <w:right w:val="single" w:sz="4" w:space="0" w:color="C8DDE2"/>
            </w:tcBorders>
            <w:vAlign w:val="center"/>
          </w:tcPr>
          <w:p>
            <w:pPr>
              <w:spacing w:after="40" w:before="40"/>
              <w:jc w:val="right"/>
              <w:bidi w:val="1"/>
            </w:pPr>
            <w:r>
              <w:rPr>
                <w:rFonts w:ascii="Arial" w:hAnsi="Arial" w:cs="Arial"/>
                <w:color w:val="1A2A3A"/>
                <w:sz w:val="22"/>
                <w:szCs w:val="22"/>
                <w:rtl w:val="1"/>
              </w:rPr>
              <w:t>0</w:t>
            </w:r>
          </w:p>
        </w:tc>
        <w:tc>
          <w:tcPr>
            <w:tcW w:type="dxa" w:w="2268"/>
            <w:tcBorders>
              <w:top w:val="single" w:sz="4" w:space="0" w:color="C8DDE2"/>
              <w:left w:val="single" w:sz="4" w:space="0" w:color="C8DDE2"/>
              <w:bottom w:val="single" w:sz="4" w:space="0" w:color="C8DDE2"/>
              <w:right w:val="single" w:sz="4" w:space="0" w:color="C8DDE2"/>
            </w:tcBorders>
            <w:vAlign w:val="center"/>
          </w:tcPr>
          <w:p>
            <w:pPr>
              <w:spacing w:after="40" w:before="40"/>
              <w:jc w:val="right"/>
              <w:bidi w:val="1"/>
            </w:pPr>
            <w:r>
              <w:rPr>
                <w:rFonts w:ascii="Arial" w:hAnsi="Arial" w:cs="Arial"/>
                <w:color w:val="1A2A3A"/>
                <w:sz w:val="22"/>
                <w:szCs w:val="22"/>
                <w:rtl w:val="1"/>
              </w:rPr>
              <w:t>بانتظار اعتماد الأتعاب</w:t>
            </w:r>
          </w:p>
        </w:tc>
        <w:tc>
          <w:tcPr>
            <w:tcW w:type="dxa" w:w="5272"/>
            <w:tcBorders>
              <w:top w:val="single" w:sz="4" w:space="0" w:color="C8DDE2"/>
              <w:left w:val="single" w:sz="4" w:space="0" w:color="C8DDE2"/>
              <w:bottom w:val="single" w:sz="4" w:space="0" w:color="C8DDE2"/>
              <w:right w:val="single" w:sz="4" w:space="0" w:color="C8DDE2"/>
            </w:tcBorders>
            <w:vAlign w:val="center"/>
          </w:tcPr>
          <w:p>
            <w:pPr>
              <w:spacing w:after="40" w:before="40"/>
              <w:jc w:val="right"/>
              <w:bidi w:val="1"/>
            </w:pPr>
            <w:r>
              <w:rPr>
                <w:rFonts w:ascii="Arial" w:hAnsi="Arial" w:cs="Arial"/>
                <w:color w:val="1A2A3A"/>
                <w:sz w:val="22"/>
                <w:szCs w:val="22"/>
                <w:rtl w:val="1"/>
              </w:rPr>
              <w:t>تحويل من تذكرة مكتملة، تضع الإدارة الأتعاب ونسبة المحامي والضريبة، تُصدر فاتورة.</w:t>
            </w:r>
          </w:p>
        </w:tc>
      </w:tr>
      <w:tr>
        <w:tc>
          <w:tcPr>
            <w:tcW w:type="dxa" w:w="680"/>
            <w:tcBorders>
              <w:top w:val="single" w:sz="4" w:space="0" w:color="C8DDE2"/>
              <w:left w:val="single" w:sz="4" w:space="0" w:color="C8DDE2"/>
              <w:bottom w:val="single" w:sz="4" w:space="0" w:color="C8DDE2"/>
              <w:right w:val="single" w:sz="4" w:space="0" w:color="C8DDE2"/>
            </w:tcBorders>
            <w:vAlign w:val="center"/>
            <w:shd w:val="clear" w:color="auto" w:fill="EDF3F5"/>
          </w:tcPr>
          <w:p>
            <w:pPr>
              <w:spacing w:after="40" w:before="40"/>
              <w:jc w:val="right"/>
              <w:bidi w:val="1"/>
            </w:pPr>
            <w:r>
              <w:rPr>
                <w:rFonts w:ascii="Arial" w:hAnsi="Arial" w:cs="Arial"/>
                <w:color w:val="1A2A3A"/>
                <w:sz w:val="22"/>
                <w:szCs w:val="22"/>
                <w:rtl w:val="1"/>
              </w:rPr>
              <w:t>0/1</w:t>
            </w:r>
          </w:p>
        </w:tc>
        <w:tc>
          <w:tcPr>
            <w:tcW w:type="dxa" w:w="2268"/>
            <w:tcBorders>
              <w:top w:val="single" w:sz="4" w:space="0" w:color="C8DDE2"/>
              <w:left w:val="single" w:sz="4" w:space="0" w:color="C8DDE2"/>
              <w:bottom w:val="single" w:sz="4" w:space="0" w:color="C8DDE2"/>
              <w:right w:val="single" w:sz="4" w:space="0" w:color="C8DDE2"/>
            </w:tcBorders>
            <w:vAlign w:val="center"/>
            <w:shd w:val="clear" w:color="auto" w:fill="EDF3F5"/>
          </w:tcPr>
          <w:p>
            <w:pPr>
              <w:spacing w:after="40" w:before="40"/>
              <w:jc w:val="right"/>
              <w:bidi w:val="1"/>
            </w:pPr>
            <w:r>
              <w:rPr>
                <w:rFonts w:ascii="Arial" w:hAnsi="Arial" w:cs="Arial"/>
                <w:color w:val="1A2A3A"/>
                <w:sz w:val="22"/>
                <w:szCs w:val="22"/>
                <w:rtl w:val="1"/>
              </w:rPr>
              <w:t>بانتظار سداد الأتعاب</w:t>
            </w:r>
          </w:p>
        </w:tc>
        <w:tc>
          <w:tcPr>
            <w:tcW w:type="dxa" w:w="5272"/>
            <w:tcBorders>
              <w:top w:val="single" w:sz="4" w:space="0" w:color="C8DDE2"/>
              <w:left w:val="single" w:sz="4" w:space="0" w:color="C8DDE2"/>
              <w:bottom w:val="single" w:sz="4" w:space="0" w:color="C8DDE2"/>
              <w:right w:val="single" w:sz="4" w:space="0" w:color="C8DDE2"/>
            </w:tcBorders>
            <w:vAlign w:val="center"/>
            <w:shd w:val="clear" w:color="auto" w:fill="EDF3F5"/>
          </w:tcPr>
          <w:p>
            <w:pPr>
              <w:spacing w:after="40" w:before="40"/>
              <w:jc w:val="right"/>
              <w:bidi w:val="1"/>
            </w:pPr>
            <w:r>
              <w:rPr>
                <w:rFonts w:ascii="Arial" w:hAnsi="Arial" w:cs="Arial"/>
                <w:color w:val="1A2A3A"/>
                <w:sz w:val="22"/>
                <w:szCs w:val="22"/>
                <w:rtl w:val="1"/>
              </w:rPr>
              <w:t>العميل يسدد (كامل أو أقساط) فتُفعَّل القضية ويُولَّد خطة عمل ومسودة لائحة.</w:t>
            </w:r>
          </w:p>
        </w:tc>
      </w:tr>
      <w:tr>
        <w:tc>
          <w:tcPr>
            <w:tcW w:type="dxa" w:w="680"/>
            <w:tcBorders>
              <w:top w:val="single" w:sz="4" w:space="0" w:color="C8DDE2"/>
              <w:left w:val="single" w:sz="4" w:space="0" w:color="C8DDE2"/>
              <w:bottom w:val="single" w:sz="4" w:space="0" w:color="C8DDE2"/>
              <w:right w:val="single" w:sz="4" w:space="0" w:color="C8DDE2"/>
            </w:tcBorders>
            <w:vAlign w:val="center"/>
          </w:tcPr>
          <w:p>
            <w:pPr>
              <w:spacing w:after="40" w:before="40"/>
              <w:jc w:val="right"/>
              <w:bidi w:val="1"/>
            </w:pPr>
            <w:r>
              <w:rPr>
                <w:rFonts w:ascii="Arial" w:hAnsi="Arial" w:cs="Arial"/>
                <w:color w:val="1A2A3A"/>
                <w:sz w:val="22"/>
                <w:szCs w:val="22"/>
                <w:rtl w:val="1"/>
              </w:rPr>
              <w:t>2</w:t>
            </w:r>
          </w:p>
        </w:tc>
        <w:tc>
          <w:tcPr>
            <w:tcW w:type="dxa" w:w="2268"/>
            <w:tcBorders>
              <w:top w:val="single" w:sz="4" w:space="0" w:color="C8DDE2"/>
              <w:left w:val="single" w:sz="4" w:space="0" w:color="C8DDE2"/>
              <w:bottom w:val="single" w:sz="4" w:space="0" w:color="C8DDE2"/>
              <w:right w:val="single" w:sz="4" w:space="0" w:color="C8DDE2"/>
            </w:tcBorders>
            <w:vAlign w:val="center"/>
          </w:tcPr>
          <w:p>
            <w:pPr>
              <w:spacing w:after="40" w:before="40"/>
              <w:jc w:val="right"/>
              <w:bidi w:val="1"/>
            </w:pPr>
            <w:r>
              <w:rPr>
                <w:rFonts w:ascii="Arial" w:hAnsi="Arial" w:cs="Arial"/>
                <w:color w:val="1A2A3A"/>
                <w:sz w:val="22"/>
                <w:szCs w:val="22"/>
                <w:rtl w:val="1"/>
              </w:rPr>
              <w:t>قيد التحضير</w:t>
            </w:r>
          </w:p>
        </w:tc>
        <w:tc>
          <w:tcPr>
            <w:tcW w:type="dxa" w:w="5272"/>
            <w:tcBorders>
              <w:top w:val="single" w:sz="4" w:space="0" w:color="C8DDE2"/>
              <w:left w:val="single" w:sz="4" w:space="0" w:color="C8DDE2"/>
              <w:bottom w:val="single" w:sz="4" w:space="0" w:color="C8DDE2"/>
              <w:right w:val="single" w:sz="4" w:space="0" w:color="C8DDE2"/>
            </w:tcBorders>
            <w:vAlign w:val="center"/>
          </w:tcPr>
          <w:p>
            <w:pPr>
              <w:spacing w:after="40" w:before="40"/>
              <w:jc w:val="right"/>
              <w:bidi w:val="1"/>
            </w:pPr>
            <w:r>
              <w:rPr>
                <w:rFonts w:ascii="Arial" w:hAnsi="Arial" w:cs="Arial"/>
                <w:color w:val="1A2A3A"/>
                <w:sz w:val="22"/>
                <w:szCs w:val="22"/>
                <w:rtl w:val="1"/>
              </w:rPr>
              <w:t>المحامي يعتمد اللائحة، يجهّز المستندات والدفوع.</w:t>
            </w:r>
          </w:p>
        </w:tc>
      </w:tr>
      <w:tr>
        <w:tc>
          <w:tcPr>
            <w:tcW w:type="dxa" w:w="680"/>
            <w:tcBorders>
              <w:top w:val="single" w:sz="4" w:space="0" w:color="C8DDE2"/>
              <w:left w:val="single" w:sz="4" w:space="0" w:color="C8DDE2"/>
              <w:bottom w:val="single" w:sz="4" w:space="0" w:color="C8DDE2"/>
              <w:right w:val="single" w:sz="4" w:space="0" w:color="C8DDE2"/>
            </w:tcBorders>
            <w:vAlign w:val="center"/>
            <w:shd w:val="clear" w:color="auto" w:fill="EDF3F5"/>
          </w:tcPr>
          <w:p>
            <w:pPr>
              <w:spacing w:after="40" w:before="40"/>
              <w:jc w:val="right"/>
              <w:bidi w:val="1"/>
            </w:pPr>
            <w:r>
              <w:rPr>
                <w:rFonts w:ascii="Arial" w:hAnsi="Arial" w:cs="Arial"/>
                <w:color w:val="1A2A3A"/>
                <w:sz w:val="22"/>
                <w:szCs w:val="22"/>
                <w:rtl w:val="1"/>
              </w:rPr>
              <w:t>3</w:t>
            </w:r>
          </w:p>
        </w:tc>
        <w:tc>
          <w:tcPr>
            <w:tcW w:type="dxa" w:w="2268"/>
            <w:tcBorders>
              <w:top w:val="single" w:sz="4" w:space="0" w:color="C8DDE2"/>
              <w:left w:val="single" w:sz="4" w:space="0" w:color="C8DDE2"/>
              <w:bottom w:val="single" w:sz="4" w:space="0" w:color="C8DDE2"/>
              <w:right w:val="single" w:sz="4" w:space="0" w:color="C8DDE2"/>
            </w:tcBorders>
            <w:vAlign w:val="center"/>
            <w:shd w:val="clear" w:color="auto" w:fill="EDF3F5"/>
          </w:tcPr>
          <w:p>
            <w:pPr>
              <w:spacing w:after="40" w:before="40"/>
              <w:jc w:val="right"/>
              <w:bidi w:val="1"/>
            </w:pPr>
            <w:r>
              <w:rPr>
                <w:rFonts w:ascii="Arial" w:hAnsi="Arial" w:cs="Arial"/>
                <w:color w:val="1A2A3A"/>
                <w:sz w:val="22"/>
                <w:szCs w:val="22"/>
                <w:rtl w:val="1"/>
              </w:rPr>
              <w:t>منظورة</w:t>
            </w:r>
          </w:p>
        </w:tc>
        <w:tc>
          <w:tcPr>
            <w:tcW w:type="dxa" w:w="5272"/>
            <w:tcBorders>
              <w:top w:val="single" w:sz="4" w:space="0" w:color="C8DDE2"/>
              <w:left w:val="single" w:sz="4" w:space="0" w:color="C8DDE2"/>
              <w:bottom w:val="single" w:sz="4" w:space="0" w:color="C8DDE2"/>
              <w:right w:val="single" w:sz="4" w:space="0" w:color="C8DDE2"/>
            </w:tcBorders>
            <w:vAlign w:val="center"/>
            <w:shd w:val="clear" w:color="auto" w:fill="EDF3F5"/>
          </w:tcPr>
          <w:p>
            <w:pPr>
              <w:spacing w:after="40" w:before="40"/>
              <w:jc w:val="right"/>
              <w:bidi w:val="1"/>
            </w:pPr>
            <w:r>
              <w:rPr>
                <w:rFonts w:ascii="Arial" w:hAnsi="Arial" w:cs="Arial"/>
                <w:color w:val="1A2A3A"/>
                <w:sz w:val="22"/>
                <w:szCs w:val="22"/>
                <w:rtl w:val="1"/>
              </w:rPr>
              <w:t>تُرفع الدعوى وتُتابع الجلسات (مجدولة/منعقدة/مؤجلة) وتُسجَّل النتائج والمذكرات.</w:t>
            </w:r>
          </w:p>
        </w:tc>
      </w:tr>
      <w:tr>
        <w:tc>
          <w:tcPr>
            <w:tcW w:type="dxa" w:w="680"/>
            <w:tcBorders>
              <w:top w:val="single" w:sz="4" w:space="0" w:color="C8DDE2"/>
              <w:left w:val="single" w:sz="4" w:space="0" w:color="C8DDE2"/>
              <w:bottom w:val="single" w:sz="4" w:space="0" w:color="C8DDE2"/>
              <w:right w:val="single" w:sz="4" w:space="0" w:color="C8DDE2"/>
            </w:tcBorders>
            <w:vAlign w:val="center"/>
          </w:tcPr>
          <w:p>
            <w:pPr>
              <w:spacing w:after="40" w:before="40"/>
              <w:jc w:val="right"/>
              <w:bidi w:val="1"/>
            </w:pPr>
            <w:r>
              <w:rPr>
                <w:rFonts w:ascii="Arial" w:hAnsi="Arial" w:cs="Arial"/>
                <w:color w:val="1A2A3A"/>
                <w:sz w:val="22"/>
                <w:szCs w:val="22"/>
                <w:rtl w:val="1"/>
              </w:rPr>
              <w:t>4</w:t>
            </w:r>
          </w:p>
        </w:tc>
        <w:tc>
          <w:tcPr>
            <w:tcW w:type="dxa" w:w="2268"/>
            <w:tcBorders>
              <w:top w:val="single" w:sz="4" w:space="0" w:color="C8DDE2"/>
              <w:left w:val="single" w:sz="4" w:space="0" w:color="C8DDE2"/>
              <w:bottom w:val="single" w:sz="4" w:space="0" w:color="C8DDE2"/>
              <w:right w:val="single" w:sz="4" w:space="0" w:color="C8DDE2"/>
            </w:tcBorders>
            <w:vAlign w:val="center"/>
          </w:tcPr>
          <w:p>
            <w:pPr>
              <w:spacing w:after="40" w:before="40"/>
              <w:jc w:val="right"/>
              <w:bidi w:val="1"/>
            </w:pPr>
            <w:r>
              <w:rPr>
                <w:rFonts w:ascii="Arial" w:hAnsi="Arial" w:cs="Arial"/>
                <w:color w:val="1A2A3A"/>
                <w:sz w:val="22"/>
                <w:szCs w:val="22"/>
                <w:rtl w:val="1"/>
              </w:rPr>
              <w:t>صدر الحكم</w:t>
            </w:r>
          </w:p>
        </w:tc>
        <w:tc>
          <w:tcPr>
            <w:tcW w:type="dxa" w:w="5272"/>
            <w:tcBorders>
              <w:top w:val="single" w:sz="4" w:space="0" w:color="C8DDE2"/>
              <w:left w:val="single" w:sz="4" w:space="0" w:color="C8DDE2"/>
              <w:bottom w:val="single" w:sz="4" w:space="0" w:color="C8DDE2"/>
              <w:right w:val="single" w:sz="4" w:space="0" w:color="C8DDE2"/>
            </w:tcBorders>
            <w:vAlign w:val="center"/>
          </w:tcPr>
          <w:p>
            <w:pPr>
              <w:spacing w:after="40" w:before="40"/>
              <w:jc w:val="right"/>
              <w:bidi w:val="1"/>
            </w:pPr>
            <w:r>
              <w:rPr>
                <w:rFonts w:ascii="Arial" w:hAnsi="Arial" w:cs="Arial"/>
                <w:color w:val="1A2A3A"/>
                <w:sz w:val="22"/>
                <w:szCs w:val="22"/>
                <w:rtl w:val="1"/>
              </w:rPr>
              <w:t>يُسجَّل نص الحكم، ويمكن التحويل لطلب تنفيذ.</w:t>
            </w:r>
          </w:p>
        </w:tc>
      </w:tr>
      <w:tr>
        <w:tc>
          <w:tcPr>
            <w:tcW w:type="dxa" w:w="680"/>
            <w:tcBorders>
              <w:top w:val="single" w:sz="4" w:space="0" w:color="C8DDE2"/>
              <w:left w:val="single" w:sz="4" w:space="0" w:color="C8DDE2"/>
              <w:bottom w:val="single" w:sz="4" w:space="0" w:color="C8DDE2"/>
              <w:right w:val="single" w:sz="4" w:space="0" w:color="C8DDE2"/>
            </w:tcBorders>
            <w:vAlign w:val="center"/>
            <w:shd w:val="clear" w:color="auto" w:fill="EDF3F5"/>
          </w:tcPr>
          <w:p>
            <w:pPr>
              <w:spacing w:after="40" w:before="40"/>
              <w:jc w:val="right"/>
              <w:bidi w:val="1"/>
            </w:pPr>
            <w:r>
              <w:rPr>
                <w:rFonts w:ascii="Arial" w:hAnsi="Arial" w:cs="Arial"/>
                <w:color w:val="1A2A3A"/>
                <w:sz w:val="22"/>
                <w:szCs w:val="22"/>
                <w:rtl w:val="1"/>
              </w:rPr>
              <w:t>5</w:t>
            </w:r>
          </w:p>
        </w:tc>
        <w:tc>
          <w:tcPr>
            <w:tcW w:type="dxa" w:w="2268"/>
            <w:tcBorders>
              <w:top w:val="single" w:sz="4" w:space="0" w:color="C8DDE2"/>
              <w:left w:val="single" w:sz="4" w:space="0" w:color="C8DDE2"/>
              <w:bottom w:val="single" w:sz="4" w:space="0" w:color="C8DDE2"/>
              <w:right w:val="single" w:sz="4" w:space="0" w:color="C8DDE2"/>
            </w:tcBorders>
            <w:vAlign w:val="center"/>
            <w:shd w:val="clear" w:color="auto" w:fill="EDF3F5"/>
          </w:tcPr>
          <w:p>
            <w:pPr>
              <w:spacing w:after="40" w:before="40"/>
              <w:jc w:val="right"/>
              <w:bidi w:val="1"/>
            </w:pPr>
            <w:r>
              <w:rPr>
                <w:rFonts w:ascii="Arial" w:hAnsi="Arial" w:cs="Arial"/>
                <w:color w:val="1A2A3A"/>
                <w:sz w:val="22"/>
                <w:szCs w:val="22"/>
                <w:rtl w:val="1"/>
              </w:rPr>
              <w:t>مغلقة / مؤرشفة</w:t>
            </w:r>
          </w:p>
        </w:tc>
        <w:tc>
          <w:tcPr>
            <w:tcW w:type="dxa" w:w="5272"/>
            <w:tcBorders>
              <w:top w:val="single" w:sz="4" w:space="0" w:color="C8DDE2"/>
              <w:left w:val="single" w:sz="4" w:space="0" w:color="C8DDE2"/>
              <w:bottom w:val="single" w:sz="4" w:space="0" w:color="C8DDE2"/>
              <w:right w:val="single" w:sz="4" w:space="0" w:color="C8DDE2"/>
            </w:tcBorders>
            <w:vAlign w:val="center"/>
            <w:shd w:val="clear" w:color="auto" w:fill="EDF3F5"/>
          </w:tcPr>
          <w:p>
            <w:pPr>
              <w:spacing w:after="40" w:before="40"/>
              <w:jc w:val="right"/>
              <w:bidi w:val="1"/>
            </w:pPr>
            <w:r>
              <w:rPr>
                <w:rFonts w:ascii="Arial" w:hAnsi="Arial" w:cs="Arial"/>
                <w:color w:val="1A2A3A"/>
                <w:sz w:val="22"/>
                <w:szCs w:val="22"/>
                <w:rtl w:val="1"/>
              </w:rPr>
              <w:t>تُغلق وتُؤرشف بعد الحكم والتنفيذ، وتُغذَّى قاعدة المعرفة.</w:t>
            </w:r>
          </w:p>
        </w:tc>
      </w:tr>
    </w:tbl>
    <w:p>
      <w:pPr>
        <w:spacing w:after="120" w:before="0" w:line="324" w:lineRule="auto"/>
        <w:ind w:firstLine="340"/>
        <w:jc w:val="both"/>
        <w:bidi w:val="1"/>
      </w:pPr>
      <w:r>
        <w:rPr>
          <w:rFonts w:ascii="Arial" w:hAnsi="Arial" w:cs="Arial"/>
          <w:color w:val="1A2A3A"/>
          <w:sz w:val="22"/>
          <w:szCs w:val="22"/>
          <w:rtl w:val="1"/>
        </w:rPr>
        <w:t>الحالات الفرعية: حالة الأتعاب (لا شيء/بانتظار السداد/مدفوعة)، حالة اللائحة (لا شيء/بانتظار المحامي/معتمدة)، خطة الدفع (كامل/أقساط).</w:t>
      </w:r>
    </w:p>
    <w:p>
      <w:pPr>
        <w:bidi w:val="1"/>
      </w:pPr>
      <w:r>
        <w:br w:type="page"/>
      </w:r>
    </w:p>
    <w:p>
      <w:pPr>
        <w:keepNext/>
        <w:spacing w:before="440" w:after="200"/>
        <w:jc w:val="right"/>
        <w:bidi w:val="1"/>
        <w:pBdr>
          <w:bottom w:val="single" w:sz="18" w:space="6" w:color="1B6B7A"/>
        </w:pBdr>
      </w:pPr>
      <w:r>
        <w:rPr>
          <w:rFonts w:ascii="Arial" w:hAnsi="Arial" w:cs="Arial"/>
          <w:color w:val="0B1C2C"/>
          <w:sz w:val="36"/>
          <w:szCs w:val="36"/>
          <w:b/>
          <w:bCs/>
          <w:rtl w:val="1"/>
        </w:rPr>
        <w:t>15. دورة حياة الاستشارة</w:t>
      </w:r>
    </w:p>
    <w:p>
      <w:pPr>
        <w:spacing w:after="120" w:before="0" w:line="324" w:lineRule="auto"/>
        <w:ind w:firstLine="340"/>
        <w:jc w:val="both"/>
        <w:bidi w:val="1"/>
      </w:pPr>
      <w:r>
        <w:rPr>
          <w:rFonts w:ascii="Arial" w:hAnsi="Arial" w:cs="Arial"/>
          <w:color w:val="1A2A3A"/>
          <w:sz w:val="22"/>
          <w:szCs w:val="22"/>
          <w:rtl w:val="1"/>
        </w:rPr>
        <w:t>الاستشارة جلسة استشارية مدفوعة بثلاث قنوات (مرئية/حضورية/هاتفية). مسارها:</w:t>
      </w:r>
    </w:p>
    <w:p>
      <w:pPr>
        <w:spacing w:line="312" w:lineRule="auto" w:after="60"/>
        <w:ind w:right="340"/>
        <w:jc w:val="both"/>
        <w:bidi w:val="1"/>
      </w:pPr>
      <w:r>
        <w:rPr>
          <w:rFonts w:ascii="Arial" w:hAnsi="Arial" w:cs="Arial"/>
          <w:color w:val="1B6B7A"/>
          <w:sz w:val="22"/>
          <w:szCs w:val="22"/>
          <w:b/>
          <w:bCs/>
          <w:rtl w:val="1"/>
        </w:rPr>
        <w:t xml:space="preserve">◂  </w:t>
      </w:r>
      <w:r>
        <w:rPr>
          <w:rFonts w:ascii="Arial" w:hAnsi="Arial" w:cs="Arial"/>
          <w:color w:val="1A2A3A"/>
          <w:sz w:val="22"/>
          <w:szCs w:val="22"/>
          <w:rtl w:val="1"/>
        </w:rPr>
        <w:t>استقبال الاستشارة: حجز من العميل أو جدولة من الموظف.</w:t>
      </w:r>
    </w:p>
    <w:p>
      <w:pPr>
        <w:spacing w:line="312" w:lineRule="auto" w:after="60"/>
        <w:ind w:right="340"/>
        <w:jc w:val="both"/>
        <w:bidi w:val="1"/>
      </w:pPr>
      <w:r>
        <w:rPr>
          <w:rFonts w:ascii="Arial" w:hAnsi="Arial" w:cs="Arial"/>
          <w:color w:val="1B6B7A"/>
          <w:sz w:val="22"/>
          <w:szCs w:val="22"/>
          <w:b/>
          <w:bCs/>
          <w:rtl w:val="1"/>
        </w:rPr>
        <w:t xml:space="preserve">◂  </w:t>
      </w:r>
      <w:r>
        <w:rPr>
          <w:rFonts w:ascii="Arial" w:hAnsi="Arial" w:cs="Arial"/>
          <w:color w:val="1A2A3A"/>
          <w:sz w:val="22"/>
          <w:szCs w:val="22"/>
          <w:rtl w:val="1"/>
        </w:rPr>
        <w:t>مراجعة الموظف: استيفاء البيانات والمستندات.</w:t>
      </w:r>
    </w:p>
    <w:p>
      <w:pPr>
        <w:spacing w:line="312" w:lineRule="auto" w:after="60"/>
        <w:ind w:right="340"/>
        <w:jc w:val="both"/>
        <w:bidi w:val="1"/>
      </w:pPr>
      <w:r>
        <w:rPr>
          <w:rFonts w:ascii="Arial" w:hAnsi="Arial" w:cs="Arial"/>
          <w:color w:val="1B6B7A"/>
          <w:sz w:val="22"/>
          <w:szCs w:val="22"/>
          <w:b/>
          <w:bCs/>
          <w:rtl w:val="1"/>
        </w:rPr>
        <w:t xml:space="preserve">◂  </w:t>
      </w:r>
      <w:r>
        <w:rPr>
          <w:rFonts w:ascii="Arial" w:hAnsi="Arial" w:cs="Arial"/>
          <w:color w:val="1A2A3A"/>
          <w:sz w:val="22"/>
          <w:szCs w:val="22"/>
          <w:rtl w:val="1"/>
        </w:rPr>
        <w:t>معالجة الفريق القانوني (ذكاء اصطناعي): تصنيف وتحليل واقتراح محامٍ.</w:t>
      </w:r>
    </w:p>
    <w:p>
      <w:pPr>
        <w:spacing w:line="312" w:lineRule="auto" w:after="60"/>
        <w:ind w:right="340"/>
        <w:jc w:val="both"/>
        <w:bidi w:val="1"/>
      </w:pPr>
      <w:r>
        <w:rPr>
          <w:rFonts w:ascii="Arial" w:hAnsi="Arial" w:cs="Arial"/>
          <w:color w:val="1B6B7A"/>
          <w:sz w:val="22"/>
          <w:szCs w:val="22"/>
          <w:b/>
          <w:bCs/>
          <w:rtl w:val="1"/>
        </w:rPr>
        <w:t xml:space="preserve">◂  </w:t>
      </w:r>
      <w:r>
        <w:rPr>
          <w:rFonts w:ascii="Arial" w:hAnsi="Arial" w:cs="Arial"/>
          <w:color w:val="1A2A3A"/>
          <w:sz w:val="22"/>
          <w:szCs w:val="22"/>
          <w:rtl w:val="1"/>
        </w:rPr>
        <w:t>اعتماد الموظف للتحليل وتحريره.</w:t>
      </w:r>
    </w:p>
    <w:p>
      <w:pPr>
        <w:spacing w:line="312" w:lineRule="auto" w:after="60"/>
        <w:ind w:right="340"/>
        <w:jc w:val="both"/>
        <w:bidi w:val="1"/>
      </w:pPr>
      <w:r>
        <w:rPr>
          <w:rFonts w:ascii="Arial" w:hAnsi="Arial" w:cs="Arial"/>
          <w:color w:val="1B6B7A"/>
          <w:sz w:val="22"/>
          <w:szCs w:val="22"/>
          <w:b/>
          <w:bCs/>
          <w:rtl w:val="1"/>
        </w:rPr>
        <w:t xml:space="preserve">◂  </w:t>
      </w:r>
      <w:r>
        <w:rPr>
          <w:rFonts w:ascii="Arial" w:hAnsi="Arial" w:cs="Arial"/>
          <w:color w:val="1A2A3A"/>
          <w:sz w:val="22"/>
          <w:szCs w:val="22"/>
          <w:rtl w:val="1"/>
        </w:rPr>
        <w:t>إحالة للمحامي وتحديد الأولوية.</w:t>
      </w:r>
    </w:p>
    <w:p>
      <w:pPr>
        <w:spacing w:line="312" w:lineRule="auto" w:after="60"/>
        <w:ind w:right="340"/>
        <w:jc w:val="both"/>
        <w:bidi w:val="1"/>
      </w:pPr>
      <w:r>
        <w:rPr>
          <w:rFonts w:ascii="Arial" w:hAnsi="Arial" w:cs="Arial"/>
          <w:color w:val="1B6B7A"/>
          <w:sz w:val="22"/>
          <w:szCs w:val="22"/>
          <w:b/>
          <w:bCs/>
          <w:rtl w:val="1"/>
        </w:rPr>
        <w:t xml:space="preserve">◂  </w:t>
      </w:r>
      <w:r>
        <w:rPr>
          <w:rFonts w:ascii="Arial" w:hAnsi="Arial" w:cs="Arial"/>
          <w:color w:val="1A2A3A"/>
          <w:sz w:val="22"/>
          <w:szCs w:val="22"/>
          <w:rtl w:val="1"/>
        </w:rPr>
        <w:t>إجراء الجلسة (بانتظار الجلسة ← جارية ← منتهية).</w:t>
      </w:r>
    </w:p>
    <w:p>
      <w:pPr>
        <w:spacing w:line="312" w:lineRule="auto" w:after="60"/>
        <w:ind w:right="340"/>
        <w:jc w:val="both"/>
        <w:bidi w:val="1"/>
      </w:pPr>
      <w:r>
        <w:rPr>
          <w:rFonts w:ascii="Arial" w:hAnsi="Arial" w:cs="Arial"/>
          <w:color w:val="1B6B7A"/>
          <w:sz w:val="22"/>
          <w:szCs w:val="22"/>
          <w:b/>
          <w:bCs/>
          <w:rtl w:val="1"/>
        </w:rPr>
        <w:t xml:space="preserve">◂  </w:t>
      </w:r>
      <w:r>
        <w:rPr>
          <w:rFonts w:ascii="Arial" w:hAnsi="Arial" w:cs="Arial"/>
          <w:color w:val="1A2A3A"/>
          <w:sz w:val="22"/>
          <w:szCs w:val="22"/>
          <w:rtl w:val="1"/>
        </w:rPr>
        <w:t>توليد الملخص والقرارات والمهام تلقائياً.</w:t>
      </w:r>
    </w:p>
    <w:p>
      <w:pPr>
        <w:spacing w:line="312" w:lineRule="auto" w:after="60"/>
        <w:ind w:right="340"/>
        <w:jc w:val="both"/>
        <w:bidi w:val="1"/>
      </w:pPr>
      <w:r>
        <w:rPr>
          <w:rFonts w:ascii="Arial" w:hAnsi="Arial" w:cs="Arial"/>
          <w:color w:val="1B6B7A"/>
          <w:sz w:val="22"/>
          <w:szCs w:val="22"/>
          <w:b/>
          <w:bCs/>
          <w:rtl w:val="1"/>
        </w:rPr>
        <w:t xml:space="preserve">◂  </w:t>
      </w:r>
      <w:r>
        <w:rPr>
          <w:rFonts w:ascii="Arial" w:hAnsi="Arial" w:cs="Arial"/>
          <w:color w:val="1A2A3A"/>
          <w:sz w:val="22"/>
          <w:szCs w:val="22"/>
          <w:rtl w:val="1"/>
        </w:rPr>
        <w:t>الفوترة (سعر القناة + ضريبة) والإغلاق والأرشفة.</w:t>
      </w:r>
    </w:p>
    <w:tbl>
      <w:tblPr>
        <w:tblW w:type="auto" w:w="0"/>
        <w:jc w:val="center"/>
        <w:tblLook w:firstColumn="1" w:firstRow="1" w:lastColumn="0" w:lastRow="0" w:noHBand="0" w:noVBand="1" w:val="04A0"/>
        <w:bidiVisual/>
      </w:tblPr>
      <w:tblGrid>
        <w:gridCol w:w="9638"/>
      </w:tblGrid>
      <w:tr>
        <w:tc>
          <w:tcPr>
            <w:tcW w:type="dxa" w:w="9638"/>
            <w:shd w:val="clear" w:color="auto" w:fill="EDF3F5"/>
            <w:tcBorders>
              <w:top w:val="single" w:sz="4" w:space="0" w:color="FFFFFF"/>
              <w:bottom w:val="single" w:sz="4" w:space="0" w:color="FFFFFF"/>
              <w:left w:val="single" w:sz="4" w:space="0" w:color="FFFFFF"/>
              <w:right w:val="single" w:sz="24" w:space="0" w:color="1B6B7A"/>
            </w:tcBorders>
          </w:tcPr>
          <w:p>
            <w:pPr>
              <w:spacing w:after="40"/>
              <w:jc w:val="both"/>
              <w:bidi w:val="1"/>
            </w:pPr>
            <w:r>
              <w:rPr>
                <w:rFonts w:ascii="Arial" w:hAnsi="Arial" w:cs="Arial"/>
                <w:color w:val="1B6B7A"/>
                <w:sz w:val="22"/>
                <w:szCs w:val="22"/>
                <w:b/>
                <w:bCs/>
                <w:rtl w:val="1"/>
              </w:rPr>
              <w:t>◆ التسعير حسب القناة</w:t>
            </w:r>
          </w:p>
          <w:p>
            <w:pPr>
              <w:spacing w:before="40"/>
              <w:jc w:val="both"/>
              <w:bidi w:val="1"/>
            </w:pPr>
            <w:r>
              <w:rPr>
                <w:rFonts w:ascii="Arial" w:hAnsi="Arial" w:cs="Arial"/>
                <w:color w:val="1A2A3A"/>
                <w:sz w:val="22"/>
                <w:szCs w:val="22"/>
                <w:rtl w:val="1"/>
              </w:rPr>
              <w:t>أسعار قابلة للضبط من الإدارة لكل قناة (حضورية/مرئية/هاتفية) مع نسبة ضريبة قابلة للتهيئة. القيم الافتراضية استرشادية وقابلة للتغيير من لوحة الأسعار.</w:t>
            </w:r>
          </w:p>
        </w:tc>
      </w:tr>
    </w:tbl>
    <w:p>
      <w:pPr>
        <w:spacing w:after="120"/>
        <w:bidi w:val="1"/>
      </w:pPr>
    </w:p>
    <w:p>
      <w:pPr>
        <w:bidi w:val="1"/>
      </w:pPr>
      <w:r>
        <w:br w:type="page"/>
      </w:r>
    </w:p>
    <w:p>
      <w:pPr>
        <w:keepNext/>
        <w:spacing w:before="440" w:after="200"/>
        <w:jc w:val="right"/>
        <w:bidi w:val="1"/>
        <w:pBdr>
          <w:bottom w:val="single" w:sz="18" w:space="6" w:color="1B6B7A"/>
        </w:pBdr>
      </w:pPr>
      <w:r>
        <w:rPr>
          <w:rFonts w:ascii="Arial" w:hAnsi="Arial" w:cs="Arial"/>
          <w:color w:val="0B1C2C"/>
          <w:sz w:val="36"/>
          <w:szCs w:val="36"/>
          <w:b/>
          <w:bCs/>
          <w:rtl w:val="1"/>
        </w:rPr>
        <w:t>16. دورة حياة التذكرة</w:t>
      </w:r>
    </w:p>
    <w:p>
      <w:pPr>
        <w:spacing w:after="120" w:before="0" w:line="324" w:lineRule="auto"/>
        <w:ind w:firstLine="340"/>
        <w:jc w:val="both"/>
        <w:bidi w:val="1"/>
      </w:pPr>
      <w:r>
        <w:rPr>
          <w:rFonts w:ascii="Arial" w:hAnsi="Arial" w:cs="Arial"/>
          <w:color w:val="1A2A3A"/>
          <w:sz w:val="22"/>
          <w:szCs w:val="22"/>
          <w:rtl w:val="1"/>
        </w:rPr>
        <w:t>سبع مراحل من الاستلام حتى النتيجة:</w:t>
      </w:r>
    </w:p>
    <w:tbl>
      <w:tblPr>
        <w:tblW w:type="auto" w:w="0"/>
        <w:jc w:val="center"/>
        <w:tblLook w:firstColumn="1" w:firstRow="1" w:lastColumn="0" w:lastRow="0" w:noHBand="0" w:noVBand="1" w:val="04A0"/>
        <w:bidiVisual/>
      </w:tblPr>
      <w:tblGrid>
        <w:gridCol w:w="3213"/>
        <w:gridCol w:w="3213"/>
        <w:gridCol w:w="3213"/>
      </w:tblGrid>
      <w:tr>
        <w:tc>
          <w:tcPr>
            <w:tcW w:type="dxa" w:w="567"/>
            <w:shd w:val="clear" w:color="auto" w:fill="1B6B7A"/>
            <w:tcBorders>
              <w:top w:val="single" w:sz="4" w:space="0" w:color="C8DDE2"/>
              <w:left w:val="single" w:sz="4" w:space="0" w:color="C8DDE2"/>
              <w:bottom w:val="single" w:sz="4" w:space="0" w:color="C8DDE2"/>
              <w:right w:val="single" w:sz="4" w:space="0" w:color="C8DDE2"/>
            </w:tcBorders>
            <w:vAlign w:val="center"/>
          </w:tcPr>
          <w:p>
            <w:pPr>
              <w:spacing w:after="40" w:before="40"/>
              <w:jc w:val="center"/>
              <w:bidi w:val="1"/>
            </w:pPr>
            <w:r>
              <w:rPr>
                <w:rFonts w:ascii="Arial" w:hAnsi="Arial" w:cs="Arial"/>
                <w:color w:val="FFFFFF"/>
                <w:sz w:val="22"/>
                <w:szCs w:val="22"/>
                <w:b/>
                <w:bCs/>
                <w:rtl w:val="1"/>
              </w:rPr>
              <w:t>م</w:t>
            </w:r>
          </w:p>
        </w:tc>
        <w:tc>
          <w:tcPr>
            <w:tcW w:type="dxa" w:w="2551"/>
            <w:shd w:val="clear" w:color="auto" w:fill="1B6B7A"/>
            <w:tcBorders>
              <w:top w:val="single" w:sz="4" w:space="0" w:color="C8DDE2"/>
              <w:left w:val="single" w:sz="4" w:space="0" w:color="C8DDE2"/>
              <w:bottom w:val="single" w:sz="4" w:space="0" w:color="C8DDE2"/>
              <w:right w:val="single" w:sz="4" w:space="0" w:color="C8DDE2"/>
            </w:tcBorders>
            <w:vAlign w:val="center"/>
          </w:tcPr>
          <w:p>
            <w:pPr>
              <w:spacing w:after="40" w:before="40"/>
              <w:jc w:val="center"/>
              <w:bidi w:val="1"/>
            </w:pPr>
            <w:r>
              <w:rPr>
                <w:rFonts w:ascii="Arial" w:hAnsi="Arial" w:cs="Arial"/>
                <w:color w:val="FFFFFF"/>
                <w:sz w:val="22"/>
                <w:szCs w:val="22"/>
                <w:b/>
                <w:bCs/>
                <w:rtl w:val="1"/>
              </w:rPr>
              <w:t>المرحلة</w:t>
            </w:r>
          </w:p>
        </w:tc>
        <w:tc>
          <w:tcPr>
            <w:tcW w:type="dxa" w:w="5102"/>
            <w:shd w:val="clear" w:color="auto" w:fill="1B6B7A"/>
            <w:tcBorders>
              <w:top w:val="single" w:sz="4" w:space="0" w:color="C8DDE2"/>
              <w:left w:val="single" w:sz="4" w:space="0" w:color="C8DDE2"/>
              <w:bottom w:val="single" w:sz="4" w:space="0" w:color="C8DDE2"/>
              <w:right w:val="single" w:sz="4" w:space="0" w:color="C8DDE2"/>
            </w:tcBorders>
            <w:vAlign w:val="center"/>
          </w:tcPr>
          <w:p>
            <w:pPr>
              <w:spacing w:after="40" w:before="40"/>
              <w:jc w:val="center"/>
              <w:bidi w:val="1"/>
            </w:pPr>
            <w:r>
              <w:rPr>
                <w:rFonts w:ascii="Arial" w:hAnsi="Arial" w:cs="Arial"/>
                <w:color w:val="FFFFFF"/>
                <w:sz w:val="22"/>
                <w:szCs w:val="22"/>
                <w:b/>
                <w:bCs/>
                <w:rtl w:val="1"/>
              </w:rPr>
              <w:t>ما يحدث</w:t>
            </w:r>
          </w:p>
        </w:tc>
      </w:tr>
      <w:tr>
        <w:tc>
          <w:tcPr>
            <w:tcW w:type="dxa" w:w="567"/>
            <w:tcBorders>
              <w:top w:val="single" w:sz="4" w:space="0" w:color="C8DDE2"/>
              <w:left w:val="single" w:sz="4" w:space="0" w:color="C8DDE2"/>
              <w:bottom w:val="single" w:sz="4" w:space="0" w:color="C8DDE2"/>
              <w:right w:val="single" w:sz="4" w:space="0" w:color="C8DDE2"/>
            </w:tcBorders>
            <w:vAlign w:val="center"/>
          </w:tcPr>
          <w:p>
            <w:pPr>
              <w:spacing w:after="40" w:before="40"/>
              <w:jc w:val="right"/>
              <w:bidi w:val="1"/>
            </w:pPr>
            <w:r>
              <w:rPr>
                <w:rFonts w:ascii="Arial" w:hAnsi="Arial" w:cs="Arial"/>
                <w:color w:val="1A2A3A"/>
                <w:sz w:val="22"/>
                <w:szCs w:val="22"/>
                <w:rtl w:val="1"/>
              </w:rPr>
              <w:t>1</w:t>
            </w:r>
          </w:p>
        </w:tc>
        <w:tc>
          <w:tcPr>
            <w:tcW w:type="dxa" w:w="2551"/>
            <w:tcBorders>
              <w:top w:val="single" w:sz="4" w:space="0" w:color="C8DDE2"/>
              <w:left w:val="single" w:sz="4" w:space="0" w:color="C8DDE2"/>
              <w:bottom w:val="single" w:sz="4" w:space="0" w:color="C8DDE2"/>
              <w:right w:val="single" w:sz="4" w:space="0" w:color="C8DDE2"/>
            </w:tcBorders>
            <w:vAlign w:val="center"/>
          </w:tcPr>
          <w:p>
            <w:pPr>
              <w:spacing w:after="40" w:before="40"/>
              <w:jc w:val="right"/>
              <w:bidi w:val="1"/>
            </w:pPr>
            <w:r>
              <w:rPr>
                <w:rFonts w:ascii="Arial" w:hAnsi="Arial" w:cs="Arial"/>
                <w:color w:val="1A2A3A"/>
                <w:sz w:val="22"/>
                <w:szCs w:val="22"/>
                <w:rtl w:val="1"/>
              </w:rPr>
              <w:t>قيد الاستلام</w:t>
            </w:r>
          </w:p>
        </w:tc>
        <w:tc>
          <w:tcPr>
            <w:tcW w:type="dxa" w:w="5102"/>
            <w:tcBorders>
              <w:top w:val="single" w:sz="4" w:space="0" w:color="C8DDE2"/>
              <w:left w:val="single" w:sz="4" w:space="0" w:color="C8DDE2"/>
              <w:bottom w:val="single" w:sz="4" w:space="0" w:color="C8DDE2"/>
              <w:right w:val="single" w:sz="4" w:space="0" w:color="C8DDE2"/>
            </w:tcBorders>
            <w:vAlign w:val="center"/>
          </w:tcPr>
          <w:p>
            <w:pPr>
              <w:spacing w:after="40" w:before="40"/>
              <w:jc w:val="right"/>
              <w:bidi w:val="1"/>
            </w:pPr>
            <w:r>
              <w:rPr>
                <w:rFonts w:ascii="Arial" w:hAnsi="Arial" w:cs="Arial"/>
                <w:color w:val="1A2A3A"/>
                <w:sz w:val="22"/>
                <w:szCs w:val="22"/>
                <w:rtl w:val="1"/>
              </w:rPr>
              <w:t>العميل يفتح التذكرة، الذكاء الاصطناعي يرحّب ويبدأ المقابلة.</w:t>
            </w:r>
          </w:p>
        </w:tc>
      </w:tr>
      <w:tr>
        <w:tc>
          <w:tcPr>
            <w:tcW w:type="dxa" w:w="567"/>
            <w:tcBorders>
              <w:top w:val="single" w:sz="4" w:space="0" w:color="C8DDE2"/>
              <w:left w:val="single" w:sz="4" w:space="0" w:color="C8DDE2"/>
              <w:bottom w:val="single" w:sz="4" w:space="0" w:color="C8DDE2"/>
              <w:right w:val="single" w:sz="4" w:space="0" w:color="C8DDE2"/>
            </w:tcBorders>
            <w:vAlign w:val="center"/>
            <w:shd w:val="clear" w:color="auto" w:fill="EDF3F5"/>
          </w:tcPr>
          <w:p>
            <w:pPr>
              <w:spacing w:after="40" w:before="40"/>
              <w:jc w:val="right"/>
              <w:bidi w:val="1"/>
            </w:pPr>
            <w:r>
              <w:rPr>
                <w:rFonts w:ascii="Arial" w:hAnsi="Arial" w:cs="Arial"/>
                <w:color w:val="1A2A3A"/>
                <w:sz w:val="22"/>
                <w:szCs w:val="22"/>
                <w:rtl w:val="1"/>
              </w:rPr>
              <w:t>2</w:t>
            </w:r>
          </w:p>
        </w:tc>
        <w:tc>
          <w:tcPr>
            <w:tcW w:type="dxa" w:w="2551"/>
            <w:tcBorders>
              <w:top w:val="single" w:sz="4" w:space="0" w:color="C8DDE2"/>
              <w:left w:val="single" w:sz="4" w:space="0" w:color="C8DDE2"/>
              <w:bottom w:val="single" w:sz="4" w:space="0" w:color="C8DDE2"/>
              <w:right w:val="single" w:sz="4" w:space="0" w:color="C8DDE2"/>
            </w:tcBorders>
            <w:vAlign w:val="center"/>
            <w:shd w:val="clear" w:color="auto" w:fill="EDF3F5"/>
          </w:tcPr>
          <w:p>
            <w:pPr>
              <w:spacing w:after="40" w:before="40"/>
              <w:jc w:val="right"/>
              <w:bidi w:val="1"/>
            </w:pPr>
            <w:r>
              <w:rPr>
                <w:rFonts w:ascii="Arial" w:hAnsi="Arial" w:cs="Arial"/>
                <w:color w:val="1A2A3A"/>
                <w:sz w:val="22"/>
                <w:szCs w:val="22"/>
                <w:rtl w:val="1"/>
              </w:rPr>
              <w:t>قيد التحليل</w:t>
            </w:r>
          </w:p>
        </w:tc>
        <w:tc>
          <w:tcPr>
            <w:tcW w:type="dxa" w:w="5102"/>
            <w:tcBorders>
              <w:top w:val="single" w:sz="4" w:space="0" w:color="C8DDE2"/>
              <w:left w:val="single" w:sz="4" w:space="0" w:color="C8DDE2"/>
              <w:bottom w:val="single" w:sz="4" w:space="0" w:color="C8DDE2"/>
              <w:right w:val="single" w:sz="4" w:space="0" w:color="C8DDE2"/>
            </w:tcBorders>
            <w:vAlign w:val="center"/>
            <w:shd w:val="clear" w:color="auto" w:fill="EDF3F5"/>
          </w:tcPr>
          <w:p>
            <w:pPr>
              <w:spacing w:after="40" w:before="40"/>
              <w:jc w:val="right"/>
              <w:bidi w:val="1"/>
            </w:pPr>
            <w:r>
              <w:rPr>
                <w:rFonts w:ascii="Arial" w:hAnsi="Arial" w:cs="Arial"/>
                <w:color w:val="1A2A3A"/>
                <w:sz w:val="22"/>
                <w:szCs w:val="22"/>
                <w:rtl w:val="1"/>
              </w:rPr>
              <w:t>تصنيف وتحليل وملخص آلي.</w:t>
            </w:r>
          </w:p>
        </w:tc>
      </w:tr>
      <w:tr>
        <w:tc>
          <w:tcPr>
            <w:tcW w:type="dxa" w:w="567"/>
            <w:tcBorders>
              <w:top w:val="single" w:sz="4" w:space="0" w:color="C8DDE2"/>
              <w:left w:val="single" w:sz="4" w:space="0" w:color="C8DDE2"/>
              <w:bottom w:val="single" w:sz="4" w:space="0" w:color="C8DDE2"/>
              <w:right w:val="single" w:sz="4" w:space="0" w:color="C8DDE2"/>
            </w:tcBorders>
            <w:vAlign w:val="center"/>
          </w:tcPr>
          <w:p>
            <w:pPr>
              <w:spacing w:after="40" w:before="40"/>
              <w:jc w:val="right"/>
              <w:bidi w:val="1"/>
            </w:pPr>
            <w:r>
              <w:rPr>
                <w:rFonts w:ascii="Arial" w:hAnsi="Arial" w:cs="Arial"/>
                <w:color w:val="1A2A3A"/>
                <w:sz w:val="22"/>
                <w:szCs w:val="22"/>
                <w:rtl w:val="1"/>
              </w:rPr>
              <w:t>3</w:t>
            </w:r>
          </w:p>
        </w:tc>
        <w:tc>
          <w:tcPr>
            <w:tcW w:type="dxa" w:w="2551"/>
            <w:tcBorders>
              <w:top w:val="single" w:sz="4" w:space="0" w:color="C8DDE2"/>
              <w:left w:val="single" w:sz="4" w:space="0" w:color="C8DDE2"/>
              <w:bottom w:val="single" w:sz="4" w:space="0" w:color="C8DDE2"/>
              <w:right w:val="single" w:sz="4" w:space="0" w:color="C8DDE2"/>
            </w:tcBorders>
            <w:vAlign w:val="center"/>
          </w:tcPr>
          <w:p>
            <w:pPr>
              <w:spacing w:after="40" w:before="40"/>
              <w:jc w:val="right"/>
              <w:bidi w:val="1"/>
            </w:pPr>
            <w:r>
              <w:rPr>
                <w:rFonts w:ascii="Arial" w:hAnsi="Arial" w:cs="Arial"/>
                <w:color w:val="1A2A3A"/>
                <w:sz w:val="22"/>
                <w:szCs w:val="22"/>
                <w:rtl w:val="1"/>
              </w:rPr>
              <w:t>محالة للقسم القانوني</w:t>
            </w:r>
          </w:p>
        </w:tc>
        <w:tc>
          <w:tcPr>
            <w:tcW w:type="dxa" w:w="5102"/>
            <w:tcBorders>
              <w:top w:val="single" w:sz="4" w:space="0" w:color="C8DDE2"/>
              <w:left w:val="single" w:sz="4" w:space="0" w:color="C8DDE2"/>
              <w:bottom w:val="single" w:sz="4" w:space="0" w:color="C8DDE2"/>
              <w:right w:val="single" w:sz="4" w:space="0" w:color="C8DDE2"/>
            </w:tcBorders>
            <w:vAlign w:val="center"/>
          </w:tcPr>
          <w:p>
            <w:pPr>
              <w:spacing w:after="40" w:before="40"/>
              <w:jc w:val="right"/>
              <w:bidi w:val="1"/>
            </w:pPr>
            <w:r>
              <w:rPr>
                <w:rFonts w:ascii="Arial" w:hAnsi="Arial" w:cs="Arial"/>
                <w:color w:val="1A2A3A"/>
                <w:sz w:val="22"/>
                <w:szCs w:val="22"/>
                <w:rtl w:val="1"/>
              </w:rPr>
              <w:t>توجيه للمحامي المناسب.</w:t>
            </w:r>
          </w:p>
        </w:tc>
      </w:tr>
      <w:tr>
        <w:tc>
          <w:tcPr>
            <w:tcW w:type="dxa" w:w="567"/>
            <w:tcBorders>
              <w:top w:val="single" w:sz="4" w:space="0" w:color="C8DDE2"/>
              <w:left w:val="single" w:sz="4" w:space="0" w:color="C8DDE2"/>
              <w:bottom w:val="single" w:sz="4" w:space="0" w:color="C8DDE2"/>
              <w:right w:val="single" w:sz="4" w:space="0" w:color="C8DDE2"/>
            </w:tcBorders>
            <w:vAlign w:val="center"/>
            <w:shd w:val="clear" w:color="auto" w:fill="EDF3F5"/>
          </w:tcPr>
          <w:p>
            <w:pPr>
              <w:spacing w:after="40" w:before="40"/>
              <w:jc w:val="right"/>
              <w:bidi w:val="1"/>
            </w:pPr>
            <w:r>
              <w:rPr>
                <w:rFonts w:ascii="Arial" w:hAnsi="Arial" w:cs="Arial"/>
                <w:color w:val="1A2A3A"/>
                <w:sz w:val="22"/>
                <w:szCs w:val="22"/>
                <w:rtl w:val="1"/>
              </w:rPr>
              <w:t>4</w:t>
            </w:r>
          </w:p>
        </w:tc>
        <w:tc>
          <w:tcPr>
            <w:tcW w:type="dxa" w:w="2551"/>
            <w:tcBorders>
              <w:top w:val="single" w:sz="4" w:space="0" w:color="C8DDE2"/>
              <w:left w:val="single" w:sz="4" w:space="0" w:color="C8DDE2"/>
              <w:bottom w:val="single" w:sz="4" w:space="0" w:color="C8DDE2"/>
              <w:right w:val="single" w:sz="4" w:space="0" w:color="C8DDE2"/>
            </w:tcBorders>
            <w:vAlign w:val="center"/>
            <w:shd w:val="clear" w:color="auto" w:fill="EDF3F5"/>
          </w:tcPr>
          <w:p>
            <w:pPr>
              <w:spacing w:after="40" w:before="40"/>
              <w:jc w:val="right"/>
              <w:bidi w:val="1"/>
            </w:pPr>
            <w:r>
              <w:rPr>
                <w:rFonts w:ascii="Arial" w:hAnsi="Arial" w:cs="Arial"/>
                <w:color w:val="1A2A3A"/>
                <w:sz w:val="22"/>
                <w:szCs w:val="22"/>
                <w:rtl w:val="1"/>
              </w:rPr>
              <w:t>الرأي القانوني</w:t>
            </w:r>
          </w:p>
        </w:tc>
        <w:tc>
          <w:tcPr>
            <w:tcW w:type="dxa" w:w="5102"/>
            <w:tcBorders>
              <w:top w:val="single" w:sz="4" w:space="0" w:color="C8DDE2"/>
              <w:left w:val="single" w:sz="4" w:space="0" w:color="C8DDE2"/>
              <w:bottom w:val="single" w:sz="4" w:space="0" w:color="C8DDE2"/>
              <w:right w:val="single" w:sz="4" w:space="0" w:color="C8DDE2"/>
            </w:tcBorders>
            <w:vAlign w:val="center"/>
            <w:shd w:val="clear" w:color="auto" w:fill="EDF3F5"/>
          </w:tcPr>
          <w:p>
            <w:pPr>
              <w:spacing w:after="40" w:before="40"/>
              <w:jc w:val="right"/>
              <w:bidi w:val="1"/>
            </w:pPr>
            <w:r>
              <w:rPr>
                <w:rFonts w:ascii="Arial" w:hAnsi="Arial" w:cs="Arial"/>
                <w:color w:val="1A2A3A"/>
                <w:sz w:val="22"/>
                <w:szCs w:val="22"/>
                <w:rtl w:val="1"/>
              </w:rPr>
              <w:t>المحامي يعتمد الملخص ويُنشر الرأي في المحادثة.</w:t>
            </w:r>
          </w:p>
        </w:tc>
      </w:tr>
      <w:tr>
        <w:tc>
          <w:tcPr>
            <w:tcW w:type="dxa" w:w="567"/>
            <w:tcBorders>
              <w:top w:val="single" w:sz="4" w:space="0" w:color="C8DDE2"/>
              <w:left w:val="single" w:sz="4" w:space="0" w:color="C8DDE2"/>
              <w:bottom w:val="single" w:sz="4" w:space="0" w:color="C8DDE2"/>
              <w:right w:val="single" w:sz="4" w:space="0" w:color="C8DDE2"/>
            </w:tcBorders>
            <w:vAlign w:val="center"/>
          </w:tcPr>
          <w:p>
            <w:pPr>
              <w:spacing w:after="40" w:before="40"/>
              <w:jc w:val="right"/>
              <w:bidi w:val="1"/>
            </w:pPr>
            <w:r>
              <w:rPr>
                <w:rFonts w:ascii="Arial" w:hAnsi="Arial" w:cs="Arial"/>
                <w:color w:val="1A2A3A"/>
                <w:sz w:val="22"/>
                <w:szCs w:val="22"/>
                <w:rtl w:val="1"/>
              </w:rPr>
              <w:t>5</w:t>
            </w:r>
          </w:p>
        </w:tc>
        <w:tc>
          <w:tcPr>
            <w:tcW w:type="dxa" w:w="2551"/>
            <w:tcBorders>
              <w:top w:val="single" w:sz="4" w:space="0" w:color="C8DDE2"/>
              <w:left w:val="single" w:sz="4" w:space="0" w:color="C8DDE2"/>
              <w:bottom w:val="single" w:sz="4" w:space="0" w:color="C8DDE2"/>
              <w:right w:val="single" w:sz="4" w:space="0" w:color="C8DDE2"/>
            </w:tcBorders>
            <w:vAlign w:val="center"/>
          </w:tcPr>
          <w:p>
            <w:pPr>
              <w:spacing w:after="40" w:before="40"/>
              <w:jc w:val="right"/>
              <w:bidi w:val="1"/>
            </w:pPr>
            <w:r>
              <w:rPr>
                <w:rFonts w:ascii="Arial" w:hAnsi="Arial" w:cs="Arial"/>
                <w:color w:val="1A2A3A"/>
                <w:sz w:val="22"/>
                <w:szCs w:val="22"/>
                <w:rtl w:val="1"/>
              </w:rPr>
              <w:t>بانتظار حجز الاستشارة</w:t>
            </w:r>
          </w:p>
        </w:tc>
        <w:tc>
          <w:tcPr>
            <w:tcW w:type="dxa" w:w="5102"/>
            <w:tcBorders>
              <w:top w:val="single" w:sz="4" w:space="0" w:color="C8DDE2"/>
              <w:left w:val="single" w:sz="4" w:space="0" w:color="C8DDE2"/>
              <w:bottom w:val="single" w:sz="4" w:space="0" w:color="C8DDE2"/>
              <w:right w:val="single" w:sz="4" w:space="0" w:color="C8DDE2"/>
            </w:tcBorders>
            <w:vAlign w:val="center"/>
          </w:tcPr>
          <w:p>
            <w:pPr>
              <w:spacing w:after="40" w:before="40"/>
              <w:jc w:val="right"/>
              <w:bidi w:val="1"/>
            </w:pPr>
            <w:r>
              <w:rPr>
                <w:rFonts w:ascii="Arial" w:hAnsi="Arial" w:cs="Arial"/>
                <w:color w:val="1A2A3A"/>
                <w:sz w:val="22"/>
                <w:szCs w:val="22"/>
                <w:rtl w:val="1"/>
              </w:rPr>
              <w:t>إن لزم، حجز جلسة استشارية.</w:t>
            </w:r>
          </w:p>
        </w:tc>
      </w:tr>
      <w:tr>
        <w:tc>
          <w:tcPr>
            <w:tcW w:type="dxa" w:w="567"/>
            <w:tcBorders>
              <w:top w:val="single" w:sz="4" w:space="0" w:color="C8DDE2"/>
              <w:left w:val="single" w:sz="4" w:space="0" w:color="C8DDE2"/>
              <w:bottom w:val="single" w:sz="4" w:space="0" w:color="C8DDE2"/>
              <w:right w:val="single" w:sz="4" w:space="0" w:color="C8DDE2"/>
            </w:tcBorders>
            <w:vAlign w:val="center"/>
            <w:shd w:val="clear" w:color="auto" w:fill="EDF3F5"/>
          </w:tcPr>
          <w:p>
            <w:pPr>
              <w:spacing w:after="40" w:before="40"/>
              <w:jc w:val="right"/>
              <w:bidi w:val="1"/>
            </w:pPr>
            <w:r>
              <w:rPr>
                <w:rFonts w:ascii="Arial" w:hAnsi="Arial" w:cs="Arial"/>
                <w:color w:val="1A2A3A"/>
                <w:sz w:val="22"/>
                <w:szCs w:val="22"/>
                <w:rtl w:val="1"/>
              </w:rPr>
              <w:t>6</w:t>
            </w:r>
          </w:p>
        </w:tc>
        <w:tc>
          <w:tcPr>
            <w:tcW w:type="dxa" w:w="2551"/>
            <w:tcBorders>
              <w:top w:val="single" w:sz="4" w:space="0" w:color="C8DDE2"/>
              <w:left w:val="single" w:sz="4" w:space="0" w:color="C8DDE2"/>
              <w:bottom w:val="single" w:sz="4" w:space="0" w:color="C8DDE2"/>
              <w:right w:val="single" w:sz="4" w:space="0" w:color="C8DDE2"/>
            </w:tcBorders>
            <w:vAlign w:val="center"/>
            <w:shd w:val="clear" w:color="auto" w:fill="EDF3F5"/>
          </w:tcPr>
          <w:p>
            <w:pPr>
              <w:spacing w:after="40" w:before="40"/>
              <w:jc w:val="right"/>
              <w:bidi w:val="1"/>
            </w:pPr>
            <w:r>
              <w:rPr>
                <w:rFonts w:ascii="Arial" w:hAnsi="Arial" w:cs="Arial"/>
                <w:color w:val="1A2A3A"/>
                <w:sz w:val="22"/>
                <w:szCs w:val="22"/>
                <w:rtl w:val="1"/>
              </w:rPr>
              <w:t>موعد مؤكد</w:t>
            </w:r>
          </w:p>
        </w:tc>
        <w:tc>
          <w:tcPr>
            <w:tcW w:type="dxa" w:w="5102"/>
            <w:tcBorders>
              <w:top w:val="single" w:sz="4" w:space="0" w:color="C8DDE2"/>
              <w:left w:val="single" w:sz="4" w:space="0" w:color="C8DDE2"/>
              <w:bottom w:val="single" w:sz="4" w:space="0" w:color="C8DDE2"/>
              <w:right w:val="single" w:sz="4" w:space="0" w:color="C8DDE2"/>
            </w:tcBorders>
            <w:vAlign w:val="center"/>
            <w:shd w:val="clear" w:color="auto" w:fill="EDF3F5"/>
          </w:tcPr>
          <w:p>
            <w:pPr>
              <w:spacing w:after="40" w:before="40"/>
              <w:jc w:val="right"/>
              <w:bidi w:val="1"/>
            </w:pPr>
            <w:r>
              <w:rPr>
                <w:rFonts w:ascii="Arial" w:hAnsi="Arial" w:cs="Arial"/>
                <w:color w:val="1A2A3A"/>
                <w:sz w:val="22"/>
                <w:szCs w:val="22"/>
                <w:rtl w:val="1"/>
              </w:rPr>
              <w:t>تأكيد الموعد وإجراء الجلسة.</w:t>
            </w:r>
          </w:p>
        </w:tc>
      </w:tr>
      <w:tr>
        <w:tc>
          <w:tcPr>
            <w:tcW w:type="dxa" w:w="567"/>
            <w:tcBorders>
              <w:top w:val="single" w:sz="4" w:space="0" w:color="C8DDE2"/>
              <w:left w:val="single" w:sz="4" w:space="0" w:color="C8DDE2"/>
              <w:bottom w:val="single" w:sz="4" w:space="0" w:color="C8DDE2"/>
              <w:right w:val="single" w:sz="4" w:space="0" w:color="C8DDE2"/>
            </w:tcBorders>
            <w:vAlign w:val="center"/>
          </w:tcPr>
          <w:p>
            <w:pPr>
              <w:spacing w:after="40" w:before="40"/>
              <w:jc w:val="right"/>
              <w:bidi w:val="1"/>
            </w:pPr>
            <w:r>
              <w:rPr>
                <w:rFonts w:ascii="Arial" w:hAnsi="Arial" w:cs="Arial"/>
                <w:color w:val="1A2A3A"/>
                <w:sz w:val="22"/>
                <w:szCs w:val="22"/>
                <w:rtl w:val="1"/>
              </w:rPr>
              <w:t>7</w:t>
            </w:r>
          </w:p>
        </w:tc>
        <w:tc>
          <w:tcPr>
            <w:tcW w:type="dxa" w:w="2551"/>
            <w:tcBorders>
              <w:top w:val="single" w:sz="4" w:space="0" w:color="C8DDE2"/>
              <w:left w:val="single" w:sz="4" w:space="0" w:color="C8DDE2"/>
              <w:bottom w:val="single" w:sz="4" w:space="0" w:color="C8DDE2"/>
              <w:right w:val="single" w:sz="4" w:space="0" w:color="C8DDE2"/>
            </w:tcBorders>
            <w:vAlign w:val="center"/>
          </w:tcPr>
          <w:p>
            <w:pPr>
              <w:spacing w:after="40" w:before="40"/>
              <w:jc w:val="right"/>
              <w:bidi w:val="1"/>
            </w:pPr>
            <w:r>
              <w:rPr>
                <w:rFonts w:ascii="Arial" w:hAnsi="Arial" w:cs="Arial"/>
                <w:color w:val="1A2A3A"/>
                <w:sz w:val="22"/>
                <w:szCs w:val="22"/>
                <w:rtl w:val="1"/>
              </w:rPr>
              <w:t>مكتملة</w:t>
            </w:r>
          </w:p>
        </w:tc>
        <w:tc>
          <w:tcPr>
            <w:tcW w:type="dxa" w:w="5102"/>
            <w:tcBorders>
              <w:top w:val="single" w:sz="4" w:space="0" w:color="C8DDE2"/>
              <w:left w:val="single" w:sz="4" w:space="0" w:color="C8DDE2"/>
              <w:bottom w:val="single" w:sz="4" w:space="0" w:color="C8DDE2"/>
              <w:right w:val="single" w:sz="4" w:space="0" w:color="C8DDE2"/>
            </w:tcBorders>
            <w:vAlign w:val="center"/>
          </w:tcPr>
          <w:p>
            <w:pPr>
              <w:spacing w:after="40" w:before="40"/>
              <w:jc w:val="right"/>
              <w:bidi w:val="1"/>
            </w:pPr>
            <w:r>
              <w:rPr>
                <w:rFonts w:ascii="Arial" w:hAnsi="Arial" w:cs="Arial"/>
                <w:color w:val="1A2A3A"/>
                <w:sz w:val="22"/>
                <w:szCs w:val="22"/>
                <w:rtl w:val="1"/>
              </w:rPr>
              <w:t>اعتماد النتيجة (محامٍ ثم إدارة)، إغلاق، أو تحويل لقضية.</w:t>
            </w:r>
          </w:p>
        </w:tc>
      </w:tr>
    </w:tbl>
    <w:tbl>
      <w:tblPr>
        <w:tblW w:type="auto" w:w="0"/>
        <w:jc w:val="center"/>
        <w:tblLook w:firstColumn="1" w:firstRow="1" w:lastColumn="0" w:lastRow="0" w:noHBand="0" w:noVBand="1" w:val="04A0"/>
        <w:bidiVisual/>
      </w:tblPr>
      <w:tblGrid>
        <w:gridCol w:w="9638"/>
      </w:tblGrid>
      <w:tr>
        <w:tc>
          <w:tcPr>
            <w:tcW w:type="dxa" w:w="9638"/>
            <w:shd w:val="clear" w:color="auto" w:fill="EDF3F5"/>
            <w:tcBorders>
              <w:top w:val="single" w:sz="4" w:space="0" w:color="FFFFFF"/>
              <w:bottom w:val="single" w:sz="4" w:space="0" w:color="FFFFFF"/>
              <w:left w:val="single" w:sz="4" w:space="0" w:color="FFFFFF"/>
              <w:right w:val="single" w:sz="24" w:space="0" w:color="1B6B7A"/>
            </w:tcBorders>
          </w:tcPr>
          <w:p>
            <w:pPr>
              <w:spacing w:after="40"/>
              <w:jc w:val="both"/>
              <w:bidi w:val="1"/>
            </w:pPr>
            <w:r>
              <w:rPr>
                <w:rFonts w:ascii="Arial" w:hAnsi="Arial" w:cs="Arial"/>
                <w:color w:val="1B6B7A"/>
                <w:sz w:val="22"/>
                <w:szCs w:val="22"/>
                <w:b/>
                <w:bCs/>
                <w:rtl w:val="1"/>
              </w:rPr>
              <w:t>◆ محادثة التذكرة</w:t>
            </w:r>
          </w:p>
          <w:p>
            <w:pPr>
              <w:spacing w:before="40"/>
              <w:jc w:val="both"/>
              <w:bidi w:val="1"/>
            </w:pPr>
            <w:r>
              <w:rPr>
                <w:rFonts w:ascii="Arial" w:hAnsi="Arial" w:cs="Arial"/>
                <w:color w:val="1A2A3A"/>
                <w:sz w:val="22"/>
                <w:szCs w:val="22"/>
                <w:rtl w:val="1"/>
              </w:rPr>
              <w:t>محادثة موحَّدة تظهر فيها رسائل العميل والذكاء الاصطناعي والموظف والمحامي والإدارة. كما توجد "ملاحظات داخلية" يراها الفريق فقط ولا تصل للعميل. يُخفى اسم العميل عن الموظفين.</w:t>
            </w:r>
          </w:p>
        </w:tc>
      </w:tr>
    </w:tbl>
    <w:p>
      <w:pPr>
        <w:spacing w:after="120"/>
        <w:bidi w:val="1"/>
      </w:pPr>
    </w:p>
    <w:p>
      <w:pPr>
        <w:bidi w:val="1"/>
      </w:pPr>
      <w:r>
        <w:br w:type="page"/>
      </w:r>
    </w:p>
    <w:p>
      <w:pPr>
        <w:keepNext/>
        <w:spacing w:before="440" w:after="200"/>
        <w:jc w:val="right"/>
        <w:bidi w:val="1"/>
        <w:pBdr>
          <w:bottom w:val="single" w:sz="18" w:space="6" w:color="1B6B7A"/>
        </w:pBdr>
      </w:pPr>
      <w:r>
        <w:rPr>
          <w:rFonts w:ascii="Arial" w:hAnsi="Arial" w:cs="Arial"/>
          <w:color w:val="0B1C2C"/>
          <w:sz w:val="36"/>
          <w:szCs w:val="36"/>
          <w:b/>
          <w:bCs/>
          <w:rtl w:val="1"/>
        </w:rPr>
        <w:t>17. دورة حياة طلب التنفيذ</w:t>
      </w:r>
    </w:p>
    <w:tbl>
      <w:tblPr>
        <w:tblW w:type="auto" w:w="0"/>
        <w:jc w:val="center"/>
        <w:tblLook w:firstColumn="1" w:firstRow="1" w:lastColumn="0" w:lastRow="0" w:noHBand="0" w:noVBand="1" w:val="04A0"/>
        <w:bidiVisual/>
      </w:tblPr>
      <w:tblGrid>
        <w:gridCol w:w="3213"/>
        <w:gridCol w:w="3213"/>
        <w:gridCol w:w="3213"/>
      </w:tblGrid>
      <w:tr>
        <w:tc>
          <w:tcPr>
            <w:tcW w:type="dxa" w:w="567"/>
            <w:shd w:val="clear" w:color="auto" w:fill="1B6B7A"/>
            <w:tcBorders>
              <w:top w:val="single" w:sz="4" w:space="0" w:color="C8DDE2"/>
              <w:left w:val="single" w:sz="4" w:space="0" w:color="C8DDE2"/>
              <w:bottom w:val="single" w:sz="4" w:space="0" w:color="C8DDE2"/>
              <w:right w:val="single" w:sz="4" w:space="0" w:color="C8DDE2"/>
            </w:tcBorders>
            <w:vAlign w:val="center"/>
          </w:tcPr>
          <w:p>
            <w:pPr>
              <w:spacing w:after="40" w:before="40"/>
              <w:jc w:val="center"/>
              <w:bidi w:val="1"/>
            </w:pPr>
            <w:r>
              <w:rPr>
                <w:rFonts w:ascii="Arial" w:hAnsi="Arial" w:cs="Arial"/>
                <w:color w:val="FFFFFF"/>
                <w:sz w:val="22"/>
                <w:szCs w:val="22"/>
                <w:b/>
                <w:bCs/>
                <w:rtl w:val="1"/>
              </w:rPr>
              <w:t>م</w:t>
            </w:r>
          </w:p>
        </w:tc>
        <w:tc>
          <w:tcPr>
            <w:tcW w:type="dxa" w:w="2551"/>
            <w:shd w:val="clear" w:color="auto" w:fill="1B6B7A"/>
            <w:tcBorders>
              <w:top w:val="single" w:sz="4" w:space="0" w:color="C8DDE2"/>
              <w:left w:val="single" w:sz="4" w:space="0" w:color="C8DDE2"/>
              <w:bottom w:val="single" w:sz="4" w:space="0" w:color="C8DDE2"/>
              <w:right w:val="single" w:sz="4" w:space="0" w:color="C8DDE2"/>
            </w:tcBorders>
            <w:vAlign w:val="center"/>
          </w:tcPr>
          <w:p>
            <w:pPr>
              <w:spacing w:after="40" w:before="40"/>
              <w:jc w:val="center"/>
              <w:bidi w:val="1"/>
            </w:pPr>
            <w:r>
              <w:rPr>
                <w:rFonts w:ascii="Arial" w:hAnsi="Arial" w:cs="Arial"/>
                <w:color w:val="FFFFFF"/>
                <w:sz w:val="22"/>
                <w:szCs w:val="22"/>
                <w:b/>
                <w:bCs/>
                <w:rtl w:val="1"/>
              </w:rPr>
              <w:t>المرحلة</w:t>
            </w:r>
          </w:p>
        </w:tc>
        <w:tc>
          <w:tcPr>
            <w:tcW w:type="dxa" w:w="5102"/>
            <w:shd w:val="clear" w:color="auto" w:fill="1B6B7A"/>
            <w:tcBorders>
              <w:top w:val="single" w:sz="4" w:space="0" w:color="C8DDE2"/>
              <w:left w:val="single" w:sz="4" w:space="0" w:color="C8DDE2"/>
              <w:bottom w:val="single" w:sz="4" w:space="0" w:color="C8DDE2"/>
              <w:right w:val="single" w:sz="4" w:space="0" w:color="C8DDE2"/>
            </w:tcBorders>
            <w:vAlign w:val="center"/>
          </w:tcPr>
          <w:p>
            <w:pPr>
              <w:spacing w:after="40" w:before="40"/>
              <w:jc w:val="center"/>
              <w:bidi w:val="1"/>
            </w:pPr>
            <w:r>
              <w:rPr>
                <w:rFonts w:ascii="Arial" w:hAnsi="Arial" w:cs="Arial"/>
                <w:color w:val="FFFFFF"/>
                <w:sz w:val="22"/>
                <w:szCs w:val="22"/>
                <w:b/>
                <w:bCs/>
                <w:rtl w:val="1"/>
              </w:rPr>
              <w:t>ما يحدث</w:t>
            </w:r>
          </w:p>
        </w:tc>
      </w:tr>
      <w:tr>
        <w:tc>
          <w:tcPr>
            <w:tcW w:type="dxa" w:w="567"/>
            <w:tcBorders>
              <w:top w:val="single" w:sz="4" w:space="0" w:color="C8DDE2"/>
              <w:left w:val="single" w:sz="4" w:space="0" w:color="C8DDE2"/>
              <w:bottom w:val="single" w:sz="4" w:space="0" w:color="C8DDE2"/>
              <w:right w:val="single" w:sz="4" w:space="0" w:color="C8DDE2"/>
            </w:tcBorders>
            <w:vAlign w:val="center"/>
          </w:tcPr>
          <w:p>
            <w:pPr>
              <w:spacing w:after="40" w:before="40"/>
              <w:jc w:val="right"/>
              <w:bidi w:val="1"/>
            </w:pPr>
            <w:r>
              <w:rPr>
                <w:rFonts w:ascii="Arial" w:hAnsi="Arial" w:cs="Arial"/>
                <w:color w:val="1A2A3A"/>
                <w:sz w:val="22"/>
                <w:szCs w:val="22"/>
                <w:rtl w:val="1"/>
              </w:rPr>
              <w:t>0</w:t>
            </w:r>
          </w:p>
        </w:tc>
        <w:tc>
          <w:tcPr>
            <w:tcW w:type="dxa" w:w="2551"/>
            <w:tcBorders>
              <w:top w:val="single" w:sz="4" w:space="0" w:color="C8DDE2"/>
              <w:left w:val="single" w:sz="4" w:space="0" w:color="C8DDE2"/>
              <w:bottom w:val="single" w:sz="4" w:space="0" w:color="C8DDE2"/>
              <w:right w:val="single" w:sz="4" w:space="0" w:color="C8DDE2"/>
            </w:tcBorders>
            <w:vAlign w:val="center"/>
          </w:tcPr>
          <w:p>
            <w:pPr>
              <w:spacing w:after="40" w:before="40"/>
              <w:jc w:val="right"/>
              <w:bidi w:val="1"/>
            </w:pPr>
            <w:r>
              <w:rPr>
                <w:rFonts w:ascii="Arial" w:hAnsi="Arial" w:cs="Arial"/>
                <w:color w:val="1A2A3A"/>
                <w:sz w:val="22"/>
                <w:szCs w:val="22"/>
                <w:rtl w:val="1"/>
              </w:rPr>
              <w:t>جديد / قيد الفتح</w:t>
            </w:r>
          </w:p>
        </w:tc>
        <w:tc>
          <w:tcPr>
            <w:tcW w:type="dxa" w:w="5102"/>
            <w:tcBorders>
              <w:top w:val="single" w:sz="4" w:space="0" w:color="C8DDE2"/>
              <w:left w:val="single" w:sz="4" w:space="0" w:color="C8DDE2"/>
              <w:bottom w:val="single" w:sz="4" w:space="0" w:color="C8DDE2"/>
              <w:right w:val="single" w:sz="4" w:space="0" w:color="C8DDE2"/>
            </w:tcBorders>
            <w:vAlign w:val="center"/>
          </w:tcPr>
          <w:p>
            <w:pPr>
              <w:spacing w:after="40" w:before="40"/>
              <w:jc w:val="right"/>
              <w:bidi w:val="1"/>
            </w:pPr>
            <w:r>
              <w:rPr>
                <w:rFonts w:ascii="Arial" w:hAnsi="Arial" w:cs="Arial"/>
                <w:color w:val="1A2A3A"/>
                <w:sz w:val="22"/>
                <w:szCs w:val="22"/>
                <w:rtl w:val="1"/>
              </w:rPr>
              <w:t>فتح طلب تنفيذ (مستقل أو من قضية صدر فيها حكم).</w:t>
            </w:r>
          </w:p>
        </w:tc>
      </w:tr>
      <w:tr>
        <w:tc>
          <w:tcPr>
            <w:tcW w:type="dxa" w:w="567"/>
            <w:tcBorders>
              <w:top w:val="single" w:sz="4" w:space="0" w:color="C8DDE2"/>
              <w:left w:val="single" w:sz="4" w:space="0" w:color="C8DDE2"/>
              <w:bottom w:val="single" w:sz="4" w:space="0" w:color="C8DDE2"/>
              <w:right w:val="single" w:sz="4" w:space="0" w:color="C8DDE2"/>
            </w:tcBorders>
            <w:vAlign w:val="center"/>
            <w:shd w:val="clear" w:color="auto" w:fill="EDF3F5"/>
          </w:tcPr>
          <w:p>
            <w:pPr>
              <w:spacing w:after="40" w:before="40"/>
              <w:jc w:val="right"/>
              <w:bidi w:val="1"/>
            </w:pPr>
            <w:r>
              <w:rPr>
                <w:rFonts w:ascii="Arial" w:hAnsi="Arial" w:cs="Arial"/>
                <w:color w:val="1A2A3A"/>
                <w:sz w:val="22"/>
                <w:szCs w:val="22"/>
                <w:rtl w:val="1"/>
              </w:rPr>
              <w:t>1</w:t>
            </w:r>
          </w:p>
        </w:tc>
        <w:tc>
          <w:tcPr>
            <w:tcW w:type="dxa" w:w="2551"/>
            <w:tcBorders>
              <w:top w:val="single" w:sz="4" w:space="0" w:color="C8DDE2"/>
              <w:left w:val="single" w:sz="4" w:space="0" w:color="C8DDE2"/>
              <w:bottom w:val="single" w:sz="4" w:space="0" w:color="C8DDE2"/>
              <w:right w:val="single" w:sz="4" w:space="0" w:color="C8DDE2"/>
            </w:tcBorders>
            <w:vAlign w:val="center"/>
            <w:shd w:val="clear" w:color="auto" w:fill="EDF3F5"/>
          </w:tcPr>
          <w:p>
            <w:pPr>
              <w:spacing w:after="40" w:before="40"/>
              <w:jc w:val="right"/>
              <w:bidi w:val="1"/>
            </w:pPr>
            <w:r>
              <w:rPr>
                <w:rFonts w:ascii="Arial" w:hAnsi="Arial" w:cs="Arial"/>
                <w:color w:val="1A2A3A"/>
                <w:sz w:val="22"/>
                <w:szCs w:val="22"/>
                <w:rtl w:val="1"/>
              </w:rPr>
              <w:t>تجهيز السند التنفيذي</w:t>
            </w:r>
          </w:p>
        </w:tc>
        <w:tc>
          <w:tcPr>
            <w:tcW w:type="dxa" w:w="5102"/>
            <w:tcBorders>
              <w:top w:val="single" w:sz="4" w:space="0" w:color="C8DDE2"/>
              <w:left w:val="single" w:sz="4" w:space="0" w:color="C8DDE2"/>
              <w:bottom w:val="single" w:sz="4" w:space="0" w:color="C8DDE2"/>
              <w:right w:val="single" w:sz="4" w:space="0" w:color="C8DDE2"/>
            </w:tcBorders>
            <w:vAlign w:val="center"/>
            <w:shd w:val="clear" w:color="auto" w:fill="EDF3F5"/>
          </w:tcPr>
          <w:p>
            <w:pPr>
              <w:spacing w:after="40" w:before="40"/>
              <w:jc w:val="right"/>
              <w:bidi w:val="1"/>
            </w:pPr>
            <w:r>
              <w:rPr>
                <w:rFonts w:ascii="Arial" w:hAnsi="Arial" w:cs="Arial"/>
                <w:color w:val="1A2A3A"/>
                <w:sz w:val="22"/>
                <w:szCs w:val="22"/>
                <w:rtl w:val="1"/>
              </w:rPr>
              <w:t>إعداد وتجهيز السند التنفيذي.</w:t>
            </w:r>
          </w:p>
        </w:tc>
      </w:tr>
      <w:tr>
        <w:tc>
          <w:tcPr>
            <w:tcW w:type="dxa" w:w="567"/>
            <w:tcBorders>
              <w:top w:val="single" w:sz="4" w:space="0" w:color="C8DDE2"/>
              <w:left w:val="single" w:sz="4" w:space="0" w:color="C8DDE2"/>
              <w:bottom w:val="single" w:sz="4" w:space="0" w:color="C8DDE2"/>
              <w:right w:val="single" w:sz="4" w:space="0" w:color="C8DDE2"/>
            </w:tcBorders>
            <w:vAlign w:val="center"/>
          </w:tcPr>
          <w:p>
            <w:pPr>
              <w:spacing w:after="40" w:before="40"/>
              <w:jc w:val="right"/>
              <w:bidi w:val="1"/>
            </w:pPr>
            <w:r>
              <w:rPr>
                <w:rFonts w:ascii="Arial" w:hAnsi="Arial" w:cs="Arial"/>
                <w:color w:val="1A2A3A"/>
                <w:sz w:val="22"/>
                <w:szCs w:val="22"/>
                <w:rtl w:val="1"/>
              </w:rPr>
              <w:t>2</w:t>
            </w:r>
          </w:p>
        </w:tc>
        <w:tc>
          <w:tcPr>
            <w:tcW w:type="dxa" w:w="2551"/>
            <w:tcBorders>
              <w:top w:val="single" w:sz="4" w:space="0" w:color="C8DDE2"/>
              <w:left w:val="single" w:sz="4" w:space="0" w:color="C8DDE2"/>
              <w:bottom w:val="single" w:sz="4" w:space="0" w:color="C8DDE2"/>
              <w:right w:val="single" w:sz="4" w:space="0" w:color="C8DDE2"/>
            </w:tcBorders>
            <w:vAlign w:val="center"/>
          </w:tcPr>
          <w:p>
            <w:pPr>
              <w:spacing w:after="40" w:before="40"/>
              <w:jc w:val="right"/>
              <w:bidi w:val="1"/>
            </w:pPr>
            <w:r>
              <w:rPr>
                <w:rFonts w:ascii="Arial" w:hAnsi="Arial" w:cs="Arial"/>
                <w:color w:val="1A2A3A"/>
                <w:sz w:val="22"/>
                <w:szCs w:val="22"/>
                <w:rtl w:val="1"/>
              </w:rPr>
              <w:t>مقيّد لدى محكمة التنفيذ</w:t>
            </w:r>
          </w:p>
        </w:tc>
        <w:tc>
          <w:tcPr>
            <w:tcW w:type="dxa" w:w="5102"/>
            <w:tcBorders>
              <w:top w:val="single" w:sz="4" w:space="0" w:color="C8DDE2"/>
              <w:left w:val="single" w:sz="4" w:space="0" w:color="C8DDE2"/>
              <w:bottom w:val="single" w:sz="4" w:space="0" w:color="C8DDE2"/>
              <w:right w:val="single" w:sz="4" w:space="0" w:color="C8DDE2"/>
            </w:tcBorders>
            <w:vAlign w:val="center"/>
          </w:tcPr>
          <w:p>
            <w:pPr>
              <w:spacing w:after="40" w:before="40"/>
              <w:jc w:val="right"/>
              <w:bidi w:val="1"/>
            </w:pPr>
            <w:r>
              <w:rPr>
                <w:rFonts w:ascii="Arial" w:hAnsi="Arial" w:cs="Arial"/>
                <w:color w:val="1A2A3A"/>
                <w:sz w:val="22"/>
                <w:szCs w:val="22"/>
                <w:rtl w:val="1"/>
              </w:rPr>
              <w:t>القيد لدى محكمة التنفيذ ورقم القيد.</w:t>
            </w:r>
          </w:p>
        </w:tc>
      </w:tr>
      <w:tr>
        <w:tc>
          <w:tcPr>
            <w:tcW w:type="dxa" w:w="567"/>
            <w:tcBorders>
              <w:top w:val="single" w:sz="4" w:space="0" w:color="C8DDE2"/>
              <w:left w:val="single" w:sz="4" w:space="0" w:color="C8DDE2"/>
              <w:bottom w:val="single" w:sz="4" w:space="0" w:color="C8DDE2"/>
              <w:right w:val="single" w:sz="4" w:space="0" w:color="C8DDE2"/>
            </w:tcBorders>
            <w:vAlign w:val="center"/>
            <w:shd w:val="clear" w:color="auto" w:fill="EDF3F5"/>
          </w:tcPr>
          <w:p>
            <w:pPr>
              <w:spacing w:after="40" w:before="40"/>
              <w:jc w:val="right"/>
              <w:bidi w:val="1"/>
            </w:pPr>
            <w:r>
              <w:rPr>
                <w:rFonts w:ascii="Arial" w:hAnsi="Arial" w:cs="Arial"/>
                <w:color w:val="1A2A3A"/>
                <w:sz w:val="22"/>
                <w:szCs w:val="22"/>
                <w:rtl w:val="1"/>
              </w:rPr>
              <w:t>3</w:t>
            </w:r>
          </w:p>
        </w:tc>
        <w:tc>
          <w:tcPr>
            <w:tcW w:type="dxa" w:w="2551"/>
            <w:tcBorders>
              <w:top w:val="single" w:sz="4" w:space="0" w:color="C8DDE2"/>
              <w:left w:val="single" w:sz="4" w:space="0" w:color="C8DDE2"/>
              <w:bottom w:val="single" w:sz="4" w:space="0" w:color="C8DDE2"/>
              <w:right w:val="single" w:sz="4" w:space="0" w:color="C8DDE2"/>
            </w:tcBorders>
            <w:vAlign w:val="center"/>
            <w:shd w:val="clear" w:color="auto" w:fill="EDF3F5"/>
          </w:tcPr>
          <w:p>
            <w:pPr>
              <w:spacing w:after="40" w:before="40"/>
              <w:jc w:val="right"/>
              <w:bidi w:val="1"/>
            </w:pPr>
            <w:r>
              <w:rPr>
                <w:rFonts w:ascii="Arial" w:hAnsi="Arial" w:cs="Arial"/>
                <w:color w:val="1A2A3A"/>
                <w:sz w:val="22"/>
                <w:szCs w:val="22"/>
                <w:rtl w:val="1"/>
              </w:rPr>
              <w:t>جارٍ</w:t>
            </w:r>
          </w:p>
        </w:tc>
        <w:tc>
          <w:tcPr>
            <w:tcW w:type="dxa" w:w="5102"/>
            <w:tcBorders>
              <w:top w:val="single" w:sz="4" w:space="0" w:color="C8DDE2"/>
              <w:left w:val="single" w:sz="4" w:space="0" w:color="C8DDE2"/>
              <w:bottom w:val="single" w:sz="4" w:space="0" w:color="C8DDE2"/>
              <w:right w:val="single" w:sz="4" w:space="0" w:color="C8DDE2"/>
            </w:tcBorders>
            <w:vAlign w:val="center"/>
            <w:shd w:val="clear" w:color="auto" w:fill="EDF3F5"/>
          </w:tcPr>
          <w:p>
            <w:pPr>
              <w:spacing w:after="40" w:before="40"/>
              <w:jc w:val="right"/>
              <w:bidi w:val="1"/>
            </w:pPr>
            <w:r>
              <w:rPr>
                <w:rFonts w:ascii="Arial" w:hAnsi="Arial" w:cs="Arial"/>
                <w:color w:val="1A2A3A"/>
                <w:sz w:val="22"/>
                <w:szCs w:val="22"/>
                <w:rtl w:val="1"/>
              </w:rPr>
              <w:t>إجراءات التنفيذ: حجز، تحصيل، إخطار، إجراء عام (لكل منها حالة مجدول/منفّذ/مؤجل).</w:t>
            </w:r>
          </w:p>
        </w:tc>
      </w:tr>
      <w:tr>
        <w:tc>
          <w:tcPr>
            <w:tcW w:type="dxa" w:w="567"/>
            <w:tcBorders>
              <w:top w:val="single" w:sz="4" w:space="0" w:color="C8DDE2"/>
              <w:left w:val="single" w:sz="4" w:space="0" w:color="C8DDE2"/>
              <w:bottom w:val="single" w:sz="4" w:space="0" w:color="C8DDE2"/>
              <w:right w:val="single" w:sz="4" w:space="0" w:color="C8DDE2"/>
            </w:tcBorders>
            <w:vAlign w:val="center"/>
          </w:tcPr>
          <w:p>
            <w:pPr>
              <w:spacing w:after="40" w:before="40"/>
              <w:jc w:val="right"/>
              <w:bidi w:val="1"/>
            </w:pPr>
            <w:r>
              <w:rPr>
                <w:rFonts w:ascii="Arial" w:hAnsi="Arial" w:cs="Arial"/>
                <w:color w:val="1A2A3A"/>
                <w:sz w:val="22"/>
                <w:szCs w:val="22"/>
                <w:rtl w:val="1"/>
              </w:rPr>
              <w:t>4</w:t>
            </w:r>
          </w:p>
        </w:tc>
        <w:tc>
          <w:tcPr>
            <w:tcW w:type="dxa" w:w="2551"/>
            <w:tcBorders>
              <w:top w:val="single" w:sz="4" w:space="0" w:color="C8DDE2"/>
              <w:left w:val="single" w:sz="4" w:space="0" w:color="C8DDE2"/>
              <w:bottom w:val="single" w:sz="4" w:space="0" w:color="C8DDE2"/>
              <w:right w:val="single" w:sz="4" w:space="0" w:color="C8DDE2"/>
            </w:tcBorders>
            <w:vAlign w:val="center"/>
          </w:tcPr>
          <w:p>
            <w:pPr>
              <w:spacing w:after="40" w:before="40"/>
              <w:jc w:val="right"/>
              <w:bidi w:val="1"/>
            </w:pPr>
            <w:r>
              <w:rPr>
                <w:rFonts w:ascii="Arial" w:hAnsi="Arial" w:cs="Arial"/>
                <w:color w:val="1A2A3A"/>
                <w:sz w:val="22"/>
                <w:szCs w:val="22"/>
                <w:rtl w:val="1"/>
              </w:rPr>
              <w:t>مكتمل / مغلق</w:t>
            </w:r>
          </w:p>
        </w:tc>
        <w:tc>
          <w:tcPr>
            <w:tcW w:type="dxa" w:w="5102"/>
            <w:tcBorders>
              <w:top w:val="single" w:sz="4" w:space="0" w:color="C8DDE2"/>
              <w:left w:val="single" w:sz="4" w:space="0" w:color="C8DDE2"/>
              <w:bottom w:val="single" w:sz="4" w:space="0" w:color="C8DDE2"/>
              <w:right w:val="single" w:sz="4" w:space="0" w:color="C8DDE2"/>
            </w:tcBorders>
            <w:vAlign w:val="center"/>
          </w:tcPr>
          <w:p>
            <w:pPr>
              <w:spacing w:after="40" w:before="40"/>
              <w:jc w:val="right"/>
              <w:bidi w:val="1"/>
            </w:pPr>
            <w:r>
              <w:rPr>
                <w:rFonts w:ascii="Arial" w:hAnsi="Arial" w:cs="Arial"/>
                <w:color w:val="1A2A3A"/>
                <w:sz w:val="22"/>
                <w:szCs w:val="22"/>
                <w:rtl w:val="1"/>
              </w:rPr>
              <w:t>التحصيل والإغلاق والأرشفة.</w:t>
            </w:r>
          </w:p>
        </w:tc>
      </w:tr>
    </w:tbl>
    <w:p>
      <w:pPr>
        <w:spacing w:after="120" w:before="0" w:line="324" w:lineRule="auto"/>
        <w:ind w:firstLine="340"/>
        <w:jc w:val="both"/>
        <w:bidi w:val="1"/>
      </w:pPr>
      <w:r>
        <w:rPr>
          <w:rFonts w:ascii="Arial" w:hAnsi="Arial" w:cs="Arial"/>
          <w:color w:val="1A2A3A"/>
          <w:sz w:val="22"/>
          <w:szCs w:val="22"/>
          <w:rtl w:val="1"/>
        </w:rPr>
        <w:t>الإجراءات الفرعية للتنفيذ: حجز (تحفظي/تنفيذي)، تحصيل (مبالغ)، إخطار (إشعار طرف ثالث)، إجراء عام. لكل إجراء حالة ونتيجة. تنفيذ المراسلات داخل التنفيذ موازٍ لمحادثات القضايا والتذاكر.</w:t>
      </w:r>
    </w:p>
    <w:p>
      <w:pPr>
        <w:bidi w:val="1"/>
      </w:pPr>
      <w:r>
        <w:br w:type="page"/>
      </w:r>
    </w:p>
    <w:p>
      <w:pPr>
        <w:keepNext/>
        <w:spacing w:before="440" w:after="200"/>
        <w:jc w:val="right"/>
        <w:bidi w:val="1"/>
        <w:pBdr>
          <w:bottom w:val="single" w:sz="18" w:space="6" w:color="1B6B7A"/>
        </w:pBdr>
      </w:pPr>
      <w:r>
        <w:rPr>
          <w:rFonts w:ascii="Arial" w:hAnsi="Arial" w:cs="Arial"/>
          <w:color w:val="0B1C2C"/>
          <w:sz w:val="36"/>
          <w:szCs w:val="36"/>
          <w:b/>
          <w:bCs/>
          <w:rtl w:val="1"/>
        </w:rPr>
        <w:t>18. الإشعارات</w:t>
      </w:r>
    </w:p>
    <w:p>
      <w:pPr>
        <w:spacing w:after="120" w:before="0" w:line="324" w:lineRule="auto"/>
        <w:ind w:firstLine="340"/>
        <w:jc w:val="both"/>
        <w:bidi w:val="1"/>
      </w:pPr>
      <w:r>
        <w:rPr>
          <w:rFonts w:ascii="Arial" w:hAnsi="Arial" w:cs="Arial"/>
          <w:color w:val="1A2A3A"/>
          <w:sz w:val="22"/>
          <w:szCs w:val="22"/>
          <w:rtl w:val="1"/>
        </w:rPr>
        <w:t>إشعارات داخلية (داخل التطبيق) وخارجية (بريد/رسائل)، لكل دور:</w:t>
      </w:r>
    </w:p>
    <w:p>
      <w:pPr>
        <w:keepNext/>
        <w:spacing w:before="160" w:after="80"/>
        <w:jc w:val="right"/>
        <w:bidi w:val="1"/>
      </w:pPr>
      <w:r>
        <w:rPr>
          <w:rFonts w:ascii="Arial" w:hAnsi="Arial" w:cs="Arial"/>
          <w:color w:val="0B1C2C"/>
          <w:sz w:val="24"/>
          <w:szCs w:val="24"/>
          <w:b/>
          <w:bCs/>
          <w:rtl w:val="1"/>
        </w:rPr>
        <w:t>إشعارات العميل</w:t>
      </w:r>
    </w:p>
    <w:p>
      <w:pPr>
        <w:spacing w:line="312" w:lineRule="auto" w:after="60"/>
        <w:ind w:right="340"/>
        <w:jc w:val="both"/>
        <w:bidi w:val="1"/>
      </w:pPr>
      <w:r>
        <w:rPr>
          <w:rFonts w:ascii="Arial" w:hAnsi="Arial" w:cs="Arial"/>
          <w:color w:val="1B6B7A"/>
          <w:sz w:val="22"/>
          <w:szCs w:val="22"/>
          <w:b/>
          <w:bCs/>
          <w:rtl w:val="1"/>
        </w:rPr>
        <w:t xml:space="preserve">◂  </w:t>
      </w:r>
      <w:r>
        <w:rPr>
          <w:rFonts w:ascii="Arial" w:hAnsi="Arial" w:cs="Arial"/>
          <w:color w:val="1A2A3A"/>
          <w:sz w:val="22"/>
          <w:szCs w:val="22"/>
          <w:rtl w:val="1"/>
        </w:rPr>
        <w:t>ترحيب وتحديث حالة الطلب، استلام رأي قانوني، تأكيد حجز استشارة، تذكير قبل الموعد، فاتورة جديدة، تأكيد دفع، محضر اجتماع معتمد، نتيجة نهائية.</w:t>
      </w:r>
    </w:p>
    <w:p>
      <w:pPr>
        <w:keepNext/>
        <w:spacing w:before="160" w:after="80"/>
        <w:jc w:val="right"/>
        <w:bidi w:val="1"/>
      </w:pPr>
      <w:r>
        <w:rPr>
          <w:rFonts w:ascii="Arial" w:hAnsi="Arial" w:cs="Arial"/>
          <w:color w:val="0B1C2C"/>
          <w:sz w:val="24"/>
          <w:szCs w:val="24"/>
          <w:b/>
          <w:bCs/>
          <w:rtl w:val="1"/>
        </w:rPr>
        <w:t>إشعارات الموظف</w:t>
      </w:r>
    </w:p>
    <w:p>
      <w:pPr>
        <w:spacing w:line="312" w:lineRule="auto" w:after="60"/>
        <w:ind w:right="340"/>
        <w:jc w:val="both"/>
        <w:bidi w:val="1"/>
      </w:pPr>
      <w:r>
        <w:rPr>
          <w:rFonts w:ascii="Arial" w:hAnsi="Arial" w:cs="Arial"/>
          <w:color w:val="1B6B7A"/>
          <w:sz w:val="22"/>
          <w:szCs w:val="22"/>
          <w:b/>
          <w:bCs/>
          <w:rtl w:val="1"/>
        </w:rPr>
        <w:t xml:space="preserve">◂  </w:t>
      </w:r>
      <w:r>
        <w:rPr>
          <w:rFonts w:ascii="Arial" w:hAnsi="Arial" w:cs="Arial"/>
          <w:color w:val="1A2A3A"/>
          <w:sz w:val="22"/>
          <w:szCs w:val="22"/>
          <w:rtl w:val="1"/>
        </w:rPr>
        <w:t>تذكرة جديدة بحاجة لإجراء، مستندات ناقصة، موعد اليوم، استشارة محوّلة، طلب اعتماد، طلب تحويل.</w:t>
      </w:r>
    </w:p>
    <w:p>
      <w:pPr>
        <w:keepNext/>
        <w:spacing w:before="160" w:after="80"/>
        <w:jc w:val="right"/>
        <w:bidi w:val="1"/>
      </w:pPr>
      <w:r>
        <w:rPr>
          <w:rFonts w:ascii="Arial" w:hAnsi="Arial" w:cs="Arial"/>
          <w:color w:val="0B1C2C"/>
          <w:sz w:val="24"/>
          <w:szCs w:val="24"/>
          <w:b/>
          <w:bCs/>
          <w:rtl w:val="1"/>
        </w:rPr>
        <w:t>إشعارات المحامي</w:t>
      </w:r>
    </w:p>
    <w:p>
      <w:pPr>
        <w:spacing w:line="312" w:lineRule="auto" w:after="60"/>
        <w:ind w:right="340"/>
        <w:jc w:val="both"/>
        <w:bidi w:val="1"/>
      </w:pPr>
      <w:r>
        <w:rPr>
          <w:rFonts w:ascii="Arial" w:hAnsi="Arial" w:cs="Arial"/>
          <w:color w:val="1B6B7A"/>
          <w:sz w:val="22"/>
          <w:szCs w:val="22"/>
          <w:b/>
          <w:bCs/>
          <w:rtl w:val="1"/>
        </w:rPr>
        <w:t xml:space="preserve">◂  </w:t>
      </w:r>
      <w:r>
        <w:rPr>
          <w:rFonts w:ascii="Arial" w:hAnsi="Arial" w:cs="Arial"/>
          <w:color w:val="1A2A3A"/>
          <w:sz w:val="22"/>
          <w:szCs w:val="22"/>
          <w:rtl w:val="1"/>
        </w:rPr>
        <w:t>ملخص جديد بانتظار المراجعة، تذكرة/قضية مُسندة، جلسة اليوم، مهمة جديدة، لائحة بانتظار الاعتماد، نتيجة بانتظار الاعتماد.</w:t>
      </w:r>
    </w:p>
    <w:p>
      <w:pPr>
        <w:keepNext/>
        <w:spacing w:before="160" w:after="80"/>
        <w:jc w:val="right"/>
        <w:bidi w:val="1"/>
      </w:pPr>
      <w:r>
        <w:rPr>
          <w:rFonts w:ascii="Arial" w:hAnsi="Arial" w:cs="Arial"/>
          <w:color w:val="0B1C2C"/>
          <w:sz w:val="24"/>
          <w:szCs w:val="24"/>
          <w:b/>
          <w:bCs/>
          <w:rtl w:val="1"/>
        </w:rPr>
        <w:t>إشعارات الإدارة</w:t>
      </w:r>
    </w:p>
    <w:p>
      <w:pPr>
        <w:spacing w:line="312" w:lineRule="auto" w:after="60"/>
        <w:ind w:right="340"/>
        <w:jc w:val="both"/>
        <w:bidi w:val="1"/>
      </w:pPr>
      <w:r>
        <w:rPr>
          <w:rFonts w:ascii="Arial" w:hAnsi="Arial" w:cs="Arial"/>
          <w:color w:val="1B6B7A"/>
          <w:sz w:val="22"/>
          <w:szCs w:val="22"/>
          <w:b/>
          <w:bCs/>
          <w:rtl w:val="1"/>
        </w:rPr>
        <w:t xml:space="preserve">◂  </w:t>
      </w:r>
      <w:r>
        <w:rPr>
          <w:rFonts w:ascii="Arial" w:hAnsi="Arial" w:cs="Arial"/>
          <w:color w:val="1A2A3A"/>
          <w:sz w:val="22"/>
          <w:szCs w:val="22"/>
          <w:rtl w:val="1"/>
        </w:rPr>
        <w:t>نتيجة بانتظار اعتماد، محضر اجتماع بانتظار الاعتماد، أتعاب جديدة، تذكرة غير مُوزَّعة، تنبيهات إيرادات، استشارة قديمة.</w:t>
      </w:r>
    </w:p>
    <w:tbl>
      <w:tblPr>
        <w:tblW w:type="auto" w:w="0"/>
        <w:jc w:val="center"/>
        <w:tblLook w:firstColumn="1" w:firstRow="1" w:lastColumn="0" w:lastRow="0" w:noHBand="0" w:noVBand="1" w:val="04A0"/>
        <w:bidiVisual/>
      </w:tblPr>
      <w:tblGrid>
        <w:gridCol w:w="9638"/>
      </w:tblGrid>
      <w:tr>
        <w:tc>
          <w:tcPr>
            <w:tcW w:type="dxa" w:w="9638"/>
            <w:shd w:val="clear" w:color="auto" w:fill="EDF3F5"/>
            <w:tcBorders>
              <w:top w:val="single" w:sz="4" w:space="0" w:color="FFFFFF"/>
              <w:bottom w:val="single" w:sz="4" w:space="0" w:color="FFFFFF"/>
              <w:left w:val="single" w:sz="4" w:space="0" w:color="FFFFFF"/>
              <w:right w:val="single" w:sz="24" w:space="0" w:color="1B6B7A"/>
            </w:tcBorders>
          </w:tcPr>
          <w:p>
            <w:pPr>
              <w:spacing w:after="40"/>
              <w:jc w:val="both"/>
              <w:bidi w:val="1"/>
            </w:pPr>
            <w:r>
              <w:rPr>
                <w:rFonts w:ascii="Arial" w:hAnsi="Arial" w:cs="Arial"/>
                <w:color w:val="1B6B7A"/>
                <w:sz w:val="22"/>
                <w:szCs w:val="22"/>
                <w:b/>
                <w:bCs/>
                <w:rtl w:val="1"/>
              </w:rPr>
              <w:t>◆ قواعد الإشعارات</w:t>
            </w:r>
          </w:p>
          <w:p>
            <w:pPr>
              <w:spacing w:before="40"/>
              <w:jc w:val="both"/>
              <w:bidi w:val="1"/>
            </w:pPr>
            <w:r>
              <w:rPr>
                <w:rFonts w:ascii="Arial" w:hAnsi="Arial" w:cs="Arial"/>
                <w:color w:val="1A2A3A"/>
                <w:sz w:val="22"/>
                <w:szCs w:val="22"/>
                <w:rtl w:val="1"/>
              </w:rPr>
              <w:t>قابلة للتهيئة لكل مستخدم. تجنّب الإزعاج بتجميع الإشعارات. عاجلة للمواعيد والاعتمادات والمدفوعات. كل إشعار مربوط بسياقه (يفتح الطلب/القضية المعنية مباشرة).</w:t>
            </w:r>
          </w:p>
        </w:tc>
      </w:tr>
    </w:tbl>
    <w:p>
      <w:pPr>
        <w:spacing w:after="120"/>
        <w:bidi w:val="1"/>
      </w:pPr>
    </w:p>
    <w:p>
      <w:pPr>
        <w:bidi w:val="1"/>
      </w:pPr>
      <w:r>
        <w:br w:type="page"/>
      </w:r>
    </w:p>
    <w:p>
      <w:pPr>
        <w:keepNext/>
        <w:spacing w:before="440" w:after="200"/>
        <w:jc w:val="right"/>
        <w:bidi w:val="1"/>
        <w:pBdr>
          <w:bottom w:val="single" w:sz="18" w:space="6" w:color="1B6B7A"/>
        </w:pBdr>
      </w:pPr>
      <w:r>
        <w:rPr>
          <w:rFonts w:ascii="Arial" w:hAnsi="Arial" w:cs="Arial"/>
          <w:color w:val="0B1C2C"/>
          <w:sz w:val="36"/>
          <w:szCs w:val="36"/>
          <w:b/>
          <w:bCs/>
          <w:rtl w:val="1"/>
        </w:rPr>
        <w:t>19. التقويم</w:t>
      </w:r>
    </w:p>
    <w:p>
      <w:pPr>
        <w:spacing w:line="312" w:lineRule="auto" w:after="60"/>
        <w:ind w:right="340"/>
        <w:jc w:val="both"/>
        <w:bidi w:val="1"/>
      </w:pPr>
      <w:r>
        <w:rPr>
          <w:rFonts w:ascii="Arial" w:hAnsi="Arial" w:cs="Arial"/>
          <w:color w:val="1B6B7A"/>
          <w:sz w:val="22"/>
          <w:szCs w:val="22"/>
          <w:b/>
          <w:bCs/>
          <w:rtl w:val="1"/>
        </w:rPr>
        <w:t xml:space="preserve">◂  </w:t>
      </w:r>
      <w:r>
        <w:rPr>
          <w:rFonts w:ascii="Arial" w:hAnsi="Arial" w:cs="Arial"/>
          <w:color w:val="1A2A3A"/>
          <w:sz w:val="22"/>
          <w:szCs w:val="22"/>
          <w:rtl w:val="1"/>
        </w:rPr>
        <w:t>تقويم موحَّد لكل مستخدم يجمع: المواعيد، الجلسات القضائية، جلسات الاستشارة، الاجتماعات، استحقاقات الفواتير، مهام.</w:t>
      </w:r>
    </w:p>
    <w:p>
      <w:pPr>
        <w:spacing w:line="312" w:lineRule="auto" w:after="60"/>
        <w:ind w:right="340"/>
        <w:jc w:val="both"/>
        <w:bidi w:val="1"/>
      </w:pPr>
      <w:r>
        <w:rPr>
          <w:rFonts w:ascii="Arial" w:hAnsi="Arial" w:cs="Arial"/>
          <w:color w:val="1B6B7A"/>
          <w:sz w:val="22"/>
          <w:szCs w:val="22"/>
          <w:b/>
          <w:bCs/>
          <w:rtl w:val="1"/>
        </w:rPr>
        <w:t xml:space="preserve">◂  </w:t>
      </w:r>
      <w:r>
        <w:rPr>
          <w:rFonts w:ascii="Arial" w:hAnsi="Arial" w:cs="Arial"/>
          <w:color w:val="1A2A3A"/>
          <w:sz w:val="22"/>
          <w:szCs w:val="22"/>
          <w:rtl w:val="1"/>
        </w:rPr>
        <w:t>تمييز الأحداث القادمة/الماضية وأنواعها وألوانها.</w:t>
      </w:r>
    </w:p>
    <w:p>
      <w:pPr>
        <w:spacing w:line="312" w:lineRule="auto" w:after="60"/>
        <w:ind w:right="340"/>
        <w:jc w:val="both"/>
        <w:bidi w:val="1"/>
      </w:pPr>
      <w:r>
        <w:rPr>
          <w:rFonts w:ascii="Arial" w:hAnsi="Arial" w:cs="Arial"/>
          <w:color w:val="1B6B7A"/>
          <w:sz w:val="22"/>
          <w:szCs w:val="22"/>
          <w:b/>
          <w:bCs/>
          <w:rtl w:val="1"/>
        </w:rPr>
        <w:t xml:space="preserve">◂  </w:t>
      </w:r>
      <w:r>
        <w:rPr>
          <w:rFonts w:ascii="Arial" w:hAnsi="Arial" w:cs="Arial"/>
          <w:color w:val="1A2A3A"/>
          <w:sz w:val="22"/>
          <w:szCs w:val="22"/>
          <w:rtl w:val="1"/>
        </w:rPr>
        <w:t>عرض حسب اليوم/الأسبوع/الشهر.</w:t>
      </w:r>
    </w:p>
    <w:p>
      <w:pPr>
        <w:spacing w:line="312" w:lineRule="auto" w:after="60"/>
        <w:ind w:right="340"/>
        <w:jc w:val="both"/>
        <w:bidi w:val="1"/>
      </w:pPr>
      <w:r>
        <w:rPr>
          <w:rFonts w:ascii="Arial" w:hAnsi="Arial" w:cs="Arial"/>
          <w:color w:val="1B6B7A"/>
          <w:sz w:val="22"/>
          <w:szCs w:val="22"/>
          <w:b/>
          <w:bCs/>
          <w:rtl w:val="1"/>
        </w:rPr>
        <w:t xml:space="preserve">◂  </w:t>
      </w:r>
      <w:r>
        <w:rPr>
          <w:rFonts w:ascii="Arial" w:hAnsi="Arial" w:cs="Arial"/>
          <w:color w:val="1A2A3A"/>
          <w:sz w:val="22"/>
          <w:szCs w:val="22"/>
          <w:rtl w:val="1"/>
        </w:rPr>
        <w:t>تنبيهات قبل الموعد بقابلية تهيئة.</w:t>
      </w:r>
    </w:p>
    <w:p>
      <w:pPr>
        <w:spacing w:line="312" w:lineRule="auto" w:after="60"/>
        <w:ind w:right="340"/>
        <w:jc w:val="both"/>
        <w:bidi w:val="1"/>
      </w:pPr>
      <w:r>
        <w:rPr>
          <w:rFonts w:ascii="Arial" w:hAnsi="Arial" w:cs="Arial"/>
          <w:color w:val="1B6B7A"/>
          <w:sz w:val="22"/>
          <w:szCs w:val="22"/>
          <w:b/>
          <w:bCs/>
          <w:rtl w:val="1"/>
        </w:rPr>
        <w:t xml:space="preserve">◂  </w:t>
      </w:r>
      <w:r>
        <w:rPr>
          <w:rFonts w:ascii="Arial" w:hAnsi="Arial" w:cs="Arial"/>
          <w:color w:val="1A2A3A"/>
          <w:sz w:val="22"/>
          <w:szCs w:val="22"/>
          <w:rtl w:val="1"/>
        </w:rPr>
        <w:t>ارتباط كل حدث بسياقه (قضية/استشارة/تذكرة/اجتماع).</w:t>
      </w:r>
    </w:p>
    <w:p>
      <w:pPr>
        <w:spacing w:line="312" w:lineRule="auto" w:after="60"/>
        <w:ind w:right="340"/>
        <w:jc w:val="both"/>
        <w:bidi w:val="1"/>
      </w:pPr>
      <w:r>
        <w:rPr>
          <w:rFonts w:ascii="Arial" w:hAnsi="Arial" w:cs="Arial"/>
          <w:color w:val="1B6B7A"/>
          <w:sz w:val="22"/>
          <w:szCs w:val="22"/>
          <w:b/>
          <w:bCs/>
          <w:rtl w:val="1"/>
        </w:rPr>
        <w:t xml:space="preserve">◂  </w:t>
      </w:r>
      <w:r>
        <w:rPr>
          <w:rFonts w:ascii="Arial" w:hAnsi="Arial" w:cs="Arial"/>
          <w:color w:val="1A2A3A"/>
          <w:sz w:val="22"/>
          <w:szCs w:val="22"/>
          <w:rtl w:val="1"/>
        </w:rPr>
        <w:t>تقويم فردي للمحامي يعرض جلساته ومواعيده فقط، وتقويم إداري شامل للإدارة.</w:t>
      </w:r>
    </w:p>
    <w:p>
      <w:pPr>
        <w:spacing w:line="312" w:lineRule="auto" w:after="60"/>
        <w:ind w:right="340"/>
        <w:jc w:val="both"/>
        <w:bidi w:val="1"/>
      </w:pPr>
      <w:r>
        <w:rPr>
          <w:rFonts w:ascii="Arial" w:hAnsi="Arial" w:cs="Arial"/>
          <w:color w:val="1B6B7A"/>
          <w:sz w:val="22"/>
          <w:szCs w:val="22"/>
          <w:b/>
          <w:bCs/>
          <w:rtl w:val="1"/>
        </w:rPr>
        <w:t xml:space="preserve">◂  </w:t>
      </w:r>
      <w:r>
        <w:rPr>
          <w:rFonts w:ascii="Arial" w:hAnsi="Arial" w:cs="Arial"/>
          <w:color w:val="1A2A3A"/>
          <w:sz w:val="22"/>
          <w:szCs w:val="22"/>
          <w:rtl w:val="1"/>
        </w:rPr>
        <w:t>كشف تعارض المواعيد عند الجدولة.</w:t>
      </w:r>
    </w:p>
    <w:p>
      <w:pPr>
        <w:bidi w:val="1"/>
      </w:pPr>
      <w:r>
        <w:br w:type="page"/>
      </w:r>
    </w:p>
    <w:p>
      <w:pPr>
        <w:keepNext/>
        <w:spacing w:before="440" w:after="200"/>
        <w:jc w:val="right"/>
        <w:bidi w:val="1"/>
        <w:pBdr>
          <w:bottom w:val="single" w:sz="18" w:space="6" w:color="1B6B7A"/>
        </w:pBdr>
      </w:pPr>
      <w:r>
        <w:rPr>
          <w:rFonts w:ascii="Arial" w:hAnsi="Arial" w:cs="Arial"/>
          <w:color w:val="0B1C2C"/>
          <w:sz w:val="36"/>
          <w:szCs w:val="36"/>
          <w:b/>
          <w:bCs/>
          <w:rtl w:val="1"/>
        </w:rPr>
        <w:t>20. قاعدة المعرفة</w:t>
      </w:r>
    </w:p>
    <w:p>
      <w:pPr>
        <w:spacing w:after="120" w:before="0" w:line="324" w:lineRule="auto"/>
        <w:ind w:firstLine="340"/>
        <w:jc w:val="both"/>
        <w:bidi w:val="1"/>
      </w:pPr>
      <w:r>
        <w:rPr>
          <w:rFonts w:ascii="Arial" w:hAnsi="Arial" w:cs="Arial"/>
          <w:color w:val="1A2A3A"/>
          <w:sz w:val="22"/>
          <w:szCs w:val="22"/>
          <w:rtl w:val="1"/>
        </w:rPr>
        <w:t>ما يجب أن تبنيه المنصة بمرور الوقت:</w:t>
      </w:r>
    </w:p>
    <w:p>
      <w:pPr>
        <w:spacing w:line="312" w:lineRule="auto" w:after="60"/>
        <w:ind w:right="340"/>
        <w:jc w:val="both"/>
        <w:bidi w:val="1"/>
      </w:pPr>
      <w:r>
        <w:rPr>
          <w:rFonts w:ascii="Arial" w:hAnsi="Arial" w:cs="Arial"/>
          <w:color w:val="1B6B7A"/>
          <w:sz w:val="22"/>
          <w:szCs w:val="22"/>
          <w:b/>
          <w:bCs/>
          <w:rtl w:val="1"/>
        </w:rPr>
        <w:t xml:space="preserve">◂  </w:t>
      </w:r>
      <w:r>
        <w:rPr>
          <w:rFonts w:ascii="Arial" w:hAnsi="Arial" w:cs="Arial"/>
          <w:color w:val="0B1C2C"/>
          <w:sz w:val="22"/>
          <w:szCs w:val="22"/>
          <w:b/>
          <w:bCs/>
          <w:rtl w:val="1"/>
        </w:rPr>
        <w:t xml:space="preserve">السوابق: </w:t>
      </w:r>
      <w:r>
        <w:rPr>
          <w:rFonts w:ascii="Arial" w:hAnsi="Arial" w:cs="Arial"/>
          <w:color w:val="1A2A3A"/>
          <w:sz w:val="22"/>
          <w:szCs w:val="22"/>
          <w:rtl w:val="1"/>
        </w:rPr>
        <w:t>سوابق داخلية: قضايا واستشارات منجزة (مُجَهَّلة الهوية) كمرجع.</w:t>
      </w:r>
    </w:p>
    <w:p>
      <w:pPr>
        <w:spacing w:line="312" w:lineRule="auto" w:after="60"/>
        <w:ind w:right="340"/>
        <w:jc w:val="both"/>
        <w:bidi w:val="1"/>
      </w:pPr>
      <w:r>
        <w:rPr>
          <w:rFonts w:ascii="Arial" w:hAnsi="Arial" w:cs="Arial"/>
          <w:color w:val="1B6B7A"/>
          <w:sz w:val="22"/>
          <w:szCs w:val="22"/>
          <w:b/>
          <w:bCs/>
          <w:rtl w:val="1"/>
        </w:rPr>
        <w:t xml:space="preserve">◂  </w:t>
      </w:r>
      <w:r>
        <w:rPr>
          <w:rFonts w:ascii="Arial" w:hAnsi="Arial" w:cs="Arial"/>
          <w:color w:val="0B1C2C"/>
          <w:sz w:val="22"/>
          <w:szCs w:val="22"/>
          <w:b/>
          <w:bCs/>
          <w:rtl w:val="1"/>
        </w:rPr>
        <w:t xml:space="preserve">القوالب: </w:t>
      </w:r>
      <w:r>
        <w:rPr>
          <w:rFonts w:ascii="Arial" w:hAnsi="Arial" w:cs="Arial"/>
          <w:color w:val="1A2A3A"/>
          <w:sz w:val="22"/>
          <w:szCs w:val="22"/>
          <w:rtl w:val="1"/>
        </w:rPr>
        <w:t>قوالب جاهزة: لوائح، مذكرات، عقود، صياغات قابلة لإعادة الاستخدام.</w:t>
      </w:r>
    </w:p>
    <w:p>
      <w:pPr>
        <w:spacing w:line="312" w:lineRule="auto" w:after="60"/>
        <w:ind w:right="340"/>
        <w:jc w:val="both"/>
        <w:bidi w:val="1"/>
      </w:pPr>
      <w:r>
        <w:rPr>
          <w:rFonts w:ascii="Arial" w:hAnsi="Arial" w:cs="Arial"/>
          <w:color w:val="1B6B7A"/>
          <w:sz w:val="22"/>
          <w:szCs w:val="22"/>
          <w:b/>
          <w:bCs/>
          <w:rtl w:val="1"/>
        </w:rPr>
        <w:t xml:space="preserve">◂  </w:t>
      </w:r>
      <w:r>
        <w:rPr>
          <w:rFonts w:ascii="Arial" w:hAnsi="Arial" w:cs="Arial"/>
          <w:color w:val="0B1C2C"/>
          <w:sz w:val="22"/>
          <w:szCs w:val="22"/>
          <w:b/>
          <w:bCs/>
          <w:rtl w:val="1"/>
        </w:rPr>
        <w:t xml:space="preserve">التحليلات: </w:t>
      </w:r>
      <w:r>
        <w:rPr>
          <w:rFonts w:ascii="Arial" w:hAnsi="Arial" w:cs="Arial"/>
          <w:color w:val="1A2A3A"/>
          <w:sz w:val="22"/>
          <w:szCs w:val="22"/>
          <w:rtl w:val="1"/>
        </w:rPr>
        <w:t>تحليلات قانونية مفهرسة حسب النوع والقسم.</w:t>
      </w:r>
    </w:p>
    <w:p>
      <w:pPr>
        <w:spacing w:line="312" w:lineRule="auto" w:after="60"/>
        <w:ind w:right="340"/>
        <w:jc w:val="both"/>
        <w:bidi w:val="1"/>
      </w:pPr>
      <w:r>
        <w:rPr>
          <w:rFonts w:ascii="Arial" w:hAnsi="Arial" w:cs="Arial"/>
          <w:color w:val="1B6B7A"/>
          <w:sz w:val="22"/>
          <w:szCs w:val="22"/>
          <w:b/>
          <w:bCs/>
          <w:rtl w:val="1"/>
        </w:rPr>
        <w:t xml:space="preserve">◂  </w:t>
      </w:r>
      <w:r>
        <w:rPr>
          <w:rFonts w:ascii="Arial" w:hAnsi="Arial" w:cs="Arial"/>
          <w:color w:val="0B1C2C"/>
          <w:sz w:val="22"/>
          <w:szCs w:val="22"/>
          <w:b/>
          <w:bCs/>
          <w:rtl w:val="1"/>
        </w:rPr>
        <w:t xml:space="preserve">الأحكام: </w:t>
      </w:r>
      <w:r>
        <w:rPr>
          <w:rFonts w:ascii="Arial" w:hAnsi="Arial" w:cs="Arial"/>
          <w:color w:val="1A2A3A"/>
          <w:sz w:val="22"/>
          <w:szCs w:val="22"/>
          <w:rtl w:val="1"/>
        </w:rPr>
        <w:t>ملخصات الأحكام والقرارات.</w:t>
      </w:r>
    </w:p>
    <w:p>
      <w:pPr>
        <w:spacing w:line="312" w:lineRule="auto" w:after="60"/>
        <w:ind w:right="340"/>
        <w:jc w:val="both"/>
        <w:bidi w:val="1"/>
      </w:pPr>
      <w:r>
        <w:rPr>
          <w:rFonts w:ascii="Arial" w:hAnsi="Arial" w:cs="Arial"/>
          <w:color w:val="1B6B7A"/>
          <w:sz w:val="22"/>
          <w:szCs w:val="22"/>
          <w:b/>
          <w:bCs/>
          <w:rtl w:val="1"/>
        </w:rPr>
        <w:t xml:space="preserve">◂  </w:t>
      </w:r>
      <w:r>
        <w:rPr>
          <w:rFonts w:ascii="Arial" w:hAnsi="Arial" w:cs="Arial"/>
          <w:color w:val="0B1C2C"/>
          <w:sz w:val="22"/>
          <w:szCs w:val="22"/>
          <w:b/>
          <w:bCs/>
          <w:rtl w:val="1"/>
        </w:rPr>
        <w:t xml:space="preserve">الدفوع: </w:t>
      </w:r>
      <w:r>
        <w:rPr>
          <w:rFonts w:ascii="Arial" w:hAnsi="Arial" w:cs="Arial"/>
          <w:color w:val="1A2A3A"/>
          <w:sz w:val="22"/>
          <w:szCs w:val="22"/>
          <w:rtl w:val="1"/>
        </w:rPr>
        <w:t>بنك دفوع ومراجع قانونية متكررة.</w:t>
      </w:r>
    </w:p>
    <w:p>
      <w:pPr>
        <w:spacing w:line="312" w:lineRule="auto" w:after="60"/>
        <w:ind w:right="340"/>
        <w:jc w:val="both"/>
        <w:bidi w:val="1"/>
      </w:pPr>
      <w:r>
        <w:rPr>
          <w:rFonts w:ascii="Arial" w:hAnsi="Arial" w:cs="Arial"/>
          <w:color w:val="1B6B7A"/>
          <w:sz w:val="22"/>
          <w:szCs w:val="22"/>
          <w:b/>
          <w:bCs/>
          <w:rtl w:val="1"/>
        </w:rPr>
        <w:t xml:space="preserve">◂  </w:t>
      </w:r>
      <w:r>
        <w:rPr>
          <w:rFonts w:ascii="Arial" w:hAnsi="Arial" w:cs="Arial"/>
          <w:color w:val="0B1C2C"/>
          <w:sz w:val="22"/>
          <w:szCs w:val="22"/>
          <w:b/>
          <w:bCs/>
          <w:rtl w:val="1"/>
        </w:rPr>
        <w:t xml:space="preserve">الأسئلة: </w:t>
      </w:r>
      <w:r>
        <w:rPr>
          <w:rFonts w:ascii="Arial" w:hAnsi="Arial" w:cs="Arial"/>
          <w:color w:val="1A2A3A"/>
          <w:sz w:val="22"/>
          <w:szCs w:val="22"/>
          <w:rtl w:val="1"/>
        </w:rPr>
        <w:t>أسئلة شائعة وإجابات (FAQ) للعملاء.</w:t>
      </w:r>
    </w:p>
    <w:tbl>
      <w:tblPr>
        <w:tblW w:type="auto" w:w="0"/>
        <w:jc w:val="center"/>
        <w:tblLook w:firstColumn="1" w:firstRow="1" w:lastColumn="0" w:lastRow="0" w:noHBand="0" w:noVBand="1" w:val="04A0"/>
        <w:bidiVisual/>
      </w:tblPr>
      <w:tblGrid>
        <w:gridCol w:w="9638"/>
      </w:tblGrid>
      <w:tr>
        <w:tc>
          <w:tcPr>
            <w:tcW w:type="dxa" w:w="9638"/>
            <w:shd w:val="clear" w:color="auto" w:fill="EDF3F5"/>
            <w:tcBorders>
              <w:top w:val="single" w:sz="4" w:space="0" w:color="FFFFFF"/>
              <w:bottom w:val="single" w:sz="4" w:space="0" w:color="FFFFFF"/>
              <w:left w:val="single" w:sz="4" w:space="0" w:color="FFFFFF"/>
              <w:right w:val="single" w:sz="24" w:space="0" w:color="1B6B7A"/>
            </w:tcBorders>
          </w:tcPr>
          <w:p>
            <w:pPr>
              <w:spacing w:after="40"/>
              <w:jc w:val="both"/>
              <w:bidi w:val="1"/>
            </w:pPr>
            <w:r>
              <w:rPr>
                <w:rFonts w:ascii="Arial" w:hAnsi="Arial" w:cs="Arial"/>
                <w:color w:val="1B6B7A"/>
                <w:sz w:val="22"/>
                <w:szCs w:val="22"/>
                <w:b/>
                <w:bCs/>
                <w:rtl w:val="1"/>
              </w:rPr>
              <w:t>◆ التغذية الذكية</w:t>
            </w:r>
          </w:p>
          <w:p>
            <w:pPr>
              <w:spacing w:before="40"/>
              <w:jc w:val="both"/>
              <w:bidi w:val="1"/>
            </w:pPr>
            <w:r>
              <w:rPr>
                <w:rFonts w:ascii="Arial" w:hAnsi="Arial" w:cs="Arial"/>
                <w:color w:val="1A2A3A"/>
                <w:sz w:val="22"/>
                <w:szCs w:val="22"/>
                <w:rtl w:val="1"/>
              </w:rPr>
              <w:t>قاعدة المعرفة ليست أرشيفاً جامداً، بل تغذّي الذكاء الاصطناعي: كلما نما المخزون تحسنت جودة التصنيف والتوصية والمسودات. تُجَهَّل البيانات الشخصية وتُحترَم سرية المعلومات.</w:t>
            </w:r>
          </w:p>
        </w:tc>
      </w:tr>
    </w:tbl>
    <w:p>
      <w:pPr>
        <w:spacing w:after="120"/>
        <w:bidi w:val="1"/>
      </w:pPr>
    </w:p>
    <w:p>
      <w:pPr>
        <w:bidi w:val="1"/>
      </w:pPr>
      <w:r>
        <w:br w:type="page"/>
      </w:r>
    </w:p>
    <w:p>
      <w:pPr>
        <w:keepNext/>
        <w:spacing w:before="440" w:after="200"/>
        <w:jc w:val="right"/>
        <w:bidi w:val="1"/>
        <w:pBdr>
          <w:bottom w:val="single" w:sz="18" w:space="6" w:color="1B6B7A"/>
        </w:pBdr>
      </w:pPr>
      <w:r>
        <w:rPr>
          <w:rFonts w:ascii="Arial" w:hAnsi="Arial" w:cs="Arial"/>
          <w:color w:val="0B1C2C"/>
          <w:sz w:val="36"/>
          <w:szCs w:val="36"/>
          <w:b/>
          <w:bCs/>
          <w:rtl w:val="1"/>
        </w:rPr>
        <w:t>21. الأمان</w:t>
      </w:r>
    </w:p>
    <w:p>
      <w:pPr>
        <w:spacing w:line="312" w:lineRule="auto" w:after="60"/>
        <w:ind w:right="340"/>
        <w:jc w:val="both"/>
        <w:bidi w:val="1"/>
      </w:pPr>
      <w:r>
        <w:rPr>
          <w:rFonts w:ascii="Arial" w:hAnsi="Arial" w:cs="Arial"/>
          <w:color w:val="1B6B7A"/>
          <w:sz w:val="22"/>
          <w:szCs w:val="22"/>
          <w:b/>
          <w:bCs/>
          <w:rtl w:val="1"/>
        </w:rPr>
        <w:t xml:space="preserve">◂  </w:t>
      </w:r>
      <w:r>
        <w:rPr>
          <w:rFonts w:ascii="Arial" w:hAnsi="Arial" w:cs="Arial"/>
          <w:color w:val="1A2A3A"/>
          <w:sz w:val="22"/>
          <w:szCs w:val="22"/>
          <w:rtl w:val="1"/>
        </w:rPr>
        <w:t>مصادقة قوية: كلمات مرور معقّدة، إمكانية المصادقة الثنائية، إيقاف الحساب المعلَّق فوراً.</w:t>
      </w:r>
    </w:p>
    <w:p>
      <w:pPr>
        <w:spacing w:line="312" w:lineRule="auto" w:after="60"/>
        <w:ind w:right="340"/>
        <w:jc w:val="both"/>
        <w:bidi w:val="1"/>
      </w:pPr>
      <w:r>
        <w:rPr>
          <w:rFonts w:ascii="Arial" w:hAnsi="Arial" w:cs="Arial"/>
          <w:color w:val="1B6B7A"/>
          <w:sz w:val="22"/>
          <w:szCs w:val="22"/>
          <w:b/>
          <w:bCs/>
          <w:rtl w:val="1"/>
        </w:rPr>
        <w:t xml:space="preserve">◂  </w:t>
      </w:r>
      <w:r>
        <w:rPr>
          <w:rFonts w:ascii="Arial" w:hAnsi="Arial" w:cs="Arial"/>
          <w:color w:val="1A2A3A"/>
          <w:sz w:val="22"/>
          <w:szCs w:val="22"/>
          <w:rtl w:val="1"/>
        </w:rPr>
        <w:t>صلاحيات قائمة على الأدوار والأذونات الدقيقة مع إنكار افتراضي للأذونات الحساسة.</w:t>
      </w:r>
    </w:p>
    <w:p>
      <w:pPr>
        <w:spacing w:line="312" w:lineRule="auto" w:after="60"/>
        <w:ind w:right="340"/>
        <w:jc w:val="both"/>
        <w:bidi w:val="1"/>
      </w:pPr>
      <w:r>
        <w:rPr>
          <w:rFonts w:ascii="Arial" w:hAnsi="Arial" w:cs="Arial"/>
          <w:color w:val="1B6B7A"/>
          <w:sz w:val="22"/>
          <w:szCs w:val="22"/>
          <w:b/>
          <w:bCs/>
          <w:rtl w:val="1"/>
        </w:rPr>
        <w:t xml:space="preserve">◂  </w:t>
      </w:r>
      <w:r>
        <w:rPr>
          <w:rFonts w:ascii="Arial" w:hAnsi="Arial" w:cs="Arial"/>
          <w:color w:val="1A2A3A"/>
          <w:sz w:val="22"/>
          <w:szCs w:val="22"/>
          <w:rtl w:val="1"/>
        </w:rPr>
        <w:t>عزل حسب الفرع للموظفين، وعزل حسب الإسناد للمحامين، وعزل حسب الملكية للعملاء.</w:t>
      </w:r>
    </w:p>
    <w:p>
      <w:pPr>
        <w:spacing w:line="312" w:lineRule="auto" w:after="60"/>
        <w:ind w:right="340"/>
        <w:jc w:val="both"/>
        <w:bidi w:val="1"/>
      </w:pPr>
      <w:r>
        <w:rPr>
          <w:rFonts w:ascii="Arial" w:hAnsi="Arial" w:cs="Arial"/>
          <w:color w:val="1B6B7A"/>
          <w:sz w:val="22"/>
          <w:szCs w:val="22"/>
          <w:b/>
          <w:bCs/>
          <w:rtl w:val="1"/>
        </w:rPr>
        <w:t xml:space="preserve">◂  </w:t>
      </w:r>
      <w:r>
        <w:rPr>
          <w:rFonts w:ascii="Arial" w:hAnsi="Arial" w:cs="Arial"/>
          <w:color w:val="1A2A3A"/>
          <w:sz w:val="22"/>
          <w:szCs w:val="22"/>
          <w:rtl w:val="1"/>
        </w:rPr>
        <w:t>إخفاء/تشفير البيانات الشخصية الحساسة (الهوية الوطنية، الجوال) في العروض.</w:t>
      </w:r>
    </w:p>
    <w:p>
      <w:pPr>
        <w:spacing w:line="312" w:lineRule="auto" w:after="60"/>
        <w:ind w:right="340"/>
        <w:jc w:val="both"/>
        <w:bidi w:val="1"/>
      </w:pPr>
      <w:r>
        <w:rPr>
          <w:rFonts w:ascii="Arial" w:hAnsi="Arial" w:cs="Arial"/>
          <w:color w:val="1B6B7A"/>
          <w:sz w:val="22"/>
          <w:szCs w:val="22"/>
          <w:b/>
          <w:bCs/>
          <w:rtl w:val="1"/>
        </w:rPr>
        <w:t xml:space="preserve">◂  </w:t>
      </w:r>
      <w:r>
        <w:rPr>
          <w:rFonts w:ascii="Arial" w:hAnsi="Arial" w:cs="Arial"/>
          <w:color w:val="1A2A3A"/>
          <w:sz w:val="22"/>
          <w:szCs w:val="22"/>
          <w:rtl w:val="1"/>
        </w:rPr>
        <w:t>تشفير البيانات (نقلاً ومخزوناً) وحماية الاتصالات.</w:t>
      </w:r>
    </w:p>
    <w:p>
      <w:pPr>
        <w:spacing w:line="312" w:lineRule="auto" w:after="60"/>
        <w:ind w:right="340"/>
        <w:jc w:val="both"/>
        <w:bidi w:val="1"/>
      </w:pPr>
      <w:r>
        <w:rPr>
          <w:rFonts w:ascii="Arial" w:hAnsi="Arial" w:cs="Arial"/>
          <w:color w:val="1B6B7A"/>
          <w:sz w:val="22"/>
          <w:szCs w:val="22"/>
          <w:b/>
          <w:bCs/>
          <w:rtl w:val="1"/>
        </w:rPr>
        <w:t xml:space="preserve">◂  </w:t>
      </w:r>
      <w:r>
        <w:rPr>
          <w:rFonts w:ascii="Arial" w:hAnsi="Arial" w:cs="Arial"/>
          <w:color w:val="1A2A3A"/>
          <w:sz w:val="22"/>
          <w:szCs w:val="22"/>
          <w:rtl w:val="1"/>
        </w:rPr>
        <w:t>أثر تدقيق كامل لكل الإجراءات الحساسة (راجع قسم التدقيق).</w:t>
      </w:r>
    </w:p>
    <w:p>
      <w:pPr>
        <w:spacing w:line="312" w:lineRule="auto" w:after="60"/>
        <w:ind w:right="340"/>
        <w:jc w:val="both"/>
        <w:bidi w:val="1"/>
      </w:pPr>
      <w:r>
        <w:rPr>
          <w:rFonts w:ascii="Arial" w:hAnsi="Arial" w:cs="Arial"/>
          <w:color w:val="1B6B7A"/>
          <w:sz w:val="22"/>
          <w:szCs w:val="22"/>
          <w:b/>
          <w:bCs/>
          <w:rtl w:val="1"/>
        </w:rPr>
        <w:t xml:space="preserve">◂  </w:t>
      </w:r>
      <w:r>
        <w:rPr>
          <w:rFonts w:ascii="Arial" w:hAnsi="Arial" w:cs="Arial"/>
          <w:color w:val="1A2A3A"/>
          <w:sz w:val="22"/>
          <w:szCs w:val="22"/>
          <w:rtl w:val="1"/>
        </w:rPr>
        <w:t>حماية التسجيلات والمحتوى (علامة مائية، منع تحميل/طباعة/مشاركة).</w:t>
      </w:r>
    </w:p>
    <w:p>
      <w:pPr>
        <w:spacing w:line="312" w:lineRule="auto" w:after="60"/>
        <w:ind w:right="340"/>
        <w:jc w:val="both"/>
        <w:bidi w:val="1"/>
      </w:pPr>
      <w:r>
        <w:rPr>
          <w:rFonts w:ascii="Arial" w:hAnsi="Arial" w:cs="Arial"/>
          <w:color w:val="1B6B7A"/>
          <w:sz w:val="22"/>
          <w:szCs w:val="22"/>
          <w:b/>
          <w:bCs/>
          <w:rtl w:val="1"/>
        </w:rPr>
        <w:t xml:space="preserve">◂  </w:t>
      </w:r>
      <w:r>
        <w:rPr>
          <w:rFonts w:ascii="Arial" w:hAnsi="Arial" w:cs="Arial"/>
          <w:color w:val="1A2A3A"/>
          <w:sz w:val="22"/>
          <w:szCs w:val="22"/>
          <w:rtl w:val="1"/>
        </w:rPr>
        <w:t>إدارة الجلسات، انتهاء الصلاحية، وتسجيل خروج المستخدمين المعلَّقين.</w:t>
      </w:r>
    </w:p>
    <w:p>
      <w:pPr>
        <w:spacing w:line="312" w:lineRule="auto" w:after="60"/>
        <w:ind w:right="340"/>
        <w:jc w:val="both"/>
        <w:bidi w:val="1"/>
      </w:pPr>
      <w:r>
        <w:rPr>
          <w:rFonts w:ascii="Arial" w:hAnsi="Arial" w:cs="Arial"/>
          <w:color w:val="1B6B7A"/>
          <w:sz w:val="22"/>
          <w:szCs w:val="22"/>
          <w:b/>
          <w:bCs/>
          <w:rtl w:val="1"/>
        </w:rPr>
        <w:t xml:space="preserve">◂  </w:t>
      </w:r>
      <w:r>
        <w:rPr>
          <w:rFonts w:ascii="Arial" w:hAnsi="Arial" w:cs="Arial"/>
          <w:color w:val="1A2A3A"/>
          <w:sz w:val="22"/>
          <w:szCs w:val="22"/>
          <w:rtl w:val="1"/>
        </w:rPr>
        <w:t>نسخ احتياطي منتظم وخطة استمرارية/تعافٍ.</w:t>
      </w:r>
    </w:p>
    <w:p>
      <w:pPr>
        <w:spacing w:line="312" w:lineRule="auto" w:after="60"/>
        <w:ind w:right="340"/>
        <w:jc w:val="both"/>
        <w:bidi w:val="1"/>
      </w:pPr>
      <w:r>
        <w:rPr>
          <w:rFonts w:ascii="Arial" w:hAnsi="Arial" w:cs="Arial"/>
          <w:color w:val="1B6B7A"/>
          <w:sz w:val="22"/>
          <w:szCs w:val="22"/>
          <w:b/>
          <w:bCs/>
          <w:rtl w:val="1"/>
        </w:rPr>
        <w:t xml:space="preserve">◂  </w:t>
      </w:r>
      <w:r>
        <w:rPr>
          <w:rFonts w:ascii="Arial" w:hAnsi="Arial" w:cs="Arial"/>
          <w:color w:val="0B1C2C"/>
          <w:sz w:val="22"/>
          <w:szCs w:val="22"/>
          <w:b/>
          <w:bCs/>
          <w:rtl w:val="1"/>
        </w:rPr>
        <w:t xml:space="preserve">PDPL: </w:t>
      </w:r>
      <w:r>
        <w:rPr>
          <w:rFonts w:ascii="Arial" w:hAnsi="Arial" w:cs="Arial"/>
          <w:color w:val="1A2A3A"/>
          <w:sz w:val="22"/>
          <w:szCs w:val="22"/>
          <w:rtl w:val="1"/>
        </w:rPr>
        <w:t>توافق مع أنظمة حماية البيانات الشخصية في السعودية.</w:t>
      </w:r>
    </w:p>
    <w:tbl>
      <w:tblPr>
        <w:tblW w:type="auto" w:w="0"/>
        <w:jc w:val="center"/>
        <w:tblLook w:firstColumn="1" w:firstRow="1" w:lastColumn="0" w:lastRow="0" w:noHBand="0" w:noVBand="1" w:val="04A0"/>
        <w:bidiVisual/>
      </w:tblPr>
      <w:tblGrid>
        <w:gridCol w:w="9638"/>
      </w:tblGrid>
      <w:tr>
        <w:tc>
          <w:tcPr>
            <w:tcW w:type="dxa" w:w="9638"/>
            <w:shd w:val="clear" w:color="auto" w:fill="EDF3F5"/>
            <w:tcBorders>
              <w:top w:val="single" w:sz="4" w:space="0" w:color="FFFFFF"/>
              <w:bottom w:val="single" w:sz="4" w:space="0" w:color="FFFFFF"/>
              <w:left w:val="single" w:sz="4" w:space="0" w:color="FFFFFF"/>
              <w:right w:val="single" w:sz="24" w:space="0" w:color="1B6B7A"/>
            </w:tcBorders>
          </w:tcPr>
          <w:p>
            <w:pPr>
              <w:spacing w:after="40"/>
              <w:jc w:val="both"/>
              <w:bidi w:val="1"/>
            </w:pPr>
            <w:r>
              <w:rPr>
                <w:rFonts w:ascii="Arial" w:hAnsi="Arial" w:cs="Arial"/>
                <w:color w:val="1B6B7A"/>
                <w:sz w:val="22"/>
                <w:szCs w:val="22"/>
                <w:b/>
                <w:bCs/>
                <w:rtl w:val="1"/>
              </w:rPr>
              <w:t>◆ المعاملة (Impersonation)</w:t>
            </w:r>
          </w:p>
          <w:p>
            <w:pPr>
              <w:spacing w:before="40"/>
              <w:jc w:val="both"/>
              <w:bidi w:val="1"/>
            </w:pPr>
            <w:r>
              <w:rPr>
                <w:rFonts w:ascii="Arial" w:hAnsi="Arial" w:cs="Arial"/>
                <w:color w:val="1A2A3A"/>
                <w:sz w:val="22"/>
                <w:szCs w:val="22"/>
                <w:rtl w:val="1"/>
              </w:rPr>
              <w:t>تتيح الإدارة "معاينة" لوحة موظف/محامي بصلاحياته لأغراض الدعم والتشخيص، مع تسجيل دخول وخروج كامل في أثر التدقيق، ومقيدة بالموظفين/المحامين فقط (لا للعملاء/الإدارة).</w:t>
            </w:r>
          </w:p>
        </w:tc>
      </w:tr>
    </w:tbl>
    <w:p>
      <w:pPr>
        <w:spacing w:after="120"/>
        <w:bidi w:val="1"/>
      </w:pPr>
    </w:p>
    <w:p>
      <w:pPr>
        <w:bidi w:val="1"/>
      </w:pPr>
      <w:r>
        <w:br w:type="page"/>
      </w:r>
    </w:p>
    <w:p>
      <w:pPr>
        <w:keepNext/>
        <w:spacing w:before="440" w:after="200"/>
        <w:jc w:val="right"/>
        <w:bidi w:val="1"/>
        <w:pBdr>
          <w:bottom w:val="single" w:sz="18" w:space="6" w:color="1B6B7A"/>
        </w:pBdr>
      </w:pPr>
      <w:r>
        <w:rPr>
          <w:rFonts w:ascii="Arial" w:hAnsi="Arial" w:cs="Arial"/>
          <w:color w:val="0B1C2C"/>
          <w:sz w:val="36"/>
          <w:szCs w:val="36"/>
          <w:b/>
          <w:bCs/>
          <w:rtl w:val="1"/>
        </w:rPr>
        <w:t>22. الصلاحيات</w:t>
      </w:r>
    </w:p>
    <w:p>
      <w:pPr>
        <w:spacing w:after="120" w:before="0" w:line="324" w:lineRule="auto"/>
        <w:ind w:firstLine="340"/>
        <w:jc w:val="both"/>
        <w:bidi w:val="1"/>
      </w:pPr>
      <w:r>
        <w:rPr>
          <w:rFonts w:ascii="Arial" w:hAnsi="Arial" w:cs="Arial"/>
          <w:color w:val="1A2A3A"/>
          <w:sz w:val="22"/>
          <w:szCs w:val="22"/>
          <w:rtl w:val="1"/>
        </w:rPr>
        <w:t>نظام ثلاثي الطبقات: (1) دور أساسي (عميل/موظف/محامي/إدارة) يضبط النطاق، (2) صلاحيات دقيقة على رأسها للأفعال الحساسة، (3) حالة الحساب (نشط/معلَّق). الإدارة تتجاوز كل القيود.</w:t>
      </w:r>
    </w:p>
    <w:p>
      <w:pPr>
        <w:keepNext/>
        <w:spacing w:before="280" w:after="120"/>
        <w:jc w:val="right"/>
        <w:bidi w:val="1"/>
      </w:pPr>
      <w:r>
        <w:rPr>
          <w:rFonts w:ascii="Arial" w:hAnsi="Arial" w:cs="Arial"/>
          <w:color w:val="1B6B7A"/>
          <w:sz w:val="28"/>
          <w:szCs w:val="28"/>
          <w:b/>
          <w:bCs/>
          <w:rtl w:val="1"/>
        </w:rPr>
        <w:t>مجموعات الصلاحيات (23 صلاحية في 5 مجموعات)</w:t>
      </w:r>
    </w:p>
    <w:tbl>
      <w:tblPr>
        <w:tblW w:type="auto" w:w="0"/>
        <w:jc w:val="center"/>
        <w:tblLook w:firstColumn="1" w:firstRow="1" w:lastColumn="0" w:lastRow="0" w:noHBand="0" w:noVBand="1" w:val="04A0"/>
        <w:bidiVisual/>
      </w:tblPr>
      <w:tblGrid>
        <w:gridCol w:w="4819"/>
        <w:gridCol w:w="4819"/>
      </w:tblGrid>
      <w:tr>
        <w:tc>
          <w:tcPr>
            <w:tcW w:type="dxa" w:w="2551"/>
            <w:shd w:val="clear" w:color="auto" w:fill="1B6B7A"/>
            <w:tcBorders>
              <w:top w:val="single" w:sz="4" w:space="0" w:color="C8DDE2"/>
              <w:left w:val="single" w:sz="4" w:space="0" w:color="C8DDE2"/>
              <w:bottom w:val="single" w:sz="4" w:space="0" w:color="C8DDE2"/>
              <w:right w:val="single" w:sz="4" w:space="0" w:color="C8DDE2"/>
            </w:tcBorders>
            <w:vAlign w:val="center"/>
          </w:tcPr>
          <w:p>
            <w:pPr>
              <w:spacing w:after="40" w:before="40"/>
              <w:jc w:val="center"/>
              <w:bidi w:val="1"/>
            </w:pPr>
            <w:r>
              <w:rPr>
                <w:rFonts w:ascii="Arial" w:hAnsi="Arial" w:cs="Arial"/>
                <w:color w:val="FFFFFF"/>
                <w:sz w:val="22"/>
                <w:szCs w:val="22"/>
                <w:b/>
                <w:bCs/>
                <w:rtl w:val="1"/>
              </w:rPr>
              <w:t>المجموعة</w:t>
            </w:r>
          </w:p>
        </w:tc>
        <w:tc>
          <w:tcPr>
            <w:tcW w:type="dxa" w:w="5669"/>
            <w:shd w:val="clear" w:color="auto" w:fill="1B6B7A"/>
            <w:tcBorders>
              <w:top w:val="single" w:sz="4" w:space="0" w:color="C8DDE2"/>
              <w:left w:val="single" w:sz="4" w:space="0" w:color="C8DDE2"/>
              <w:bottom w:val="single" w:sz="4" w:space="0" w:color="C8DDE2"/>
              <w:right w:val="single" w:sz="4" w:space="0" w:color="C8DDE2"/>
            </w:tcBorders>
            <w:vAlign w:val="center"/>
          </w:tcPr>
          <w:p>
            <w:pPr>
              <w:spacing w:after="40" w:before="40"/>
              <w:jc w:val="center"/>
              <w:bidi w:val="1"/>
            </w:pPr>
            <w:r>
              <w:rPr>
                <w:rFonts w:ascii="Arial" w:hAnsi="Arial" w:cs="Arial"/>
                <w:color w:val="FFFFFF"/>
                <w:sz w:val="22"/>
                <w:szCs w:val="22"/>
                <w:b/>
                <w:bCs/>
                <w:rtl w:val="1"/>
              </w:rPr>
              <w:t>أمثلة الصلاحيات</w:t>
            </w:r>
          </w:p>
        </w:tc>
      </w:tr>
      <w:tr>
        <w:tc>
          <w:tcPr>
            <w:tcW w:type="dxa" w:w="2551"/>
            <w:tcBorders>
              <w:top w:val="single" w:sz="4" w:space="0" w:color="C8DDE2"/>
              <w:left w:val="single" w:sz="4" w:space="0" w:color="C8DDE2"/>
              <w:bottom w:val="single" w:sz="4" w:space="0" w:color="C8DDE2"/>
              <w:right w:val="single" w:sz="4" w:space="0" w:color="C8DDE2"/>
            </w:tcBorders>
            <w:vAlign w:val="center"/>
          </w:tcPr>
          <w:p>
            <w:pPr>
              <w:spacing w:after="40" w:before="40"/>
              <w:jc w:val="right"/>
              <w:bidi w:val="1"/>
            </w:pPr>
            <w:r>
              <w:rPr>
                <w:rFonts w:ascii="Arial" w:hAnsi="Arial" w:cs="Arial"/>
                <w:color w:val="1A2A3A"/>
                <w:sz w:val="22"/>
                <w:szCs w:val="22"/>
                <w:rtl w:val="1"/>
              </w:rPr>
              <w:t>التذاكر والعملاء</w:t>
            </w:r>
          </w:p>
        </w:tc>
        <w:tc>
          <w:tcPr>
            <w:tcW w:type="dxa" w:w="5669"/>
            <w:tcBorders>
              <w:top w:val="single" w:sz="4" w:space="0" w:color="C8DDE2"/>
              <w:left w:val="single" w:sz="4" w:space="0" w:color="C8DDE2"/>
              <w:bottom w:val="single" w:sz="4" w:space="0" w:color="C8DDE2"/>
              <w:right w:val="single" w:sz="4" w:space="0" w:color="C8DDE2"/>
            </w:tcBorders>
            <w:vAlign w:val="center"/>
          </w:tcPr>
          <w:p>
            <w:pPr>
              <w:spacing w:after="40" w:before="40"/>
              <w:jc w:val="right"/>
              <w:bidi w:val="1"/>
            </w:pPr>
            <w:r>
              <w:rPr>
                <w:rFonts w:ascii="Arial" w:hAnsi="Arial" w:cs="Arial"/>
                <w:color w:val="1A2A3A"/>
                <w:sz w:val="22"/>
                <w:szCs w:val="22"/>
                <w:rtl w:val="1"/>
              </w:rPr>
              <w:t>إدارة التذاكر، الإجراءات عليها، تحويل، توزيع، طلب مستندات.</w:t>
            </w:r>
          </w:p>
        </w:tc>
      </w:tr>
      <w:tr>
        <w:tc>
          <w:tcPr>
            <w:tcW w:type="dxa" w:w="2551"/>
            <w:tcBorders>
              <w:top w:val="single" w:sz="4" w:space="0" w:color="C8DDE2"/>
              <w:left w:val="single" w:sz="4" w:space="0" w:color="C8DDE2"/>
              <w:bottom w:val="single" w:sz="4" w:space="0" w:color="C8DDE2"/>
              <w:right w:val="single" w:sz="4" w:space="0" w:color="C8DDE2"/>
            </w:tcBorders>
            <w:vAlign w:val="center"/>
            <w:shd w:val="clear" w:color="auto" w:fill="EDF3F5"/>
          </w:tcPr>
          <w:p>
            <w:pPr>
              <w:spacing w:after="40" w:before="40"/>
              <w:jc w:val="right"/>
              <w:bidi w:val="1"/>
            </w:pPr>
            <w:r>
              <w:rPr>
                <w:rFonts w:ascii="Arial" w:hAnsi="Arial" w:cs="Arial"/>
                <w:color w:val="1A2A3A"/>
                <w:sz w:val="22"/>
                <w:szCs w:val="22"/>
                <w:rtl w:val="1"/>
              </w:rPr>
              <w:t>الاستشارات والفيديو والذكاء القانوني</w:t>
            </w:r>
          </w:p>
        </w:tc>
        <w:tc>
          <w:tcPr>
            <w:tcW w:type="dxa" w:w="5669"/>
            <w:tcBorders>
              <w:top w:val="single" w:sz="4" w:space="0" w:color="C8DDE2"/>
              <w:left w:val="single" w:sz="4" w:space="0" w:color="C8DDE2"/>
              <w:bottom w:val="single" w:sz="4" w:space="0" w:color="C8DDE2"/>
              <w:right w:val="single" w:sz="4" w:space="0" w:color="C8DDE2"/>
            </w:tcBorders>
            <w:vAlign w:val="center"/>
            <w:shd w:val="clear" w:color="auto" w:fill="EDF3F5"/>
          </w:tcPr>
          <w:p>
            <w:pPr>
              <w:spacing w:after="40" w:before="40"/>
              <w:jc w:val="right"/>
              <w:bidi w:val="1"/>
            </w:pPr>
            <w:r>
              <w:rPr>
                <w:rFonts w:ascii="Arial" w:hAnsi="Arial" w:cs="Arial"/>
                <w:color w:val="1A2A3A"/>
                <w:sz w:val="22"/>
                <w:szCs w:val="22"/>
                <w:rtl w:val="1"/>
              </w:rPr>
              <w:t>تلقي استشارات، إدارة الجلسات، توليد تحليل، اعتماد، إحالة.</w:t>
            </w:r>
          </w:p>
        </w:tc>
      </w:tr>
      <w:tr>
        <w:tc>
          <w:tcPr>
            <w:tcW w:type="dxa" w:w="2551"/>
            <w:tcBorders>
              <w:top w:val="single" w:sz="4" w:space="0" w:color="C8DDE2"/>
              <w:left w:val="single" w:sz="4" w:space="0" w:color="C8DDE2"/>
              <w:bottom w:val="single" w:sz="4" w:space="0" w:color="C8DDE2"/>
              <w:right w:val="single" w:sz="4" w:space="0" w:color="C8DDE2"/>
            </w:tcBorders>
            <w:vAlign w:val="center"/>
          </w:tcPr>
          <w:p>
            <w:pPr>
              <w:spacing w:after="40" w:before="40"/>
              <w:jc w:val="right"/>
              <w:bidi w:val="1"/>
            </w:pPr>
            <w:r>
              <w:rPr>
                <w:rFonts w:ascii="Arial" w:hAnsi="Arial" w:cs="Arial"/>
                <w:color w:val="1A2A3A"/>
                <w:sz w:val="22"/>
                <w:szCs w:val="22"/>
                <w:rtl w:val="1"/>
              </w:rPr>
              <w:t>الاجتماعات</w:t>
            </w:r>
          </w:p>
        </w:tc>
        <w:tc>
          <w:tcPr>
            <w:tcW w:type="dxa" w:w="5669"/>
            <w:tcBorders>
              <w:top w:val="single" w:sz="4" w:space="0" w:color="C8DDE2"/>
              <w:left w:val="single" w:sz="4" w:space="0" w:color="C8DDE2"/>
              <w:bottom w:val="single" w:sz="4" w:space="0" w:color="C8DDE2"/>
              <w:right w:val="single" w:sz="4" w:space="0" w:color="C8DDE2"/>
            </w:tcBorders>
            <w:vAlign w:val="center"/>
          </w:tcPr>
          <w:p>
            <w:pPr>
              <w:spacing w:after="40" w:before="40"/>
              <w:jc w:val="right"/>
              <w:bidi w:val="1"/>
            </w:pPr>
            <w:r>
              <w:rPr>
                <w:rFonts w:ascii="Arial" w:hAnsi="Arial" w:cs="Arial"/>
                <w:color w:val="1A2A3A"/>
                <w:sz w:val="22"/>
                <w:szCs w:val="22"/>
                <w:rtl w:val="1"/>
              </w:rPr>
              <w:t>إنشاء اجتماعات، طلب اجتماع، اعتماد محاضر، السجلات، التقارير.</w:t>
            </w:r>
          </w:p>
        </w:tc>
      </w:tr>
      <w:tr>
        <w:tc>
          <w:tcPr>
            <w:tcW w:type="dxa" w:w="2551"/>
            <w:tcBorders>
              <w:top w:val="single" w:sz="4" w:space="0" w:color="C8DDE2"/>
              <w:left w:val="single" w:sz="4" w:space="0" w:color="C8DDE2"/>
              <w:bottom w:val="single" w:sz="4" w:space="0" w:color="C8DDE2"/>
              <w:right w:val="single" w:sz="4" w:space="0" w:color="C8DDE2"/>
            </w:tcBorders>
            <w:vAlign w:val="center"/>
            <w:shd w:val="clear" w:color="auto" w:fill="EDF3F5"/>
          </w:tcPr>
          <w:p>
            <w:pPr>
              <w:spacing w:after="40" w:before="40"/>
              <w:jc w:val="right"/>
              <w:bidi w:val="1"/>
            </w:pPr>
            <w:r>
              <w:rPr>
                <w:rFonts w:ascii="Arial" w:hAnsi="Arial" w:cs="Arial"/>
                <w:color w:val="1A2A3A"/>
                <w:sz w:val="22"/>
                <w:szCs w:val="22"/>
                <w:rtl w:val="1"/>
              </w:rPr>
              <w:t>العملاء والإشعارات والمواعيد</w:t>
            </w:r>
          </w:p>
        </w:tc>
        <w:tc>
          <w:tcPr>
            <w:tcW w:type="dxa" w:w="5669"/>
            <w:tcBorders>
              <w:top w:val="single" w:sz="4" w:space="0" w:color="C8DDE2"/>
              <w:left w:val="single" w:sz="4" w:space="0" w:color="C8DDE2"/>
              <w:bottom w:val="single" w:sz="4" w:space="0" w:color="C8DDE2"/>
              <w:right w:val="single" w:sz="4" w:space="0" w:color="C8DDE2"/>
            </w:tcBorders>
            <w:vAlign w:val="center"/>
            <w:shd w:val="clear" w:color="auto" w:fill="EDF3F5"/>
          </w:tcPr>
          <w:p>
            <w:pPr>
              <w:spacing w:after="40" w:before="40"/>
              <w:jc w:val="right"/>
              <w:bidi w:val="1"/>
            </w:pPr>
            <w:r>
              <w:rPr>
                <w:rFonts w:ascii="Arial" w:hAnsi="Arial" w:cs="Arial"/>
                <w:color w:val="1A2A3A"/>
                <w:sz w:val="22"/>
                <w:szCs w:val="22"/>
                <w:rtl w:val="1"/>
              </w:rPr>
              <w:t>إرسال إشعارات، إدارة مواعيد، اتصال بالعملاء.</w:t>
            </w:r>
          </w:p>
        </w:tc>
      </w:tr>
      <w:tr>
        <w:tc>
          <w:tcPr>
            <w:tcW w:type="dxa" w:w="2551"/>
            <w:tcBorders>
              <w:top w:val="single" w:sz="4" w:space="0" w:color="C8DDE2"/>
              <w:left w:val="single" w:sz="4" w:space="0" w:color="C8DDE2"/>
              <w:bottom w:val="single" w:sz="4" w:space="0" w:color="C8DDE2"/>
              <w:right w:val="single" w:sz="4" w:space="0" w:color="C8DDE2"/>
            </w:tcBorders>
            <w:vAlign w:val="center"/>
          </w:tcPr>
          <w:p>
            <w:pPr>
              <w:spacing w:after="40" w:before="40"/>
              <w:jc w:val="right"/>
              <w:bidi w:val="1"/>
            </w:pPr>
            <w:r>
              <w:rPr>
                <w:rFonts w:ascii="Arial" w:hAnsi="Arial" w:cs="Arial"/>
                <w:color w:val="1A2A3A"/>
                <w:sz w:val="22"/>
                <w:szCs w:val="22"/>
                <w:rtl w:val="1"/>
              </w:rPr>
              <w:t>القضايا والمالية والإدارة</w:t>
            </w:r>
          </w:p>
        </w:tc>
        <w:tc>
          <w:tcPr>
            <w:tcW w:type="dxa" w:w="5669"/>
            <w:tcBorders>
              <w:top w:val="single" w:sz="4" w:space="0" w:color="C8DDE2"/>
              <w:left w:val="single" w:sz="4" w:space="0" w:color="C8DDE2"/>
              <w:bottom w:val="single" w:sz="4" w:space="0" w:color="C8DDE2"/>
              <w:right w:val="single" w:sz="4" w:space="0" w:color="C8DDE2"/>
            </w:tcBorders>
            <w:vAlign w:val="center"/>
          </w:tcPr>
          <w:p>
            <w:pPr>
              <w:spacing w:after="40" w:before="40"/>
              <w:jc w:val="right"/>
              <w:bidi w:val="1"/>
            </w:pPr>
            <w:r>
              <w:rPr>
                <w:rFonts w:ascii="Arial" w:hAnsi="Arial" w:cs="Arial"/>
                <w:color w:val="1A2A3A"/>
                <w:sz w:val="22"/>
                <w:szCs w:val="22"/>
                <w:rtl w:val="1"/>
              </w:rPr>
              <w:t>إدارة قضايا، أتعاب، فواتير، محاسبة، تقارير، فروع، موظفون.</w:t>
            </w:r>
          </w:p>
        </w:tc>
      </w:tr>
    </w:tbl>
    <w:p>
      <w:pPr>
        <w:keepNext/>
        <w:spacing w:before="280" w:after="120"/>
        <w:jc w:val="right"/>
        <w:bidi w:val="1"/>
      </w:pPr>
      <w:r>
        <w:rPr>
          <w:rFonts w:ascii="Arial" w:hAnsi="Arial" w:cs="Arial"/>
          <w:color w:val="1B6B7A"/>
          <w:sz w:val="28"/>
          <w:szCs w:val="28"/>
          <w:b/>
          <w:bCs/>
          <w:rtl w:val="1"/>
        </w:rPr>
        <w:t>قوالب الأدوار الجاهزة</w:t>
      </w:r>
    </w:p>
    <w:p>
      <w:pPr>
        <w:spacing w:line="312" w:lineRule="auto" w:after="60"/>
        <w:ind w:right="340"/>
        <w:jc w:val="both"/>
        <w:bidi w:val="1"/>
      </w:pPr>
      <w:r>
        <w:rPr>
          <w:rFonts w:ascii="Arial" w:hAnsi="Arial" w:cs="Arial"/>
          <w:color w:val="1B6B7A"/>
          <w:sz w:val="22"/>
          <w:szCs w:val="22"/>
          <w:b/>
          <w:bCs/>
          <w:rtl w:val="1"/>
        </w:rPr>
        <w:t xml:space="preserve">◂  </w:t>
      </w:r>
      <w:r>
        <w:rPr>
          <w:rFonts w:ascii="Arial" w:hAnsi="Arial" w:cs="Arial"/>
          <w:color w:val="1A2A3A"/>
          <w:sz w:val="22"/>
          <w:szCs w:val="22"/>
          <w:rtl w:val="1"/>
        </w:rPr>
        <w:t>خدمة العملاء: محدودة للاستقبال والتحويل والمتابعة.</w:t>
      </w:r>
    </w:p>
    <w:p>
      <w:pPr>
        <w:spacing w:line="312" w:lineRule="auto" w:after="60"/>
        <w:ind w:right="340"/>
        <w:jc w:val="both"/>
        <w:bidi w:val="1"/>
      </w:pPr>
      <w:r>
        <w:rPr>
          <w:rFonts w:ascii="Arial" w:hAnsi="Arial" w:cs="Arial"/>
          <w:color w:val="1B6B7A"/>
          <w:sz w:val="22"/>
          <w:szCs w:val="22"/>
          <w:b/>
          <w:bCs/>
          <w:rtl w:val="1"/>
        </w:rPr>
        <w:t xml:space="preserve">◂  </w:t>
      </w:r>
      <w:r>
        <w:rPr>
          <w:rFonts w:ascii="Arial" w:hAnsi="Arial" w:cs="Arial"/>
          <w:color w:val="1A2A3A"/>
          <w:sz w:val="22"/>
          <w:szCs w:val="22"/>
          <w:rtl w:val="1"/>
        </w:rPr>
        <w:t>المحامي: العمل القانوني والاعتماد دون أتعاب/إغلاق.</w:t>
      </w:r>
    </w:p>
    <w:p>
      <w:pPr>
        <w:spacing w:line="312" w:lineRule="auto" w:after="60"/>
        <w:ind w:right="340"/>
        <w:jc w:val="both"/>
        <w:bidi w:val="1"/>
      </w:pPr>
      <w:r>
        <w:rPr>
          <w:rFonts w:ascii="Arial" w:hAnsi="Arial" w:cs="Arial"/>
          <w:color w:val="1B6B7A"/>
          <w:sz w:val="22"/>
          <w:szCs w:val="22"/>
          <w:b/>
          <w:bCs/>
          <w:rtl w:val="1"/>
        </w:rPr>
        <w:t xml:space="preserve">◂  </w:t>
      </w:r>
      <w:r>
        <w:rPr>
          <w:rFonts w:ascii="Arial" w:hAnsi="Arial" w:cs="Arial"/>
          <w:color w:val="1A2A3A"/>
          <w:sz w:val="22"/>
          <w:szCs w:val="22"/>
          <w:rtl w:val="1"/>
        </w:rPr>
        <w:t>الإداري: مهام إدارية محددة.</w:t>
      </w:r>
    </w:p>
    <w:p>
      <w:pPr>
        <w:spacing w:line="312" w:lineRule="auto" w:after="60"/>
        <w:ind w:right="340"/>
        <w:jc w:val="both"/>
        <w:bidi w:val="1"/>
      </w:pPr>
      <w:r>
        <w:rPr>
          <w:rFonts w:ascii="Arial" w:hAnsi="Arial" w:cs="Arial"/>
          <w:color w:val="1B6B7A"/>
          <w:sz w:val="22"/>
          <w:szCs w:val="22"/>
          <w:b/>
          <w:bCs/>
          <w:rtl w:val="1"/>
        </w:rPr>
        <w:t xml:space="preserve">◂  </w:t>
      </w:r>
      <w:r>
        <w:rPr>
          <w:rFonts w:ascii="Arial" w:hAnsi="Arial" w:cs="Arial"/>
          <w:color w:val="1A2A3A"/>
          <w:sz w:val="22"/>
          <w:szCs w:val="22"/>
          <w:rtl w:val="1"/>
        </w:rPr>
        <w:t>الإدارة العليا: كل الصلاحيات.</w:t>
      </w:r>
    </w:p>
    <w:p>
      <w:pPr>
        <w:spacing w:line="312" w:lineRule="auto" w:after="60"/>
        <w:ind w:right="340"/>
        <w:jc w:val="both"/>
        <w:bidi w:val="1"/>
      </w:pPr>
      <w:r>
        <w:rPr>
          <w:rFonts w:ascii="Arial" w:hAnsi="Arial" w:cs="Arial"/>
          <w:color w:val="1B6B7A"/>
          <w:sz w:val="22"/>
          <w:szCs w:val="22"/>
          <w:b/>
          <w:bCs/>
          <w:rtl w:val="1"/>
        </w:rPr>
        <w:t xml:space="preserve">◂  </w:t>
      </w:r>
      <w:r>
        <w:rPr>
          <w:rFonts w:ascii="Arial" w:hAnsi="Arial" w:cs="Arial"/>
          <w:color w:val="1A2A3A"/>
          <w:sz w:val="22"/>
          <w:szCs w:val="22"/>
          <w:rtl w:val="1"/>
        </w:rPr>
        <w:t>المدير: كل الصلاحيات.</w:t>
      </w:r>
    </w:p>
    <w:tbl>
      <w:tblPr>
        <w:tblW w:type="auto" w:w="0"/>
        <w:jc w:val="center"/>
        <w:tblLook w:firstColumn="1" w:firstRow="1" w:lastColumn="0" w:lastRow="0" w:noHBand="0" w:noVBand="1" w:val="04A0"/>
        <w:bidiVisual/>
      </w:tblPr>
      <w:tblGrid>
        <w:gridCol w:w="9638"/>
      </w:tblGrid>
      <w:tr>
        <w:tc>
          <w:tcPr>
            <w:tcW w:type="dxa" w:w="9638"/>
            <w:shd w:val="clear" w:color="auto" w:fill="EDF3F5"/>
            <w:tcBorders>
              <w:top w:val="single" w:sz="4" w:space="0" w:color="FFFFFF"/>
              <w:bottom w:val="single" w:sz="4" w:space="0" w:color="FFFFFF"/>
              <w:left w:val="single" w:sz="4" w:space="0" w:color="FFFFFF"/>
              <w:right w:val="single" w:sz="24" w:space="0" w:color="1B6B7A"/>
            </w:tcBorders>
          </w:tcPr>
          <w:p>
            <w:pPr>
              <w:spacing w:after="40"/>
              <w:jc w:val="both"/>
              <w:bidi w:val="1"/>
            </w:pPr>
            <w:r>
              <w:rPr>
                <w:rFonts w:ascii="Arial" w:hAnsi="Arial" w:cs="Arial"/>
                <w:color w:val="1B6B7A"/>
                <w:sz w:val="22"/>
                <w:szCs w:val="22"/>
                <w:b/>
                <w:bCs/>
                <w:rtl w:val="1"/>
              </w:rPr>
              <w:t>◆ مبدأ النطاق</w:t>
            </w:r>
          </w:p>
          <w:p>
            <w:pPr>
              <w:spacing w:before="40"/>
              <w:jc w:val="both"/>
              <w:bidi w:val="1"/>
            </w:pPr>
            <w:r>
              <w:rPr>
                <w:rFonts w:ascii="Arial" w:hAnsi="Arial" w:cs="Arial"/>
                <w:color w:val="1A2A3A"/>
                <w:sz w:val="22"/>
                <w:szCs w:val="22"/>
                <w:rtl w:val="1"/>
              </w:rPr>
              <w:t>الموظف يرى فرعه فقط. المحامي يرى ما أُسند إليه فقط. العميل يرى سجلاته فقط. الإدارة ترى كل شيء.</w:t>
            </w:r>
          </w:p>
        </w:tc>
      </w:tr>
    </w:tbl>
    <w:p>
      <w:pPr>
        <w:spacing w:after="120"/>
        <w:bidi w:val="1"/>
      </w:pPr>
    </w:p>
    <w:p>
      <w:pPr>
        <w:bidi w:val="1"/>
      </w:pPr>
      <w:r>
        <w:br w:type="page"/>
      </w:r>
    </w:p>
    <w:p>
      <w:pPr>
        <w:keepNext/>
        <w:spacing w:before="440" w:after="200"/>
        <w:jc w:val="right"/>
        <w:bidi w:val="1"/>
        <w:pBdr>
          <w:bottom w:val="single" w:sz="18" w:space="6" w:color="1B6B7A"/>
        </w:pBdr>
      </w:pPr>
      <w:r>
        <w:rPr>
          <w:rFonts w:ascii="Arial" w:hAnsi="Arial" w:cs="Arial"/>
          <w:color w:val="0B1C2C"/>
          <w:sz w:val="36"/>
          <w:szCs w:val="36"/>
          <w:b/>
          <w:bCs/>
          <w:rtl w:val="1"/>
        </w:rPr>
        <w:t>23. التدقيق (Audit Log)</w:t>
      </w:r>
    </w:p>
    <w:p>
      <w:pPr>
        <w:spacing w:after="120" w:before="0" w:line="324" w:lineRule="auto"/>
        <w:ind w:firstLine="340"/>
        <w:jc w:val="both"/>
        <w:bidi w:val="1"/>
      </w:pPr>
      <w:r>
        <w:rPr>
          <w:rFonts w:ascii="Arial" w:hAnsi="Arial" w:cs="Arial"/>
          <w:color w:val="1A2A3A"/>
          <w:sz w:val="22"/>
          <w:szCs w:val="22"/>
          <w:rtl w:val="1"/>
        </w:rPr>
        <w:t>كل الإجراءات الحساسة التالية يجب أن تُسجَّل مع من/متى/ماذا/القيمة قبل/بعد:</w:t>
      </w:r>
    </w:p>
    <w:p>
      <w:pPr>
        <w:spacing w:line="312" w:lineRule="auto" w:after="60"/>
        <w:ind w:right="340"/>
        <w:jc w:val="both"/>
        <w:bidi w:val="1"/>
      </w:pPr>
      <w:r>
        <w:rPr>
          <w:rFonts w:ascii="Arial" w:hAnsi="Arial" w:cs="Arial"/>
          <w:color w:val="1B6B7A"/>
          <w:sz w:val="22"/>
          <w:szCs w:val="22"/>
          <w:b/>
          <w:bCs/>
          <w:rtl w:val="1"/>
        </w:rPr>
        <w:t xml:space="preserve">◂  </w:t>
      </w:r>
      <w:r>
        <w:rPr>
          <w:rFonts w:ascii="Arial" w:hAnsi="Arial" w:cs="Arial"/>
          <w:color w:val="1A2A3A"/>
          <w:sz w:val="22"/>
          <w:szCs w:val="22"/>
          <w:rtl w:val="1"/>
        </w:rPr>
        <w:t>تسجيل الدخول والخروج، والمصادقة الثنائية.</w:t>
      </w:r>
    </w:p>
    <w:p>
      <w:pPr>
        <w:spacing w:line="312" w:lineRule="auto" w:after="60"/>
        <w:ind w:right="340"/>
        <w:jc w:val="both"/>
        <w:bidi w:val="1"/>
      </w:pPr>
      <w:r>
        <w:rPr>
          <w:rFonts w:ascii="Arial" w:hAnsi="Arial" w:cs="Arial"/>
          <w:color w:val="1B6B7A"/>
          <w:sz w:val="22"/>
          <w:szCs w:val="22"/>
          <w:b/>
          <w:bCs/>
          <w:rtl w:val="1"/>
        </w:rPr>
        <w:t xml:space="preserve">◂  </w:t>
      </w:r>
      <w:r>
        <w:rPr>
          <w:rFonts w:ascii="Arial" w:hAnsi="Arial" w:cs="Arial"/>
          <w:color w:val="1A2A3A"/>
          <w:sz w:val="22"/>
          <w:szCs w:val="22"/>
          <w:rtl w:val="1"/>
        </w:rPr>
        <w:t>الإنشاء/التعديل/الحذف لكل كيان (تذكرة، قضية، تنفيذ، استشارة، اجتماع، فاتورة).</w:t>
      </w:r>
    </w:p>
    <w:p>
      <w:pPr>
        <w:spacing w:line="312" w:lineRule="auto" w:after="60"/>
        <w:ind w:right="340"/>
        <w:jc w:val="both"/>
        <w:bidi w:val="1"/>
      </w:pPr>
      <w:r>
        <w:rPr>
          <w:rFonts w:ascii="Arial" w:hAnsi="Arial" w:cs="Arial"/>
          <w:color w:val="1B6B7A"/>
          <w:sz w:val="22"/>
          <w:szCs w:val="22"/>
          <w:b/>
          <w:bCs/>
          <w:rtl w:val="1"/>
        </w:rPr>
        <w:t xml:space="preserve">◂  </w:t>
      </w:r>
      <w:r>
        <w:rPr>
          <w:rFonts w:ascii="Arial" w:hAnsi="Arial" w:cs="Arial"/>
          <w:color w:val="1A2A3A"/>
          <w:sz w:val="22"/>
          <w:szCs w:val="22"/>
          <w:rtl w:val="1"/>
        </w:rPr>
        <w:t>تغييرات الحالة والمراحل والتقدم في كل دورة حياة.</w:t>
      </w:r>
    </w:p>
    <w:p>
      <w:pPr>
        <w:spacing w:line="312" w:lineRule="auto" w:after="60"/>
        <w:ind w:right="340"/>
        <w:jc w:val="both"/>
        <w:bidi w:val="1"/>
      </w:pPr>
      <w:r>
        <w:rPr>
          <w:rFonts w:ascii="Arial" w:hAnsi="Arial" w:cs="Arial"/>
          <w:color w:val="1B6B7A"/>
          <w:sz w:val="22"/>
          <w:szCs w:val="22"/>
          <w:b/>
          <w:bCs/>
          <w:rtl w:val="1"/>
        </w:rPr>
        <w:t xml:space="preserve">◂  </w:t>
      </w:r>
      <w:r>
        <w:rPr>
          <w:rFonts w:ascii="Arial" w:hAnsi="Arial" w:cs="Arial"/>
          <w:color w:val="1A2A3A"/>
          <w:sz w:val="22"/>
          <w:szCs w:val="22"/>
          <w:rtl w:val="1"/>
        </w:rPr>
        <w:t>الاعتمادات (ملخص، لائحة، نتيجة، محضر) ومن اعتمدها.</w:t>
      </w:r>
    </w:p>
    <w:p>
      <w:pPr>
        <w:spacing w:line="312" w:lineRule="auto" w:after="60"/>
        <w:ind w:right="340"/>
        <w:jc w:val="both"/>
        <w:bidi w:val="1"/>
      </w:pPr>
      <w:r>
        <w:rPr>
          <w:rFonts w:ascii="Arial" w:hAnsi="Arial" w:cs="Arial"/>
          <w:color w:val="1B6B7A"/>
          <w:sz w:val="22"/>
          <w:szCs w:val="22"/>
          <w:b/>
          <w:bCs/>
          <w:rtl w:val="1"/>
        </w:rPr>
        <w:t xml:space="preserve">◂  </w:t>
      </w:r>
      <w:r>
        <w:rPr>
          <w:rFonts w:ascii="Arial" w:hAnsi="Arial" w:cs="Arial"/>
          <w:color w:val="1A2A3A"/>
          <w:sz w:val="22"/>
          <w:szCs w:val="22"/>
          <w:rtl w:val="1"/>
        </w:rPr>
        <w:t>تغييرات الأتعاب والأسعار والفواتير والمدفوعات.</w:t>
      </w:r>
    </w:p>
    <w:p>
      <w:pPr>
        <w:spacing w:line="312" w:lineRule="auto" w:after="60"/>
        <w:ind w:right="340"/>
        <w:jc w:val="both"/>
        <w:bidi w:val="1"/>
      </w:pPr>
      <w:r>
        <w:rPr>
          <w:rFonts w:ascii="Arial" w:hAnsi="Arial" w:cs="Arial"/>
          <w:color w:val="1B6B7A"/>
          <w:sz w:val="22"/>
          <w:szCs w:val="22"/>
          <w:b/>
          <w:bCs/>
          <w:rtl w:val="1"/>
        </w:rPr>
        <w:t xml:space="preserve">◂  </w:t>
      </w:r>
      <w:r>
        <w:rPr>
          <w:rFonts w:ascii="Arial" w:hAnsi="Arial" w:cs="Arial"/>
          <w:color w:val="1A2A3A"/>
          <w:sz w:val="22"/>
          <w:szCs w:val="22"/>
          <w:rtl w:val="1"/>
        </w:rPr>
        <w:t>تغييرات الصلاحيات وإنشاء/تعطيل الحسابات.</w:t>
      </w:r>
    </w:p>
    <w:p>
      <w:pPr>
        <w:spacing w:line="312" w:lineRule="auto" w:after="60"/>
        <w:ind w:right="340"/>
        <w:jc w:val="both"/>
        <w:bidi w:val="1"/>
      </w:pPr>
      <w:r>
        <w:rPr>
          <w:rFonts w:ascii="Arial" w:hAnsi="Arial" w:cs="Arial"/>
          <w:color w:val="1B6B7A"/>
          <w:sz w:val="22"/>
          <w:szCs w:val="22"/>
          <w:b/>
          <w:bCs/>
          <w:rtl w:val="1"/>
        </w:rPr>
        <w:t xml:space="preserve">◂  </w:t>
      </w:r>
      <w:r>
        <w:rPr>
          <w:rFonts w:ascii="Arial" w:hAnsi="Arial" w:cs="Arial"/>
          <w:color w:val="1A2A3A"/>
          <w:sz w:val="22"/>
          <w:szCs w:val="22"/>
          <w:rtl w:val="1"/>
        </w:rPr>
        <w:t>توزيع التذاكر وإعادة الإسناد.</w:t>
      </w:r>
    </w:p>
    <w:p>
      <w:pPr>
        <w:spacing w:line="312" w:lineRule="auto" w:after="60"/>
        <w:ind w:right="340"/>
        <w:jc w:val="both"/>
        <w:bidi w:val="1"/>
      </w:pPr>
      <w:r>
        <w:rPr>
          <w:rFonts w:ascii="Arial" w:hAnsi="Arial" w:cs="Arial"/>
          <w:color w:val="1B6B7A"/>
          <w:sz w:val="22"/>
          <w:szCs w:val="22"/>
          <w:b/>
          <w:bCs/>
          <w:rtl w:val="1"/>
        </w:rPr>
        <w:t xml:space="preserve">◂  </w:t>
      </w:r>
      <w:r>
        <w:rPr>
          <w:rFonts w:ascii="Arial" w:hAnsi="Arial" w:cs="Arial"/>
          <w:color w:val="1A2A3A"/>
          <w:sz w:val="22"/>
          <w:szCs w:val="22"/>
          <w:rtl w:val="1"/>
        </w:rPr>
        <w:t>دخول المعاملة (Impersonation) وخروجها.</w:t>
      </w:r>
    </w:p>
    <w:p>
      <w:pPr>
        <w:spacing w:line="312" w:lineRule="auto" w:after="60"/>
        <w:ind w:right="340"/>
        <w:jc w:val="both"/>
        <w:bidi w:val="1"/>
      </w:pPr>
      <w:r>
        <w:rPr>
          <w:rFonts w:ascii="Arial" w:hAnsi="Arial" w:cs="Arial"/>
          <w:color w:val="1B6B7A"/>
          <w:sz w:val="22"/>
          <w:szCs w:val="22"/>
          <w:b/>
          <w:bCs/>
          <w:rtl w:val="1"/>
        </w:rPr>
        <w:t xml:space="preserve">◂  </w:t>
      </w:r>
      <w:r>
        <w:rPr>
          <w:rFonts w:ascii="Arial" w:hAnsi="Arial" w:cs="Arial"/>
          <w:color w:val="1A2A3A"/>
          <w:sz w:val="22"/>
          <w:szCs w:val="22"/>
          <w:rtl w:val="1"/>
        </w:rPr>
        <w:t>وصول المستندات ومشاهدتها وتنزيلها (خصوصاً التسجيلات).</w:t>
      </w:r>
    </w:p>
    <w:p>
      <w:pPr>
        <w:spacing w:line="312" w:lineRule="auto" w:after="60"/>
        <w:ind w:right="340"/>
        <w:jc w:val="both"/>
        <w:bidi w:val="1"/>
      </w:pPr>
      <w:r>
        <w:rPr>
          <w:rFonts w:ascii="Arial" w:hAnsi="Arial" w:cs="Arial"/>
          <w:color w:val="1B6B7A"/>
          <w:sz w:val="22"/>
          <w:szCs w:val="22"/>
          <w:b/>
          <w:bCs/>
          <w:rtl w:val="1"/>
        </w:rPr>
        <w:t xml:space="preserve">◂  </w:t>
      </w:r>
      <w:r>
        <w:rPr>
          <w:rFonts w:ascii="Arial" w:hAnsi="Arial" w:cs="Arial"/>
          <w:color w:val="1A2A3A"/>
          <w:sz w:val="22"/>
          <w:szCs w:val="22"/>
          <w:rtl w:val="1"/>
        </w:rPr>
        <w:t>مخرجات الذكاء الاصطناعي ومراجعتها وتعديلها وقبولها/رفضها.</w:t>
      </w:r>
    </w:p>
    <w:p>
      <w:pPr>
        <w:spacing w:line="312" w:lineRule="auto" w:after="60"/>
        <w:ind w:right="340"/>
        <w:jc w:val="both"/>
        <w:bidi w:val="1"/>
      </w:pPr>
      <w:r>
        <w:rPr>
          <w:rFonts w:ascii="Arial" w:hAnsi="Arial" w:cs="Arial"/>
          <w:color w:val="1B6B7A"/>
          <w:sz w:val="22"/>
          <w:szCs w:val="22"/>
          <w:b/>
          <w:bCs/>
          <w:rtl w:val="1"/>
        </w:rPr>
        <w:t xml:space="preserve">◂  </w:t>
      </w:r>
      <w:r>
        <w:rPr>
          <w:rFonts w:ascii="Arial" w:hAnsi="Arial" w:cs="Arial"/>
          <w:color w:val="1A2A3A"/>
          <w:sz w:val="22"/>
          <w:szCs w:val="22"/>
          <w:rtl w:val="1"/>
        </w:rPr>
        <w:t>إرسال الإشعارات والتواصل مع العملاء.</w:t>
      </w:r>
    </w:p>
    <w:tbl>
      <w:tblPr>
        <w:tblW w:type="auto" w:w="0"/>
        <w:jc w:val="center"/>
        <w:tblLook w:firstColumn="1" w:firstRow="1" w:lastColumn="0" w:lastRow="0" w:noHBand="0" w:noVBand="1" w:val="04A0"/>
        <w:bidiVisual/>
      </w:tblPr>
      <w:tblGrid>
        <w:gridCol w:w="9638"/>
      </w:tblGrid>
      <w:tr>
        <w:tc>
          <w:tcPr>
            <w:tcW w:type="dxa" w:w="9638"/>
            <w:shd w:val="clear" w:color="auto" w:fill="EDF3F5"/>
            <w:tcBorders>
              <w:top w:val="single" w:sz="4" w:space="0" w:color="FFFFFF"/>
              <w:bottom w:val="single" w:sz="4" w:space="0" w:color="FFFFFF"/>
              <w:left w:val="single" w:sz="4" w:space="0" w:color="FFFFFF"/>
              <w:right w:val="single" w:sz="24" w:space="0" w:color="1B6B7A"/>
            </w:tcBorders>
          </w:tcPr>
          <w:p>
            <w:pPr>
              <w:spacing w:after="40"/>
              <w:jc w:val="both"/>
              <w:bidi w:val="1"/>
            </w:pPr>
            <w:r>
              <w:rPr>
                <w:rFonts w:ascii="Arial" w:hAnsi="Arial" w:cs="Arial"/>
                <w:color w:val="1B6B7A"/>
                <w:sz w:val="22"/>
                <w:szCs w:val="22"/>
                <w:b/>
                <w:bCs/>
                <w:rtl w:val="1"/>
              </w:rPr>
              <w:t>◆ متطلبات أثر التدقيق</w:t>
            </w:r>
          </w:p>
          <w:p>
            <w:pPr>
              <w:spacing w:before="40"/>
              <w:jc w:val="both"/>
              <w:bidi w:val="1"/>
            </w:pPr>
            <w:r>
              <w:rPr>
                <w:rFonts w:ascii="Arial" w:hAnsi="Arial" w:cs="Arial"/>
                <w:color w:val="1A2A3A"/>
                <w:sz w:val="22"/>
                <w:szCs w:val="22"/>
                <w:rtl w:val="1"/>
              </w:rPr>
              <w:t>غير قابل للتعديل أو الحذف، يدعم الفلترة والتقارير، يحفظ هوية الفاعل والطابع الزمني والقيم قبل/بعد، ويحترم فترات الاحتفاظ المطلوبة نظاماً.</w:t>
            </w:r>
          </w:p>
        </w:tc>
      </w:tr>
    </w:tbl>
    <w:p>
      <w:pPr>
        <w:spacing w:after="120"/>
        <w:bidi w:val="1"/>
      </w:pPr>
    </w:p>
    <w:p>
      <w:pPr>
        <w:bidi w:val="1"/>
      </w:pPr>
      <w:r>
        <w:br w:type="page"/>
      </w:r>
    </w:p>
    <w:p>
      <w:pPr>
        <w:keepNext/>
        <w:spacing w:before="440" w:after="200"/>
        <w:jc w:val="right"/>
        <w:bidi w:val="1"/>
        <w:pBdr>
          <w:bottom w:val="single" w:sz="18" w:space="6" w:color="1B6B7A"/>
        </w:pBdr>
      </w:pPr>
      <w:r>
        <w:rPr>
          <w:rFonts w:ascii="Arial" w:hAnsi="Arial" w:cs="Arial"/>
          <w:color w:val="0B1C2C"/>
          <w:sz w:val="36"/>
          <w:szCs w:val="36"/>
          <w:b/>
          <w:bCs/>
          <w:rtl w:val="1"/>
        </w:rPr>
        <w:t>24. التقارير</w:t>
      </w:r>
    </w:p>
    <w:tbl>
      <w:tblPr>
        <w:tblW w:type="auto" w:w="0"/>
        <w:jc w:val="center"/>
        <w:tblLook w:firstColumn="1" w:firstRow="1" w:lastColumn="0" w:lastRow="0" w:noHBand="0" w:noVBand="1" w:val="04A0"/>
        <w:bidiVisual/>
      </w:tblPr>
      <w:tblGrid>
        <w:gridCol w:w="4819"/>
        <w:gridCol w:w="4819"/>
      </w:tblGrid>
      <w:tr>
        <w:tc>
          <w:tcPr>
            <w:tcW w:type="dxa" w:w="2268"/>
            <w:shd w:val="clear" w:color="auto" w:fill="1B6B7A"/>
            <w:tcBorders>
              <w:top w:val="single" w:sz="4" w:space="0" w:color="C8DDE2"/>
              <w:left w:val="single" w:sz="4" w:space="0" w:color="C8DDE2"/>
              <w:bottom w:val="single" w:sz="4" w:space="0" w:color="C8DDE2"/>
              <w:right w:val="single" w:sz="4" w:space="0" w:color="C8DDE2"/>
            </w:tcBorders>
            <w:vAlign w:val="center"/>
          </w:tcPr>
          <w:p>
            <w:pPr>
              <w:spacing w:after="40" w:before="40"/>
              <w:jc w:val="center"/>
              <w:bidi w:val="1"/>
            </w:pPr>
            <w:r>
              <w:rPr>
                <w:rFonts w:ascii="Arial" w:hAnsi="Arial" w:cs="Arial"/>
                <w:color w:val="FFFFFF"/>
                <w:sz w:val="22"/>
                <w:szCs w:val="22"/>
                <w:b/>
                <w:bCs/>
                <w:rtl w:val="1"/>
              </w:rPr>
              <w:t>التقرير</w:t>
            </w:r>
          </w:p>
        </w:tc>
        <w:tc>
          <w:tcPr>
            <w:tcW w:type="dxa" w:w="5953"/>
            <w:shd w:val="clear" w:color="auto" w:fill="1B6B7A"/>
            <w:tcBorders>
              <w:top w:val="single" w:sz="4" w:space="0" w:color="C8DDE2"/>
              <w:left w:val="single" w:sz="4" w:space="0" w:color="C8DDE2"/>
              <w:bottom w:val="single" w:sz="4" w:space="0" w:color="C8DDE2"/>
              <w:right w:val="single" w:sz="4" w:space="0" w:color="C8DDE2"/>
            </w:tcBorders>
            <w:vAlign w:val="center"/>
          </w:tcPr>
          <w:p>
            <w:pPr>
              <w:spacing w:after="40" w:before="40"/>
              <w:jc w:val="center"/>
              <w:bidi w:val="1"/>
            </w:pPr>
            <w:r>
              <w:rPr>
                <w:rFonts w:ascii="Arial" w:hAnsi="Arial" w:cs="Arial"/>
                <w:color w:val="FFFFFF"/>
                <w:sz w:val="22"/>
                <w:szCs w:val="22"/>
                <w:b/>
                <w:bCs/>
                <w:rtl w:val="1"/>
              </w:rPr>
              <w:t>الغرض</w:t>
            </w:r>
          </w:p>
        </w:tc>
      </w:tr>
      <w:tr>
        <w:tc>
          <w:tcPr>
            <w:tcW w:type="dxa" w:w="2268"/>
            <w:tcBorders>
              <w:top w:val="single" w:sz="4" w:space="0" w:color="C8DDE2"/>
              <w:left w:val="single" w:sz="4" w:space="0" w:color="C8DDE2"/>
              <w:bottom w:val="single" w:sz="4" w:space="0" w:color="C8DDE2"/>
              <w:right w:val="single" w:sz="4" w:space="0" w:color="C8DDE2"/>
            </w:tcBorders>
            <w:vAlign w:val="center"/>
          </w:tcPr>
          <w:p>
            <w:pPr>
              <w:spacing w:after="40" w:before="40"/>
              <w:jc w:val="right"/>
              <w:bidi w:val="1"/>
            </w:pPr>
            <w:r>
              <w:rPr>
                <w:rFonts w:ascii="Arial" w:hAnsi="Arial" w:cs="Arial"/>
                <w:color w:val="1A2A3A"/>
                <w:sz w:val="22"/>
                <w:szCs w:val="22"/>
                <w:rtl w:val="1"/>
              </w:rPr>
              <w:t>إجمالي التذاكر</w:t>
            </w:r>
          </w:p>
        </w:tc>
        <w:tc>
          <w:tcPr>
            <w:tcW w:type="dxa" w:w="5953"/>
            <w:tcBorders>
              <w:top w:val="single" w:sz="4" w:space="0" w:color="C8DDE2"/>
              <w:left w:val="single" w:sz="4" w:space="0" w:color="C8DDE2"/>
              <w:bottom w:val="single" w:sz="4" w:space="0" w:color="C8DDE2"/>
              <w:right w:val="single" w:sz="4" w:space="0" w:color="C8DDE2"/>
            </w:tcBorders>
            <w:vAlign w:val="center"/>
          </w:tcPr>
          <w:p>
            <w:pPr>
              <w:spacing w:after="40" w:before="40"/>
              <w:jc w:val="right"/>
              <w:bidi w:val="1"/>
            </w:pPr>
            <w:r>
              <w:rPr>
                <w:rFonts w:ascii="Arial" w:hAnsi="Arial" w:cs="Arial"/>
                <w:color w:val="1A2A3A"/>
                <w:sz w:val="22"/>
                <w:szCs w:val="22"/>
                <w:rtl w:val="1"/>
              </w:rPr>
              <w:t>عدد التذاكر الإجمالي وتوزيعها.</w:t>
            </w:r>
          </w:p>
        </w:tc>
      </w:tr>
      <w:tr>
        <w:tc>
          <w:tcPr>
            <w:tcW w:type="dxa" w:w="2268"/>
            <w:tcBorders>
              <w:top w:val="single" w:sz="4" w:space="0" w:color="C8DDE2"/>
              <w:left w:val="single" w:sz="4" w:space="0" w:color="C8DDE2"/>
              <w:bottom w:val="single" w:sz="4" w:space="0" w:color="C8DDE2"/>
              <w:right w:val="single" w:sz="4" w:space="0" w:color="C8DDE2"/>
            </w:tcBorders>
            <w:vAlign w:val="center"/>
            <w:shd w:val="clear" w:color="auto" w:fill="EDF3F5"/>
          </w:tcPr>
          <w:p>
            <w:pPr>
              <w:spacing w:after="40" w:before="40"/>
              <w:jc w:val="right"/>
              <w:bidi w:val="1"/>
            </w:pPr>
            <w:r>
              <w:rPr>
                <w:rFonts w:ascii="Arial" w:hAnsi="Arial" w:cs="Arial"/>
                <w:color w:val="1A2A3A"/>
                <w:sz w:val="22"/>
                <w:szCs w:val="22"/>
                <w:rtl w:val="1"/>
              </w:rPr>
              <w:t>معدل الإغلاق</w:t>
            </w:r>
          </w:p>
        </w:tc>
        <w:tc>
          <w:tcPr>
            <w:tcW w:type="dxa" w:w="5953"/>
            <w:tcBorders>
              <w:top w:val="single" w:sz="4" w:space="0" w:color="C8DDE2"/>
              <w:left w:val="single" w:sz="4" w:space="0" w:color="C8DDE2"/>
              <w:bottom w:val="single" w:sz="4" w:space="0" w:color="C8DDE2"/>
              <w:right w:val="single" w:sz="4" w:space="0" w:color="C8DDE2"/>
            </w:tcBorders>
            <w:vAlign w:val="center"/>
            <w:shd w:val="clear" w:color="auto" w:fill="EDF3F5"/>
          </w:tcPr>
          <w:p>
            <w:pPr>
              <w:spacing w:after="40" w:before="40"/>
              <w:jc w:val="right"/>
              <w:bidi w:val="1"/>
            </w:pPr>
            <w:r>
              <w:rPr>
                <w:rFonts w:ascii="Arial" w:hAnsi="Arial" w:cs="Arial"/>
                <w:color w:val="1A2A3A"/>
                <w:sz w:val="22"/>
                <w:szCs w:val="22"/>
                <w:rtl w:val="1"/>
              </w:rPr>
              <w:t>نسبة التذاكر/القضايا المُغلقة.</w:t>
            </w:r>
          </w:p>
        </w:tc>
      </w:tr>
      <w:tr>
        <w:tc>
          <w:tcPr>
            <w:tcW w:type="dxa" w:w="2268"/>
            <w:tcBorders>
              <w:top w:val="single" w:sz="4" w:space="0" w:color="C8DDE2"/>
              <w:left w:val="single" w:sz="4" w:space="0" w:color="C8DDE2"/>
              <w:bottom w:val="single" w:sz="4" w:space="0" w:color="C8DDE2"/>
              <w:right w:val="single" w:sz="4" w:space="0" w:color="C8DDE2"/>
            </w:tcBorders>
            <w:vAlign w:val="center"/>
          </w:tcPr>
          <w:p>
            <w:pPr>
              <w:spacing w:after="40" w:before="40"/>
              <w:jc w:val="right"/>
              <w:bidi w:val="1"/>
            </w:pPr>
            <w:r>
              <w:rPr>
                <w:rFonts w:ascii="Arial" w:hAnsi="Arial" w:cs="Arial"/>
                <w:color w:val="1A2A3A"/>
                <w:sz w:val="22"/>
                <w:szCs w:val="22"/>
                <w:rtl w:val="1"/>
              </w:rPr>
              <w:t>التذاكر حسب القسم</w:t>
            </w:r>
          </w:p>
        </w:tc>
        <w:tc>
          <w:tcPr>
            <w:tcW w:type="dxa" w:w="5953"/>
            <w:tcBorders>
              <w:top w:val="single" w:sz="4" w:space="0" w:color="C8DDE2"/>
              <w:left w:val="single" w:sz="4" w:space="0" w:color="C8DDE2"/>
              <w:bottom w:val="single" w:sz="4" w:space="0" w:color="C8DDE2"/>
              <w:right w:val="single" w:sz="4" w:space="0" w:color="C8DDE2"/>
            </w:tcBorders>
            <w:vAlign w:val="center"/>
          </w:tcPr>
          <w:p>
            <w:pPr>
              <w:spacing w:after="40" w:before="40"/>
              <w:jc w:val="right"/>
              <w:bidi w:val="1"/>
            </w:pPr>
            <w:r>
              <w:rPr>
                <w:rFonts w:ascii="Arial" w:hAnsi="Arial" w:cs="Arial"/>
                <w:color w:val="1A2A3A"/>
                <w:sz w:val="22"/>
                <w:szCs w:val="22"/>
                <w:rtl w:val="1"/>
              </w:rPr>
              <w:t>توزيع الأحمال على الأقسام القانونية.</w:t>
            </w:r>
          </w:p>
        </w:tc>
      </w:tr>
      <w:tr>
        <w:tc>
          <w:tcPr>
            <w:tcW w:type="dxa" w:w="2268"/>
            <w:tcBorders>
              <w:top w:val="single" w:sz="4" w:space="0" w:color="C8DDE2"/>
              <w:left w:val="single" w:sz="4" w:space="0" w:color="C8DDE2"/>
              <w:bottom w:val="single" w:sz="4" w:space="0" w:color="C8DDE2"/>
              <w:right w:val="single" w:sz="4" w:space="0" w:color="C8DDE2"/>
            </w:tcBorders>
            <w:vAlign w:val="center"/>
            <w:shd w:val="clear" w:color="auto" w:fill="EDF3F5"/>
          </w:tcPr>
          <w:p>
            <w:pPr>
              <w:spacing w:after="40" w:before="40"/>
              <w:jc w:val="right"/>
              <w:bidi w:val="1"/>
            </w:pPr>
            <w:r>
              <w:rPr>
                <w:rFonts w:ascii="Arial" w:hAnsi="Arial" w:cs="Arial"/>
                <w:color w:val="1A2A3A"/>
                <w:sz w:val="22"/>
                <w:szCs w:val="22"/>
                <w:rtl w:val="1"/>
              </w:rPr>
              <w:t>القضايا المنظورة</w:t>
            </w:r>
          </w:p>
        </w:tc>
        <w:tc>
          <w:tcPr>
            <w:tcW w:type="dxa" w:w="5953"/>
            <w:tcBorders>
              <w:top w:val="single" w:sz="4" w:space="0" w:color="C8DDE2"/>
              <w:left w:val="single" w:sz="4" w:space="0" w:color="C8DDE2"/>
              <w:bottom w:val="single" w:sz="4" w:space="0" w:color="C8DDE2"/>
              <w:right w:val="single" w:sz="4" w:space="0" w:color="C8DDE2"/>
            </w:tcBorders>
            <w:vAlign w:val="center"/>
            <w:shd w:val="clear" w:color="auto" w:fill="EDF3F5"/>
          </w:tcPr>
          <w:p>
            <w:pPr>
              <w:spacing w:after="40" w:before="40"/>
              <w:jc w:val="right"/>
              <w:bidi w:val="1"/>
            </w:pPr>
            <w:r>
              <w:rPr>
                <w:rFonts w:ascii="Arial" w:hAnsi="Arial" w:cs="Arial"/>
                <w:color w:val="1A2A3A"/>
                <w:sz w:val="22"/>
                <w:szCs w:val="22"/>
                <w:rtl w:val="1"/>
              </w:rPr>
              <w:t>القضايا النشطة وأعمارها.</w:t>
            </w:r>
          </w:p>
        </w:tc>
      </w:tr>
      <w:tr>
        <w:tc>
          <w:tcPr>
            <w:tcW w:type="dxa" w:w="2268"/>
            <w:tcBorders>
              <w:top w:val="single" w:sz="4" w:space="0" w:color="C8DDE2"/>
              <w:left w:val="single" w:sz="4" w:space="0" w:color="C8DDE2"/>
              <w:bottom w:val="single" w:sz="4" w:space="0" w:color="C8DDE2"/>
              <w:right w:val="single" w:sz="4" w:space="0" w:color="C8DDE2"/>
            </w:tcBorders>
            <w:vAlign w:val="center"/>
          </w:tcPr>
          <w:p>
            <w:pPr>
              <w:spacing w:after="40" w:before="40"/>
              <w:jc w:val="right"/>
              <w:bidi w:val="1"/>
            </w:pPr>
            <w:r>
              <w:rPr>
                <w:rFonts w:ascii="Arial" w:hAnsi="Arial" w:cs="Arial"/>
                <w:color w:val="1A2A3A"/>
                <w:sz w:val="22"/>
                <w:szCs w:val="22"/>
                <w:rtl w:val="1"/>
              </w:rPr>
              <w:t>زمن دورة القضية</w:t>
            </w:r>
          </w:p>
        </w:tc>
        <w:tc>
          <w:tcPr>
            <w:tcW w:type="dxa" w:w="5953"/>
            <w:tcBorders>
              <w:top w:val="single" w:sz="4" w:space="0" w:color="C8DDE2"/>
              <w:left w:val="single" w:sz="4" w:space="0" w:color="C8DDE2"/>
              <w:bottom w:val="single" w:sz="4" w:space="0" w:color="C8DDE2"/>
              <w:right w:val="single" w:sz="4" w:space="0" w:color="C8DDE2"/>
            </w:tcBorders>
            <w:vAlign w:val="center"/>
          </w:tcPr>
          <w:p>
            <w:pPr>
              <w:spacing w:after="40" w:before="40"/>
              <w:jc w:val="right"/>
              <w:bidi w:val="1"/>
            </w:pPr>
            <w:r>
              <w:rPr>
                <w:rFonts w:ascii="Arial" w:hAnsi="Arial" w:cs="Arial"/>
                <w:color w:val="1A2A3A"/>
                <w:sz w:val="22"/>
                <w:szCs w:val="22"/>
                <w:rtl w:val="1"/>
              </w:rPr>
              <w:t>متوسط المدة من التفعيل حتى الحكم.</w:t>
            </w:r>
          </w:p>
        </w:tc>
      </w:tr>
      <w:tr>
        <w:tc>
          <w:tcPr>
            <w:tcW w:type="dxa" w:w="2268"/>
            <w:tcBorders>
              <w:top w:val="single" w:sz="4" w:space="0" w:color="C8DDE2"/>
              <w:left w:val="single" w:sz="4" w:space="0" w:color="C8DDE2"/>
              <w:bottom w:val="single" w:sz="4" w:space="0" w:color="C8DDE2"/>
              <w:right w:val="single" w:sz="4" w:space="0" w:color="C8DDE2"/>
            </w:tcBorders>
            <w:vAlign w:val="center"/>
            <w:shd w:val="clear" w:color="auto" w:fill="EDF3F5"/>
          </w:tcPr>
          <w:p>
            <w:pPr>
              <w:spacing w:after="40" w:before="40"/>
              <w:jc w:val="right"/>
              <w:bidi w:val="1"/>
            </w:pPr>
            <w:r>
              <w:rPr>
                <w:rFonts w:ascii="Arial" w:hAnsi="Arial" w:cs="Arial"/>
                <w:color w:val="1A2A3A"/>
                <w:sz w:val="22"/>
                <w:szCs w:val="22"/>
                <w:rtl w:val="1"/>
              </w:rPr>
              <w:t>الاجتماعات المنعقدة</w:t>
            </w:r>
          </w:p>
        </w:tc>
        <w:tc>
          <w:tcPr>
            <w:tcW w:type="dxa" w:w="5953"/>
            <w:tcBorders>
              <w:top w:val="single" w:sz="4" w:space="0" w:color="C8DDE2"/>
              <w:left w:val="single" w:sz="4" w:space="0" w:color="C8DDE2"/>
              <w:bottom w:val="single" w:sz="4" w:space="0" w:color="C8DDE2"/>
              <w:right w:val="single" w:sz="4" w:space="0" w:color="C8DDE2"/>
            </w:tcBorders>
            <w:vAlign w:val="center"/>
            <w:shd w:val="clear" w:color="auto" w:fill="EDF3F5"/>
          </w:tcPr>
          <w:p>
            <w:pPr>
              <w:spacing w:after="40" w:before="40"/>
              <w:jc w:val="right"/>
              <w:bidi w:val="1"/>
            </w:pPr>
            <w:r>
              <w:rPr>
                <w:rFonts w:ascii="Arial" w:hAnsi="Arial" w:cs="Arial"/>
                <w:color w:val="1A2A3A"/>
                <w:sz w:val="22"/>
                <w:szCs w:val="22"/>
                <w:rtl w:val="1"/>
              </w:rPr>
              <w:t>عدد الاجتماعات ونسب الحضور والاعتماد.</w:t>
            </w:r>
          </w:p>
        </w:tc>
      </w:tr>
      <w:tr>
        <w:tc>
          <w:tcPr>
            <w:tcW w:type="dxa" w:w="2268"/>
            <w:tcBorders>
              <w:top w:val="single" w:sz="4" w:space="0" w:color="C8DDE2"/>
              <w:left w:val="single" w:sz="4" w:space="0" w:color="C8DDE2"/>
              <w:bottom w:val="single" w:sz="4" w:space="0" w:color="C8DDE2"/>
              <w:right w:val="single" w:sz="4" w:space="0" w:color="C8DDE2"/>
            </w:tcBorders>
            <w:vAlign w:val="center"/>
          </w:tcPr>
          <w:p>
            <w:pPr>
              <w:spacing w:after="40" w:before="40"/>
              <w:jc w:val="right"/>
              <w:bidi w:val="1"/>
            </w:pPr>
            <w:r>
              <w:rPr>
                <w:rFonts w:ascii="Arial" w:hAnsi="Arial" w:cs="Arial"/>
                <w:color w:val="1A2A3A"/>
                <w:sz w:val="22"/>
                <w:szCs w:val="22"/>
                <w:rtl w:val="1"/>
              </w:rPr>
              <w:t>الاجتماعات حسب النوع/العميل</w:t>
            </w:r>
          </w:p>
        </w:tc>
        <w:tc>
          <w:tcPr>
            <w:tcW w:type="dxa" w:w="5953"/>
            <w:tcBorders>
              <w:top w:val="single" w:sz="4" w:space="0" w:color="C8DDE2"/>
              <w:left w:val="single" w:sz="4" w:space="0" w:color="C8DDE2"/>
              <w:bottom w:val="single" w:sz="4" w:space="0" w:color="C8DDE2"/>
              <w:right w:val="single" w:sz="4" w:space="0" w:color="C8DDE2"/>
            </w:tcBorders>
            <w:vAlign w:val="center"/>
          </w:tcPr>
          <w:p>
            <w:pPr>
              <w:spacing w:after="40" w:before="40"/>
              <w:jc w:val="right"/>
              <w:bidi w:val="1"/>
            </w:pPr>
            <w:r>
              <w:rPr>
                <w:rFonts w:ascii="Arial" w:hAnsi="Arial" w:cs="Arial"/>
                <w:color w:val="1A2A3A"/>
                <w:sz w:val="22"/>
                <w:szCs w:val="22"/>
                <w:rtl w:val="1"/>
              </w:rPr>
              <w:t>توزيع وتحليل.</w:t>
            </w:r>
          </w:p>
        </w:tc>
      </w:tr>
      <w:tr>
        <w:tc>
          <w:tcPr>
            <w:tcW w:type="dxa" w:w="2268"/>
            <w:tcBorders>
              <w:top w:val="single" w:sz="4" w:space="0" w:color="C8DDE2"/>
              <w:left w:val="single" w:sz="4" w:space="0" w:color="C8DDE2"/>
              <w:bottom w:val="single" w:sz="4" w:space="0" w:color="C8DDE2"/>
              <w:right w:val="single" w:sz="4" w:space="0" w:color="C8DDE2"/>
            </w:tcBorders>
            <w:vAlign w:val="center"/>
            <w:shd w:val="clear" w:color="auto" w:fill="EDF3F5"/>
          </w:tcPr>
          <w:p>
            <w:pPr>
              <w:spacing w:after="40" w:before="40"/>
              <w:jc w:val="right"/>
              <w:bidi w:val="1"/>
            </w:pPr>
            <w:r>
              <w:rPr>
                <w:rFonts w:ascii="Arial" w:hAnsi="Arial" w:cs="Arial"/>
                <w:color w:val="1A2A3A"/>
                <w:sz w:val="22"/>
                <w:szCs w:val="22"/>
                <w:rtl w:val="1"/>
              </w:rPr>
              <w:t>الإيرادات</w:t>
            </w:r>
          </w:p>
        </w:tc>
        <w:tc>
          <w:tcPr>
            <w:tcW w:type="dxa" w:w="5953"/>
            <w:tcBorders>
              <w:top w:val="single" w:sz="4" w:space="0" w:color="C8DDE2"/>
              <w:left w:val="single" w:sz="4" w:space="0" w:color="C8DDE2"/>
              <w:bottom w:val="single" w:sz="4" w:space="0" w:color="C8DDE2"/>
              <w:right w:val="single" w:sz="4" w:space="0" w:color="C8DDE2"/>
            </w:tcBorders>
            <w:vAlign w:val="center"/>
            <w:shd w:val="clear" w:color="auto" w:fill="EDF3F5"/>
          </w:tcPr>
          <w:p>
            <w:pPr>
              <w:spacing w:after="40" w:before="40"/>
              <w:jc w:val="right"/>
              <w:bidi w:val="1"/>
            </w:pPr>
            <w:r>
              <w:rPr>
                <w:rFonts w:ascii="Arial" w:hAnsi="Arial" w:cs="Arial"/>
                <w:color w:val="1A2A3A"/>
                <w:sz w:val="22"/>
                <w:szCs w:val="22"/>
                <w:rtl w:val="1"/>
              </w:rPr>
              <w:t>إجمالي مُصدَّر/مُحصَّل/مستحق، وحسب الخدمة والشهر.</w:t>
            </w:r>
          </w:p>
        </w:tc>
      </w:tr>
      <w:tr>
        <w:tc>
          <w:tcPr>
            <w:tcW w:type="dxa" w:w="2268"/>
            <w:tcBorders>
              <w:top w:val="single" w:sz="4" w:space="0" w:color="C8DDE2"/>
              <w:left w:val="single" w:sz="4" w:space="0" w:color="C8DDE2"/>
              <w:bottom w:val="single" w:sz="4" w:space="0" w:color="C8DDE2"/>
              <w:right w:val="single" w:sz="4" w:space="0" w:color="C8DDE2"/>
            </w:tcBorders>
            <w:vAlign w:val="center"/>
          </w:tcPr>
          <w:p>
            <w:pPr>
              <w:spacing w:after="40" w:before="40"/>
              <w:jc w:val="right"/>
              <w:bidi w:val="1"/>
            </w:pPr>
            <w:r>
              <w:rPr>
                <w:rFonts w:ascii="Arial" w:hAnsi="Arial" w:cs="Arial"/>
                <w:color w:val="1A2A3A"/>
                <w:sz w:val="22"/>
                <w:szCs w:val="22"/>
                <w:rtl w:val="1"/>
              </w:rPr>
              <w:t>التحصيل والفواتير</w:t>
            </w:r>
          </w:p>
        </w:tc>
        <w:tc>
          <w:tcPr>
            <w:tcW w:type="dxa" w:w="5953"/>
            <w:tcBorders>
              <w:top w:val="single" w:sz="4" w:space="0" w:color="C8DDE2"/>
              <w:left w:val="single" w:sz="4" w:space="0" w:color="C8DDE2"/>
              <w:bottom w:val="single" w:sz="4" w:space="0" w:color="C8DDE2"/>
              <w:right w:val="single" w:sz="4" w:space="0" w:color="C8DDE2"/>
            </w:tcBorders>
            <w:vAlign w:val="center"/>
          </w:tcPr>
          <w:p>
            <w:pPr>
              <w:spacing w:after="40" w:before="40"/>
              <w:jc w:val="right"/>
              <w:bidi w:val="1"/>
            </w:pPr>
            <w:r>
              <w:rPr>
                <w:rFonts w:ascii="Arial" w:hAnsi="Arial" w:cs="Arial"/>
                <w:color w:val="1A2A3A"/>
                <w:sz w:val="22"/>
                <w:szCs w:val="22"/>
                <w:rtl w:val="1"/>
              </w:rPr>
              <w:t>حالات الفواتير والمبالغ المحصَّلة والمتأخرة.</w:t>
            </w:r>
          </w:p>
        </w:tc>
      </w:tr>
      <w:tr>
        <w:tc>
          <w:tcPr>
            <w:tcW w:type="dxa" w:w="2268"/>
            <w:tcBorders>
              <w:top w:val="single" w:sz="4" w:space="0" w:color="C8DDE2"/>
              <w:left w:val="single" w:sz="4" w:space="0" w:color="C8DDE2"/>
              <w:bottom w:val="single" w:sz="4" w:space="0" w:color="C8DDE2"/>
              <w:right w:val="single" w:sz="4" w:space="0" w:color="C8DDE2"/>
            </w:tcBorders>
            <w:vAlign w:val="center"/>
            <w:shd w:val="clear" w:color="auto" w:fill="EDF3F5"/>
          </w:tcPr>
          <w:p>
            <w:pPr>
              <w:spacing w:after="40" w:before="40"/>
              <w:jc w:val="right"/>
              <w:bidi w:val="1"/>
            </w:pPr>
            <w:r>
              <w:rPr>
                <w:rFonts w:ascii="Arial" w:hAnsi="Arial" w:cs="Arial"/>
                <w:color w:val="1A2A3A"/>
                <w:sz w:val="22"/>
                <w:szCs w:val="22"/>
                <w:rtl w:val="1"/>
              </w:rPr>
              <w:t>رواتب الموظفين</w:t>
            </w:r>
          </w:p>
        </w:tc>
        <w:tc>
          <w:tcPr>
            <w:tcW w:type="dxa" w:w="5953"/>
            <w:tcBorders>
              <w:top w:val="single" w:sz="4" w:space="0" w:color="C8DDE2"/>
              <w:left w:val="single" w:sz="4" w:space="0" w:color="C8DDE2"/>
              <w:bottom w:val="single" w:sz="4" w:space="0" w:color="C8DDE2"/>
              <w:right w:val="single" w:sz="4" w:space="0" w:color="C8DDE2"/>
            </w:tcBorders>
            <w:vAlign w:val="center"/>
            <w:shd w:val="clear" w:color="auto" w:fill="EDF3F5"/>
          </w:tcPr>
          <w:p>
            <w:pPr>
              <w:spacing w:after="40" w:before="40"/>
              <w:jc w:val="right"/>
              <w:bidi w:val="1"/>
            </w:pPr>
            <w:r>
              <w:rPr>
                <w:rFonts w:ascii="Arial" w:hAnsi="Arial" w:cs="Arial"/>
                <w:color w:val="1A2A3A"/>
                <w:sz w:val="22"/>
                <w:szCs w:val="22"/>
                <w:rtl w:val="1"/>
              </w:rPr>
              <w:t>حسب نوع الأجر (راتب/نسبة/الاثنان/بالجلسة).</w:t>
            </w:r>
          </w:p>
        </w:tc>
      </w:tr>
      <w:tr>
        <w:tc>
          <w:tcPr>
            <w:tcW w:type="dxa" w:w="2268"/>
            <w:tcBorders>
              <w:top w:val="single" w:sz="4" w:space="0" w:color="C8DDE2"/>
              <w:left w:val="single" w:sz="4" w:space="0" w:color="C8DDE2"/>
              <w:bottom w:val="single" w:sz="4" w:space="0" w:color="C8DDE2"/>
              <w:right w:val="single" w:sz="4" w:space="0" w:color="C8DDE2"/>
            </w:tcBorders>
            <w:vAlign w:val="center"/>
          </w:tcPr>
          <w:p>
            <w:pPr>
              <w:spacing w:after="40" w:before="40"/>
              <w:jc w:val="right"/>
              <w:bidi w:val="1"/>
            </w:pPr>
            <w:r>
              <w:rPr>
                <w:rFonts w:ascii="Arial" w:hAnsi="Arial" w:cs="Arial"/>
                <w:color w:val="1A2A3A"/>
                <w:sz w:val="22"/>
                <w:szCs w:val="22"/>
                <w:rtl w:val="1"/>
              </w:rPr>
              <w:t>إنتاجية المحامين</w:t>
            </w:r>
          </w:p>
        </w:tc>
        <w:tc>
          <w:tcPr>
            <w:tcW w:type="dxa" w:w="5953"/>
            <w:tcBorders>
              <w:top w:val="single" w:sz="4" w:space="0" w:color="C8DDE2"/>
              <w:left w:val="single" w:sz="4" w:space="0" w:color="C8DDE2"/>
              <w:bottom w:val="single" w:sz="4" w:space="0" w:color="C8DDE2"/>
              <w:right w:val="single" w:sz="4" w:space="0" w:color="C8DDE2"/>
            </w:tcBorders>
            <w:vAlign w:val="center"/>
          </w:tcPr>
          <w:p>
            <w:pPr>
              <w:spacing w:after="40" w:before="40"/>
              <w:jc w:val="right"/>
              <w:bidi w:val="1"/>
            </w:pPr>
            <w:r>
              <w:rPr>
                <w:rFonts w:ascii="Arial" w:hAnsi="Arial" w:cs="Arial"/>
                <w:color w:val="1A2A3A"/>
                <w:sz w:val="22"/>
                <w:szCs w:val="22"/>
                <w:rtl w:val="1"/>
              </w:rPr>
              <w:t>عدد القضايا/التذاكر والمهام لكل محامٍ.</w:t>
            </w:r>
          </w:p>
        </w:tc>
      </w:tr>
      <w:tr>
        <w:tc>
          <w:tcPr>
            <w:tcW w:type="dxa" w:w="2268"/>
            <w:tcBorders>
              <w:top w:val="single" w:sz="4" w:space="0" w:color="C8DDE2"/>
              <w:left w:val="single" w:sz="4" w:space="0" w:color="C8DDE2"/>
              <w:bottom w:val="single" w:sz="4" w:space="0" w:color="C8DDE2"/>
              <w:right w:val="single" w:sz="4" w:space="0" w:color="C8DDE2"/>
            </w:tcBorders>
            <w:vAlign w:val="center"/>
            <w:shd w:val="clear" w:color="auto" w:fill="EDF3F5"/>
          </w:tcPr>
          <w:p>
            <w:pPr>
              <w:spacing w:after="40" w:before="40"/>
              <w:jc w:val="right"/>
              <w:bidi w:val="1"/>
            </w:pPr>
            <w:r>
              <w:rPr>
                <w:rFonts w:ascii="Arial" w:hAnsi="Arial" w:cs="Arial"/>
                <w:color w:val="1A2A3A"/>
                <w:sz w:val="22"/>
                <w:szCs w:val="22"/>
                <w:rtl w:val="1"/>
              </w:rPr>
              <w:t>أداء الفروع</w:t>
            </w:r>
          </w:p>
        </w:tc>
        <w:tc>
          <w:tcPr>
            <w:tcW w:type="dxa" w:w="5953"/>
            <w:tcBorders>
              <w:top w:val="single" w:sz="4" w:space="0" w:color="C8DDE2"/>
              <w:left w:val="single" w:sz="4" w:space="0" w:color="C8DDE2"/>
              <w:bottom w:val="single" w:sz="4" w:space="0" w:color="C8DDE2"/>
              <w:right w:val="single" w:sz="4" w:space="0" w:color="C8DDE2"/>
            </w:tcBorders>
            <w:vAlign w:val="center"/>
            <w:shd w:val="clear" w:color="auto" w:fill="EDF3F5"/>
          </w:tcPr>
          <w:p>
            <w:pPr>
              <w:spacing w:after="40" w:before="40"/>
              <w:jc w:val="right"/>
              <w:bidi w:val="1"/>
            </w:pPr>
            <w:r>
              <w:rPr>
                <w:rFonts w:ascii="Arial" w:hAnsi="Arial" w:cs="Arial"/>
                <w:color w:val="1A2A3A"/>
                <w:sz w:val="22"/>
                <w:szCs w:val="22"/>
                <w:rtl w:val="1"/>
              </w:rPr>
              <w:t>مقارنة الأداء والإيرادات بين الفروع.</w:t>
            </w:r>
          </w:p>
        </w:tc>
      </w:tr>
      <w:tr>
        <w:tc>
          <w:tcPr>
            <w:tcW w:type="dxa" w:w="2268"/>
            <w:tcBorders>
              <w:top w:val="single" w:sz="4" w:space="0" w:color="C8DDE2"/>
              <w:left w:val="single" w:sz="4" w:space="0" w:color="C8DDE2"/>
              <w:bottom w:val="single" w:sz="4" w:space="0" w:color="C8DDE2"/>
              <w:right w:val="single" w:sz="4" w:space="0" w:color="C8DDE2"/>
            </w:tcBorders>
            <w:vAlign w:val="center"/>
          </w:tcPr>
          <w:p>
            <w:pPr>
              <w:spacing w:after="40" w:before="40"/>
              <w:jc w:val="right"/>
              <w:bidi w:val="1"/>
            </w:pPr>
            <w:r>
              <w:rPr>
                <w:rFonts w:ascii="Arial" w:hAnsi="Arial" w:cs="Arial"/>
                <w:color w:val="1A2A3A"/>
                <w:sz w:val="22"/>
                <w:szCs w:val="22"/>
                <w:rtl w:val="1"/>
              </w:rPr>
              <w:t>تحويلات المسار</w:t>
            </w:r>
          </w:p>
        </w:tc>
        <w:tc>
          <w:tcPr>
            <w:tcW w:type="dxa" w:w="5953"/>
            <w:tcBorders>
              <w:top w:val="single" w:sz="4" w:space="0" w:color="C8DDE2"/>
              <w:left w:val="single" w:sz="4" w:space="0" w:color="C8DDE2"/>
              <w:bottom w:val="single" w:sz="4" w:space="0" w:color="C8DDE2"/>
              <w:right w:val="single" w:sz="4" w:space="0" w:color="C8DDE2"/>
            </w:tcBorders>
            <w:vAlign w:val="center"/>
          </w:tcPr>
          <w:p>
            <w:pPr>
              <w:spacing w:after="40" w:before="40"/>
              <w:jc w:val="right"/>
              <w:bidi w:val="1"/>
            </w:pPr>
            <w:r>
              <w:rPr>
                <w:rFonts w:ascii="Arial" w:hAnsi="Arial" w:cs="Arial"/>
                <w:color w:val="1A2A3A"/>
                <w:sz w:val="22"/>
                <w:szCs w:val="22"/>
                <w:rtl w:val="1"/>
              </w:rPr>
              <w:t>نسبة التذاكر المحوَّلة لاستشارة/قضية/تنفيذ.</w:t>
            </w:r>
          </w:p>
        </w:tc>
      </w:tr>
      <w:tr>
        <w:tc>
          <w:tcPr>
            <w:tcW w:type="dxa" w:w="2268"/>
            <w:tcBorders>
              <w:top w:val="single" w:sz="4" w:space="0" w:color="C8DDE2"/>
              <w:left w:val="single" w:sz="4" w:space="0" w:color="C8DDE2"/>
              <w:bottom w:val="single" w:sz="4" w:space="0" w:color="C8DDE2"/>
              <w:right w:val="single" w:sz="4" w:space="0" w:color="C8DDE2"/>
            </w:tcBorders>
            <w:vAlign w:val="center"/>
            <w:shd w:val="clear" w:color="auto" w:fill="EDF3F5"/>
          </w:tcPr>
          <w:p>
            <w:pPr>
              <w:spacing w:after="40" w:before="40"/>
              <w:jc w:val="right"/>
              <w:bidi w:val="1"/>
            </w:pPr>
            <w:r>
              <w:rPr>
                <w:rFonts w:ascii="Arial" w:hAnsi="Arial" w:cs="Arial"/>
                <w:color w:val="1A2A3A"/>
                <w:sz w:val="22"/>
                <w:szCs w:val="22"/>
                <w:rtl w:val="1"/>
              </w:rPr>
              <w:t>استخدام الذكاء الاصطناعي</w:t>
            </w:r>
          </w:p>
        </w:tc>
        <w:tc>
          <w:tcPr>
            <w:tcW w:type="dxa" w:w="5953"/>
            <w:tcBorders>
              <w:top w:val="single" w:sz="4" w:space="0" w:color="C8DDE2"/>
              <w:left w:val="single" w:sz="4" w:space="0" w:color="C8DDE2"/>
              <w:bottom w:val="single" w:sz="4" w:space="0" w:color="C8DDE2"/>
              <w:right w:val="single" w:sz="4" w:space="0" w:color="C8DDE2"/>
            </w:tcBorders>
            <w:vAlign w:val="center"/>
            <w:shd w:val="clear" w:color="auto" w:fill="EDF3F5"/>
          </w:tcPr>
          <w:p>
            <w:pPr>
              <w:spacing w:after="40" w:before="40"/>
              <w:jc w:val="right"/>
              <w:bidi w:val="1"/>
            </w:pPr>
            <w:r>
              <w:rPr>
                <w:rFonts w:ascii="Arial" w:hAnsi="Arial" w:cs="Arial"/>
                <w:color w:val="1A2A3A"/>
                <w:sz w:val="22"/>
                <w:szCs w:val="22"/>
                <w:rtl w:val="1"/>
              </w:rPr>
              <w:t>عدد المسودات والتحليلات المُولَّدة ونسبتها المعتمدة.</w:t>
            </w:r>
          </w:p>
        </w:tc>
      </w:tr>
    </w:tbl>
    <w:p>
      <w:pPr>
        <w:bidi w:val="1"/>
      </w:pPr>
      <w:r>
        <w:br w:type="page"/>
      </w:r>
    </w:p>
    <w:p>
      <w:pPr>
        <w:keepNext/>
        <w:spacing w:before="440" w:after="200"/>
        <w:jc w:val="right"/>
        <w:bidi w:val="1"/>
        <w:pBdr>
          <w:bottom w:val="single" w:sz="18" w:space="6" w:color="1B6B7A"/>
        </w:pBdr>
      </w:pPr>
      <w:r>
        <w:rPr>
          <w:rFonts w:ascii="Arial" w:hAnsi="Arial" w:cs="Arial"/>
          <w:color w:val="0B1C2C"/>
          <w:sz w:val="36"/>
          <w:szCs w:val="36"/>
          <w:b/>
          <w:bCs/>
          <w:rtl w:val="1"/>
        </w:rPr>
        <w:t>25. لوحات المعلومات (لكل دور)</w:t>
      </w:r>
    </w:p>
    <w:p>
      <w:pPr>
        <w:keepNext/>
        <w:spacing w:before="280" w:after="120"/>
        <w:jc w:val="right"/>
        <w:bidi w:val="1"/>
      </w:pPr>
      <w:r>
        <w:rPr>
          <w:rFonts w:ascii="Arial" w:hAnsi="Arial" w:cs="Arial"/>
          <w:color w:val="1B6B7A"/>
          <w:sz w:val="28"/>
          <w:szCs w:val="28"/>
          <w:b/>
          <w:bCs/>
          <w:rtl w:val="1"/>
        </w:rPr>
        <w:t>لوحة العميل</w:t>
      </w:r>
    </w:p>
    <w:p>
      <w:pPr>
        <w:spacing w:line="312" w:lineRule="auto" w:after="60"/>
        <w:ind w:right="340"/>
        <w:jc w:val="both"/>
        <w:bidi w:val="1"/>
      </w:pPr>
      <w:r>
        <w:rPr>
          <w:rFonts w:ascii="Arial" w:hAnsi="Arial" w:cs="Arial"/>
          <w:color w:val="1B6B7A"/>
          <w:sz w:val="22"/>
          <w:szCs w:val="22"/>
          <w:b/>
          <w:bCs/>
          <w:rtl w:val="1"/>
        </w:rPr>
        <w:t xml:space="preserve">◂  </w:t>
      </w:r>
      <w:r>
        <w:rPr>
          <w:rFonts w:ascii="Arial" w:hAnsi="Arial" w:cs="Arial"/>
          <w:color w:val="1A2A3A"/>
          <w:sz w:val="22"/>
          <w:szCs w:val="22"/>
          <w:rtl w:val="1"/>
        </w:rPr>
        <w:t>إحصاءات: تذاكر مفتوحة، مواعيد قادمة، اجتماعات قادمة، فواتير مستحقة.</w:t>
      </w:r>
    </w:p>
    <w:p>
      <w:pPr>
        <w:spacing w:line="312" w:lineRule="auto" w:after="60"/>
        <w:ind w:right="340"/>
        <w:jc w:val="both"/>
        <w:bidi w:val="1"/>
      </w:pPr>
      <w:r>
        <w:rPr>
          <w:rFonts w:ascii="Arial" w:hAnsi="Arial" w:cs="Arial"/>
          <w:color w:val="1B6B7A"/>
          <w:sz w:val="22"/>
          <w:szCs w:val="22"/>
          <w:b/>
          <w:bCs/>
          <w:rtl w:val="1"/>
        </w:rPr>
        <w:t xml:space="preserve">◂  </w:t>
      </w:r>
      <w:r>
        <w:rPr>
          <w:rFonts w:ascii="Arial" w:hAnsi="Arial" w:cs="Arial"/>
          <w:color w:val="1A2A3A"/>
          <w:sz w:val="22"/>
          <w:szCs w:val="22"/>
          <w:rtl w:val="1"/>
        </w:rPr>
        <w:t>كتالوج الخدمات و"رحلة طلبك".</w:t>
      </w:r>
    </w:p>
    <w:p>
      <w:pPr>
        <w:spacing w:line="312" w:lineRule="auto" w:after="60"/>
        <w:ind w:right="340"/>
        <w:jc w:val="both"/>
        <w:bidi w:val="1"/>
      </w:pPr>
      <w:r>
        <w:rPr>
          <w:rFonts w:ascii="Arial" w:hAnsi="Arial" w:cs="Arial"/>
          <w:color w:val="1B6B7A"/>
          <w:sz w:val="22"/>
          <w:szCs w:val="22"/>
          <w:b/>
          <w:bCs/>
          <w:rtl w:val="1"/>
        </w:rPr>
        <w:t xml:space="preserve">◂  </w:t>
      </w:r>
      <w:r>
        <w:rPr>
          <w:rFonts w:ascii="Arial" w:hAnsi="Arial" w:cs="Arial"/>
          <w:color w:val="1A2A3A"/>
          <w:sz w:val="22"/>
          <w:szCs w:val="22"/>
          <w:rtl w:val="1"/>
        </w:rPr>
        <w:t>وصول سريع لطلباته وقضاياه واستشاراته ومستنداته وفواتيره.</w:t>
      </w:r>
    </w:p>
    <w:p>
      <w:pPr>
        <w:keepNext/>
        <w:spacing w:before="280" w:after="120"/>
        <w:jc w:val="right"/>
        <w:bidi w:val="1"/>
      </w:pPr>
      <w:r>
        <w:rPr>
          <w:rFonts w:ascii="Arial" w:hAnsi="Arial" w:cs="Arial"/>
          <w:color w:val="1B6B7A"/>
          <w:sz w:val="28"/>
          <w:szCs w:val="28"/>
          <w:b/>
          <w:bCs/>
          <w:rtl w:val="1"/>
        </w:rPr>
        <w:t>لوحة الموظف</w:t>
      </w:r>
    </w:p>
    <w:p>
      <w:pPr>
        <w:spacing w:line="312" w:lineRule="auto" w:after="60"/>
        <w:ind w:right="340"/>
        <w:jc w:val="both"/>
        <w:bidi w:val="1"/>
      </w:pPr>
      <w:r>
        <w:rPr>
          <w:rFonts w:ascii="Arial" w:hAnsi="Arial" w:cs="Arial"/>
          <w:color w:val="1B6B7A"/>
          <w:sz w:val="22"/>
          <w:szCs w:val="22"/>
          <w:b/>
          <w:bCs/>
          <w:rtl w:val="1"/>
        </w:rPr>
        <w:t xml:space="preserve">◂  </w:t>
      </w:r>
      <w:r>
        <w:rPr>
          <w:rFonts w:ascii="Arial" w:hAnsi="Arial" w:cs="Arial"/>
          <w:color w:val="1A2A3A"/>
          <w:sz w:val="22"/>
          <w:szCs w:val="22"/>
          <w:rtl w:val="1"/>
        </w:rPr>
        <w:t>تذاكر بحاجة لإجراء، مستندات ناقصة، مواعيد اليوم، محوّلات.</w:t>
      </w:r>
    </w:p>
    <w:p>
      <w:pPr>
        <w:spacing w:line="312" w:lineRule="auto" w:after="60"/>
        <w:ind w:right="340"/>
        <w:jc w:val="both"/>
        <w:bidi w:val="1"/>
      </w:pPr>
      <w:r>
        <w:rPr>
          <w:rFonts w:ascii="Arial" w:hAnsi="Arial" w:cs="Arial"/>
          <w:color w:val="1B6B7A"/>
          <w:sz w:val="22"/>
          <w:szCs w:val="22"/>
          <w:b/>
          <w:bCs/>
          <w:rtl w:val="1"/>
        </w:rPr>
        <w:t xml:space="preserve">◂  </w:t>
      </w:r>
      <w:r>
        <w:rPr>
          <w:rFonts w:ascii="Arial" w:hAnsi="Arial" w:cs="Arial"/>
          <w:color w:val="1A2A3A"/>
          <w:sz w:val="22"/>
          <w:szCs w:val="22"/>
          <w:rtl w:val="1"/>
        </w:rPr>
        <w:t>قوائم عمل يومية للاستقبال والجدولة والمتابعة.</w:t>
      </w:r>
    </w:p>
    <w:p>
      <w:pPr>
        <w:keepNext/>
        <w:spacing w:before="280" w:after="120"/>
        <w:jc w:val="right"/>
        <w:bidi w:val="1"/>
      </w:pPr>
      <w:r>
        <w:rPr>
          <w:rFonts w:ascii="Arial" w:hAnsi="Arial" w:cs="Arial"/>
          <w:color w:val="1B6B7A"/>
          <w:sz w:val="28"/>
          <w:szCs w:val="28"/>
          <w:b/>
          <w:bCs/>
          <w:rtl w:val="1"/>
        </w:rPr>
        <w:t>لوحة المحامي</w:t>
      </w:r>
    </w:p>
    <w:p>
      <w:pPr>
        <w:spacing w:line="312" w:lineRule="auto" w:after="60"/>
        <w:ind w:right="340"/>
        <w:jc w:val="both"/>
        <w:bidi w:val="1"/>
      </w:pPr>
      <w:r>
        <w:rPr>
          <w:rFonts w:ascii="Arial" w:hAnsi="Arial" w:cs="Arial"/>
          <w:color w:val="1B6B7A"/>
          <w:sz w:val="22"/>
          <w:szCs w:val="22"/>
          <w:b/>
          <w:bCs/>
          <w:rtl w:val="1"/>
        </w:rPr>
        <w:t xml:space="preserve">◂  </w:t>
      </w:r>
      <w:r>
        <w:rPr>
          <w:rFonts w:ascii="Arial" w:hAnsi="Arial" w:cs="Arial"/>
          <w:color w:val="1A2A3A"/>
          <w:sz w:val="22"/>
          <w:szCs w:val="22"/>
          <w:rtl w:val="1"/>
        </w:rPr>
        <w:t>تذاكر مُسندة، ملخصات معلَّقة، اجتماعات اليوم، مهام مفتوحة.</w:t>
      </w:r>
    </w:p>
    <w:p>
      <w:pPr>
        <w:spacing w:line="312" w:lineRule="auto" w:after="60"/>
        <w:ind w:right="340"/>
        <w:jc w:val="both"/>
        <w:bidi w:val="1"/>
      </w:pPr>
      <w:r>
        <w:rPr>
          <w:rFonts w:ascii="Arial" w:hAnsi="Arial" w:cs="Arial"/>
          <w:color w:val="1B6B7A"/>
          <w:sz w:val="22"/>
          <w:szCs w:val="22"/>
          <w:b/>
          <w:bCs/>
          <w:rtl w:val="1"/>
        </w:rPr>
        <w:t xml:space="preserve">◂  </w:t>
      </w:r>
      <w:r>
        <w:rPr>
          <w:rFonts w:ascii="Arial" w:hAnsi="Arial" w:cs="Arial"/>
          <w:color w:val="1A2A3A"/>
          <w:sz w:val="22"/>
          <w:szCs w:val="22"/>
          <w:rtl w:val="1"/>
        </w:rPr>
        <w:t>وصول للقضايا والتنفيذات والمساعد القانوني الذكي.</w:t>
      </w:r>
    </w:p>
    <w:p>
      <w:pPr>
        <w:keepNext/>
        <w:spacing w:before="280" w:after="120"/>
        <w:jc w:val="right"/>
        <w:bidi w:val="1"/>
      </w:pPr>
      <w:r>
        <w:rPr>
          <w:rFonts w:ascii="Arial" w:hAnsi="Arial" w:cs="Arial"/>
          <w:color w:val="1B6B7A"/>
          <w:sz w:val="28"/>
          <w:szCs w:val="28"/>
          <w:b/>
          <w:bCs/>
          <w:rtl w:val="1"/>
        </w:rPr>
        <w:t>لوحة الإدارة</w:t>
      </w:r>
    </w:p>
    <w:p>
      <w:pPr>
        <w:spacing w:line="312" w:lineRule="auto" w:after="60"/>
        <w:ind w:right="340"/>
        <w:jc w:val="both"/>
        <w:bidi w:val="1"/>
      </w:pPr>
      <w:r>
        <w:rPr>
          <w:rFonts w:ascii="Arial" w:hAnsi="Arial" w:cs="Arial"/>
          <w:color w:val="1B6B7A"/>
          <w:sz w:val="22"/>
          <w:szCs w:val="22"/>
          <w:b/>
          <w:bCs/>
          <w:rtl w:val="1"/>
        </w:rPr>
        <w:t xml:space="preserve">◂  </w:t>
      </w:r>
      <w:r>
        <w:rPr>
          <w:rFonts w:ascii="Arial" w:hAnsi="Arial" w:cs="Arial"/>
          <w:color w:val="1A2A3A"/>
          <w:sz w:val="22"/>
          <w:szCs w:val="22"/>
          <w:rtl w:val="1"/>
        </w:rPr>
        <w:t>مؤشرات شاملة: عملاء، تذاكر مفتوحة، إيرادات، اعتمادات معلَّقة.</w:t>
      </w:r>
    </w:p>
    <w:p>
      <w:pPr>
        <w:spacing w:line="312" w:lineRule="auto" w:after="60"/>
        <w:ind w:right="340"/>
        <w:jc w:val="both"/>
        <w:bidi w:val="1"/>
      </w:pPr>
      <w:r>
        <w:rPr>
          <w:rFonts w:ascii="Arial" w:hAnsi="Arial" w:cs="Arial"/>
          <w:color w:val="1B6B7A"/>
          <w:sz w:val="22"/>
          <w:szCs w:val="22"/>
          <w:b/>
          <w:bCs/>
          <w:rtl w:val="1"/>
        </w:rPr>
        <w:t xml:space="preserve">◂  </w:t>
      </w:r>
      <w:r>
        <w:rPr>
          <w:rFonts w:ascii="Arial" w:hAnsi="Arial" w:cs="Arial"/>
          <w:color w:val="1A2A3A"/>
          <w:sz w:val="22"/>
          <w:szCs w:val="22"/>
          <w:rtl w:val="1"/>
        </w:rPr>
        <w:t>سجل نشاط حيّ، تقارير، إدارة موظفين/فروع/أسعار/توزيع.</w:t>
      </w:r>
    </w:p>
    <w:p>
      <w:pPr>
        <w:spacing w:line="312" w:lineRule="auto" w:after="60"/>
        <w:ind w:right="340"/>
        <w:jc w:val="both"/>
        <w:bidi w:val="1"/>
      </w:pPr>
      <w:r>
        <w:rPr>
          <w:rFonts w:ascii="Arial" w:hAnsi="Arial" w:cs="Arial"/>
          <w:color w:val="1B6B7A"/>
          <w:sz w:val="22"/>
          <w:szCs w:val="22"/>
          <w:b/>
          <w:bCs/>
          <w:rtl w:val="1"/>
        </w:rPr>
        <w:t xml:space="preserve">◂  </w:t>
      </w:r>
      <w:r>
        <w:rPr>
          <w:rFonts w:ascii="Arial" w:hAnsi="Arial" w:cs="Arial"/>
          <w:color w:val="1A2A3A"/>
          <w:sz w:val="22"/>
          <w:szCs w:val="22"/>
          <w:rtl w:val="1"/>
        </w:rPr>
        <w:t>شبكة تبديل أدوار لمعاينة لوحات الموظفين والمحامين.</w:t>
      </w:r>
    </w:p>
    <w:p>
      <w:pPr>
        <w:bidi w:val="1"/>
      </w:pPr>
      <w:r>
        <w:br w:type="page"/>
      </w:r>
    </w:p>
    <w:p>
      <w:pPr>
        <w:keepNext/>
        <w:spacing w:before="440" w:after="200"/>
        <w:jc w:val="right"/>
        <w:bidi w:val="1"/>
        <w:pBdr>
          <w:bottom w:val="single" w:sz="18" w:space="6" w:color="1B6B7A"/>
        </w:pBdr>
      </w:pPr>
      <w:r>
        <w:rPr>
          <w:rFonts w:ascii="Arial" w:hAnsi="Arial" w:cs="Arial"/>
          <w:color w:val="0B1C2C"/>
          <w:sz w:val="36"/>
          <w:szCs w:val="36"/>
          <w:b/>
          <w:bCs/>
          <w:rtl w:val="1"/>
        </w:rPr>
        <w:t>26. التكاملات</w:t>
      </w:r>
    </w:p>
    <w:p>
      <w:pPr>
        <w:spacing w:after="120" w:before="0" w:line="324" w:lineRule="auto"/>
        <w:ind w:firstLine="340"/>
        <w:jc w:val="both"/>
        <w:bidi w:val="1"/>
      </w:pPr>
      <w:r>
        <w:rPr>
          <w:rFonts w:ascii="Arial" w:hAnsi="Arial" w:cs="Arial"/>
          <w:color w:val="1A2A3A"/>
          <w:sz w:val="22"/>
          <w:szCs w:val="22"/>
          <w:rtl w:val="1"/>
        </w:rPr>
        <w:t>تتكامل المنصة مع خدمات سعودية وعالمية مناسبة، مع التمييز بين المتاح حالياً وإمكانيات المستقبل.</w:t>
      </w:r>
    </w:p>
    <w:p>
      <w:pPr>
        <w:keepNext/>
        <w:spacing w:before="280" w:after="120"/>
        <w:jc w:val="right"/>
        <w:bidi w:val="1"/>
      </w:pPr>
      <w:r>
        <w:rPr>
          <w:rFonts w:ascii="Arial" w:hAnsi="Arial" w:cs="Arial"/>
          <w:color w:val="1B6B7A"/>
          <w:sz w:val="28"/>
          <w:szCs w:val="28"/>
          <w:b/>
          <w:bCs/>
          <w:rtl w:val="1"/>
        </w:rPr>
        <w:t>متاح/مخطط له قريباً</w:t>
      </w:r>
    </w:p>
    <w:tbl>
      <w:tblPr>
        <w:tblW w:type="auto" w:w="0"/>
        <w:jc w:val="center"/>
        <w:tblLook w:firstColumn="1" w:firstRow="1" w:lastColumn="0" w:lastRow="0" w:noHBand="0" w:noVBand="1" w:val="04A0"/>
        <w:bidiVisual/>
      </w:tblPr>
      <w:tblGrid>
        <w:gridCol w:w="3213"/>
        <w:gridCol w:w="3213"/>
        <w:gridCol w:w="3213"/>
      </w:tblGrid>
      <w:tr>
        <w:tc>
          <w:tcPr>
            <w:tcW w:type="dxa" w:w="1247"/>
            <w:shd w:val="clear" w:color="auto" w:fill="1B6B7A"/>
            <w:tcBorders>
              <w:top w:val="single" w:sz="4" w:space="0" w:color="C8DDE2"/>
              <w:left w:val="single" w:sz="4" w:space="0" w:color="C8DDE2"/>
              <w:bottom w:val="single" w:sz="4" w:space="0" w:color="C8DDE2"/>
              <w:right w:val="single" w:sz="4" w:space="0" w:color="C8DDE2"/>
            </w:tcBorders>
            <w:vAlign w:val="center"/>
          </w:tcPr>
          <w:p>
            <w:pPr>
              <w:spacing w:after="40" w:before="40"/>
              <w:jc w:val="center"/>
              <w:bidi w:val="1"/>
            </w:pPr>
            <w:r>
              <w:rPr>
                <w:rFonts w:ascii="Arial" w:hAnsi="Arial" w:cs="Arial"/>
                <w:color w:val="FFFFFF"/>
                <w:sz w:val="22"/>
                <w:szCs w:val="22"/>
                <w:b/>
                <w:bCs/>
                <w:rtl w:val="1"/>
              </w:rPr>
              <w:t>الفئة</w:t>
            </w:r>
          </w:p>
        </w:tc>
        <w:tc>
          <w:tcPr>
            <w:tcW w:type="dxa" w:w="2721"/>
            <w:shd w:val="clear" w:color="auto" w:fill="1B6B7A"/>
            <w:tcBorders>
              <w:top w:val="single" w:sz="4" w:space="0" w:color="C8DDE2"/>
              <w:left w:val="single" w:sz="4" w:space="0" w:color="C8DDE2"/>
              <w:bottom w:val="single" w:sz="4" w:space="0" w:color="C8DDE2"/>
              <w:right w:val="single" w:sz="4" w:space="0" w:color="C8DDE2"/>
            </w:tcBorders>
            <w:vAlign w:val="center"/>
          </w:tcPr>
          <w:p>
            <w:pPr>
              <w:spacing w:after="40" w:before="40"/>
              <w:jc w:val="center"/>
              <w:bidi w:val="1"/>
            </w:pPr>
            <w:r>
              <w:rPr>
                <w:rFonts w:ascii="Arial" w:hAnsi="Arial" w:cs="Arial"/>
                <w:color w:val="FFFFFF"/>
                <w:sz w:val="22"/>
                <w:szCs w:val="22"/>
                <w:b/>
                <w:bCs/>
                <w:rtl w:val="1"/>
              </w:rPr>
              <w:t>التكامل</w:t>
            </w:r>
          </w:p>
        </w:tc>
        <w:tc>
          <w:tcPr>
            <w:tcW w:type="dxa" w:w="4252"/>
            <w:shd w:val="clear" w:color="auto" w:fill="1B6B7A"/>
            <w:tcBorders>
              <w:top w:val="single" w:sz="4" w:space="0" w:color="C8DDE2"/>
              <w:left w:val="single" w:sz="4" w:space="0" w:color="C8DDE2"/>
              <w:bottom w:val="single" w:sz="4" w:space="0" w:color="C8DDE2"/>
              <w:right w:val="single" w:sz="4" w:space="0" w:color="C8DDE2"/>
            </w:tcBorders>
            <w:vAlign w:val="center"/>
          </w:tcPr>
          <w:p>
            <w:pPr>
              <w:spacing w:after="40" w:before="40"/>
              <w:jc w:val="center"/>
              <w:bidi w:val="1"/>
            </w:pPr>
            <w:r>
              <w:rPr>
                <w:rFonts w:ascii="Arial" w:hAnsi="Arial" w:cs="Arial"/>
                <w:color w:val="FFFFFF"/>
                <w:sz w:val="22"/>
                <w:szCs w:val="22"/>
                <w:b/>
                <w:bCs/>
                <w:rtl w:val="1"/>
              </w:rPr>
              <w:t>الغرض</w:t>
            </w:r>
          </w:p>
        </w:tc>
      </w:tr>
      <w:tr>
        <w:tc>
          <w:tcPr>
            <w:tcW w:type="dxa" w:w="1247"/>
            <w:tcBorders>
              <w:top w:val="single" w:sz="4" w:space="0" w:color="C8DDE2"/>
              <w:left w:val="single" w:sz="4" w:space="0" w:color="C8DDE2"/>
              <w:bottom w:val="single" w:sz="4" w:space="0" w:color="C8DDE2"/>
              <w:right w:val="single" w:sz="4" w:space="0" w:color="C8DDE2"/>
            </w:tcBorders>
            <w:vAlign w:val="center"/>
          </w:tcPr>
          <w:p>
            <w:pPr>
              <w:spacing w:after="40" w:before="40"/>
              <w:jc w:val="right"/>
              <w:bidi w:val="1"/>
            </w:pPr>
            <w:r>
              <w:rPr>
                <w:rFonts w:ascii="Arial" w:hAnsi="Arial" w:cs="Arial"/>
                <w:color w:val="1A2A3A"/>
                <w:sz w:val="22"/>
                <w:szCs w:val="22"/>
                <w:rtl w:val="1"/>
              </w:rPr>
              <w:t>هوية</w:t>
            </w:r>
          </w:p>
        </w:tc>
        <w:tc>
          <w:tcPr>
            <w:tcW w:type="dxa" w:w="2721"/>
            <w:tcBorders>
              <w:top w:val="single" w:sz="4" w:space="0" w:color="C8DDE2"/>
              <w:left w:val="single" w:sz="4" w:space="0" w:color="C8DDE2"/>
              <w:bottom w:val="single" w:sz="4" w:space="0" w:color="C8DDE2"/>
              <w:right w:val="single" w:sz="4" w:space="0" w:color="C8DDE2"/>
            </w:tcBorders>
            <w:vAlign w:val="center"/>
          </w:tcPr>
          <w:p>
            <w:pPr>
              <w:spacing w:after="40" w:before="40"/>
              <w:jc w:val="right"/>
              <w:bidi w:val="1"/>
            </w:pPr>
            <w:r>
              <w:rPr>
                <w:rFonts w:ascii="Arial" w:hAnsi="Arial" w:cs="Arial"/>
                <w:color w:val="1A2A3A"/>
                <w:sz w:val="22"/>
                <w:szCs w:val="22"/>
                <w:rtl w:val="1"/>
              </w:rPr>
              <w:t>نفاذ (Nafath) / أبشر</w:t>
            </w:r>
          </w:p>
        </w:tc>
        <w:tc>
          <w:tcPr>
            <w:tcW w:type="dxa" w:w="4252"/>
            <w:tcBorders>
              <w:top w:val="single" w:sz="4" w:space="0" w:color="C8DDE2"/>
              <w:left w:val="single" w:sz="4" w:space="0" w:color="C8DDE2"/>
              <w:bottom w:val="single" w:sz="4" w:space="0" w:color="C8DDE2"/>
              <w:right w:val="single" w:sz="4" w:space="0" w:color="C8DDE2"/>
            </w:tcBorders>
            <w:vAlign w:val="center"/>
          </w:tcPr>
          <w:p>
            <w:pPr>
              <w:spacing w:after="40" w:before="40"/>
              <w:jc w:val="right"/>
              <w:bidi w:val="1"/>
            </w:pPr>
            <w:r>
              <w:rPr>
                <w:rFonts w:ascii="Arial" w:hAnsi="Arial" w:cs="Arial"/>
                <w:color w:val="1A2A3A"/>
                <w:sz w:val="22"/>
                <w:szCs w:val="22"/>
                <w:rtl w:val="1"/>
              </w:rPr>
              <w:t>تحقق من الهوية الوطنية ومصادقة قوية.</w:t>
            </w:r>
          </w:p>
        </w:tc>
      </w:tr>
      <w:tr>
        <w:tc>
          <w:tcPr>
            <w:tcW w:type="dxa" w:w="1247"/>
            <w:tcBorders>
              <w:top w:val="single" w:sz="4" w:space="0" w:color="C8DDE2"/>
              <w:left w:val="single" w:sz="4" w:space="0" w:color="C8DDE2"/>
              <w:bottom w:val="single" w:sz="4" w:space="0" w:color="C8DDE2"/>
              <w:right w:val="single" w:sz="4" w:space="0" w:color="C8DDE2"/>
            </w:tcBorders>
            <w:vAlign w:val="center"/>
            <w:shd w:val="clear" w:color="auto" w:fill="EDF3F5"/>
          </w:tcPr>
          <w:p>
            <w:pPr>
              <w:spacing w:after="40" w:before="40"/>
              <w:jc w:val="right"/>
              <w:bidi w:val="1"/>
            </w:pPr>
            <w:r>
              <w:rPr>
                <w:rFonts w:ascii="Arial" w:hAnsi="Arial" w:cs="Arial"/>
                <w:color w:val="1A2A3A"/>
                <w:sz w:val="22"/>
                <w:szCs w:val="22"/>
                <w:rtl w:val="1"/>
              </w:rPr>
              <w:t>مدفوعات</w:t>
            </w:r>
          </w:p>
        </w:tc>
        <w:tc>
          <w:tcPr>
            <w:tcW w:type="dxa" w:w="2721"/>
            <w:tcBorders>
              <w:top w:val="single" w:sz="4" w:space="0" w:color="C8DDE2"/>
              <w:left w:val="single" w:sz="4" w:space="0" w:color="C8DDE2"/>
              <w:bottom w:val="single" w:sz="4" w:space="0" w:color="C8DDE2"/>
              <w:right w:val="single" w:sz="4" w:space="0" w:color="C8DDE2"/>
            </w:tcBorders>
            <w:vAlign w:val="center"/>
            <w:shd w:val="clear" w:color="auto" w:fill="EDF3F5"/>
          </w:tcPr>
          <w:p>
            <w:pPr>
              <w:spacing w:after="40" w:before="40"/>
              <w:jc w:val="right"/>
              <w:bidi w:val="1"/>
            </w:pPr>
            <w:r>
              <w:rPr>
                <w:rFonts w:ascii="Arial" w:hAnsi="Arial" w:cs="Arial"/>
                <w:color w:val="1A2A3A"/>
                <w:sz w:val="22"/>
                <w:szCs w:val="22"/>
                <w:rtl w:val="1"/>
              </w:rPr>
              <w:t>مدى / Apple Pay / بطاقات / تحويل بنكي</w:t>
            </w:r>
          </w:p>
        </w:tc>
        <w:tc>
          <w:tcPr>
            <w:tcW w:type="dxa" w:w="4252"/>
            <w:tcBorders>
              <w:top w:val="single" w:sz="4" w:space="0" w:color="C8DDE2"/>
              <w:left w:val="single" w:sz="4" w:space="0" w:color="C8DDE2"/>
              <w:bottom w:val="single" w:sz="4" w:space="0" w:color="C8DDE2"/>
              <w:right w:val="single" w:sz="4" w:space="0" w:color="C8DDE2"/>
            </w:tcBorders>
            <w:vAlign w:val="center"/>
            <w:shd w:val="clear" w:color="auto" w:fill="EDF3F5"/>
          </w:tcPr>
          <w:p>
            <w:pPr>
              <w:spacing w:after="40" w:before="40"/>
              <w:jc w:val="right"/>
              <w:bidi w:val="1"/>
            </w:pPr>
            <w:r>
              <w:rPr>
                <w:rFonts w:ascii="Arial" w:hAnsi="Arial" w:cs="Arial"/>
                <w:color w:val="1A2A3A"/>
                <w:sz w:val="22"/>
                <w:szCs w:val="22"/>
                <w:rtl w:val="1"/>
              </w:rPr>
              <w:t>سداد الأتعاب والاستشارات والفواتير.</w:t>
            </w:r>
          </w:p>
        </w:tc>
      </w:tr>
      <w:tr>
        <w:tc>
          <w:tcPr>
            <w:tcW w:type="dxa" w:w="1247"/>
            <w:tcBorders>
              <w:top w:val="single" w:sz="4" w:space="0" w:color="C8DDE2"/>
              <w:left w:val="single" w:sz="4" w:space="0" w:color="C8DDE2"/>
              <w:bottom w:val="single" w:sz="4" w:space="0" w:color="C8DDE2"/>
              <w:right w:val="single" w:sz="4" w:space="0" w:color="C8DDE2"/>
            </w:tcBorders>
            <w:vAlign w:val="center"/>
          </w:tcPr>
          <w:p>
            <w:pPr>
              <w:spacing w:after="40" w:before="40"/>
              <w:jc w:val="right"/>
              <w:bidi w:val="1"/>
            </w:pPr>
            <w:r>
              <w:rPr>
                <w:rFonts w:ascii="Arial" w:hAnsi="Arial" w:cs="Arial"/>
                <w:color w:val="1A2A3A"/>
                <w:sz w:val="22"/>
                <w:szCs w:val="22"/>
                <w:rtl w:val="1"/>
              </w:rPr>
              <w:t>بوابة دفع</w:t>
            </w:r>
          </w:p>
        </w:tc>
        <w:tc>
          <w:tcPr>
            <w:tcW w:type="dxa" w:w="2721"/>
            <w:tcBorders>
              <w:top w:val="single" w:sz="4" w:space="0" w:color="C8DDE2"/>
              <w:left w:val="single" w:sz="4" w:space="0" w:color="C8DDE2"/>
              <w:bottom w:val="single" w:sz="4" w:space="0" w:color="C8DDE2"/>
              <w:right w:val="single" w:sz="4" w:space="0" w:color="C8DDE2"/>
            </w:tcBorders>
            <w:vAlign w:val="center"/>
          </w:tcPr>
          <w:p>
            <w:pPr>
              <w:spacing w:after="40" w:before="40"/>
              <w:jc w:val="right"/>
              <w:bidi w:val="1"/>
            </w:pPr>
            <w:r>
              <w:rPr>
                <w:rFonts w:ascii="Arial" w:hAnsi="Arial" w:cs="Arial"/>
                <w:color w:val="1A2A3A"/>
                <w:sz w:val="22"/>
                <w:szCs w:val="22"/>
                <w:rtl w:val="1"/>
              </w:rPr>
              <w:t>Moyasar / Tap / HyperPay</w:t>
            </w:r>
          </w:p>
        </w:tc>
        <w:tc>
          <w:tcPr>
            <w:tcW w:type="dxa" w:w="4252"/>
            <w:tcBorders>
              <w:top w:val="single" w:sz="4" w:space="0" w:color="C8DDE2"/>
              <w:left w:val="single" w:sz="4" w:space="0" w:color="C8DDE2"/>
              <w:bottom w:val="single" w:sz="4" w:space="0" w:color="C8DDE2"/>
              <w:right w:val="single" w:sz="4" w:space="0" w:color="C8DDE2"/>
            </w:tcBorders>
            <w:vAlign w:val="center"/>
          </w:tcPr>
          <w:p>
            <w:pPr>
              <w:spacing w:after="40" w:before="40"/>
              <w:jc w:val="right"/>
              <w:bidi w:val="1"/>
            </w:pPr>
            <w:r>
              <w:rPr>
                <w:rFonts w:ascii="Arial" w:hAnsi="Arial" w:cs="Arial"/>
                <w:color w:val="1A2A3A"/>
                <w:sz w:val="22"/>
                <w:szCs w:val="22"/>
                <w:rtl w:val="1"/>
              </w:rPr>
              <w:t>معالجة الدفع الإلكتروني آمناً.</w:t>
            </w:r>
          </w:p>
        </w:tc>
      </w:tr>
      <w:tr>
        <w:tc>
          <w:tcPr>
            <w:tcW w:type="dxa" w:w="1247"/>
            <w:tcBorders>
              <w:top w:val="single" w:sz="4" w:space="0" w:color="C8DDE2"/>
              <w:left w:val="single" w:sz="4" w:space="0" w:color="C8DDE2"/>
              <w:bottom w:val="single" w:sz="4" w:space="0" w:color="C8DDE2"/>
              <w:right w:val="single" w:sz="4" w:space="0" w:color="C8DDE2"/>
            </w:tcBorders>
            <w:vAlign w:val="center"/>
            <w:shd w:val="clear" w:color="auto" w:fill="EDF3F5"/>
          </w:tcPr>
          <w:p>
            <w:pPr>
              <w:spacing w:after="40" w:before="40"/>
              <w:jc w:val="right"/>
              <w:bidi w:val="1"/>
            </w:pPr>
            <w:r>
              <w:rPr>
                <w:rFonts w:ascii="Arial" w:hAnsi="Arial" w:cs="Arial"/>
                <w:color w:val="1A2A3A"/>
                <w:sz w:val="22"/>
                <w:szCs w:val="22"/>
                <w:rtl w:val="1"/>
              </w:rPr>
              <w:t>فيديو</w:t>
            </w:r>
          </w:p>
        </w:tc>
        <w:tc>
          <w:tcPr>
            <w:tcW w:type="dxa" w:w="2721"/>
            <w:tcBorders>
              <w:top w:val="single" w:sz="4" w:space="0" w:color="C8DDE2"/>
              <w:left w:val="single" w:sz="4" w:space="0" w:color="C8DDE2"/>
              <w:bottom w:val="single" w:sz="4" w:space="0" w:color="C8DDE2"/>
              <w:right w:val="single" w:sz="4" w:space="0" w:color="C8DDE2"/>
            </w:tcBorders>
            <w:vAlign w:val="center"/>
            <w:shd w:val="clear" w:color="auto" w:fill="EDF3F5"/>
          </w:tcPr>
          <w:p>
            <w:pPr>
              <w:spacing w:after="40" w:before="40"/>
              <w:jc w:val="right"/>
              <w:bidi w:val="1"/>
            </w:pPr>
            <w:r>
              <w:rPr>
                <w:rFonts w:ascii="Arial" w:hAnsi="Arial" w:cs="Arial"/>
                <w:color w:val="1A2A3A"/>
                <w:sz w:val="22"/>
                <w:szCs w:val="22"/>
                <w:rtl w:val="1"/>
              </w:rPr>
              <w:t>Zoom (وغيره)</w:t>
            </w:r>
          </w:p>
        </w:tc>
        <w:tc>
          <w:tcPr>
            <w:tcW w:type="dxa" w:w="4252"/>
            <w:tcBorders>
              <w:top w:val="single" w:sz="4" w:space="0" w:color="C8DDE2"/>
              <w:left w:val="single" w:sz="4" w:space="0" w:color="C8DDE2"/>
              <w:bottom w:val="single" w:sz="4" w:space="0" w:color="C8DDE2"/>
              <w:right w:val="single" w:sz="4" w:space="0" w:color="C8DDE2"/>
            </w:tcBorders>
            <w:vAlign w:val="center"/>
            <w:shd w:val="clear" w:color="auto" w:fill="EDF3F5"/>
          </w:tcPr>
          <w:p>
            <w:pPr>
              <w:spacing w:after="40" w:before="40"/>
              <w:jc w:val="right"/>
              <w:bidi w:val="1"/>
            </w:pPr>
            <w:r>
              <w:rPr>
                <w:rFonts w:ascii="Arial" w:hAnsi="Arial" w:cs="Arial"/>
                <w:color w:val="1A2A3A"/>
                <w:sz w:val="22"/>
                <w:szCs w:val="22"/>
                <w:rtl w:val="1"/>
              </w:rPr>
              <w:t>الجلسات المرئية للاستشارات والاجتماعات.</w:t>
            </w:r>
          </w:p>
        </w:tc>
      </w:tr>
      <w:tr>
        <w:tc>
          <w:tcPr>
            <w:tcW w:type="dxa" w:w="1247"/>
            <w:tcBorders>
              <w:top w:val="single" w:sz="4" w:space="0" w:color="C8DDE2"/>
              <w:left w:val="single" w:sz="4" w:space="0" w:color="C8DDE2"/>
              <w:bottom w:val="single" w:sz="4" w:space="0" w:color="C8DDE2"/>
              <w:right w:val="single" w:sz="4" w:space="0" w:color="C8DDE2"/>
            </w:tcBorders>
            <w:vAlign w:val="center"/>
          </w:tcPr>
          <w:p>
            <w:pPr>
              <w:spacing w:after="40" w:before="40"/>
              <w:jc w:val="right"/>
              <w:bidi w:val="1"/>
            </w:pPr>
            <w:r>
              <w:rPr>
                <w:rFonts w:ascii="Arial" w:hAnsi="Arial" w:cs="Arial"/>
                <w:color w:val="1A2A3A"/>
                <w:sz w:val="22"/>
                <w:szCs w:val="22"/>
                <w:rtl w:val="1"/>
              </w:rPr>
              <w:t>توقيع إلكتروني</w:t>
            </w:r>
          </w:p>
        </w:tc>
        <w:tc>
          <w:tcPr>
            <w:tcW w:type="dxa" w:w="2721"/>
            <w:tcBorders>
              <w:top w:val="single" w:sz="4" w:space="0" w:color="C8DDE2"/>
              <w:left w:val="single" w:sz="4" w:space="0" w:color="C8DDE2"/>
              <w:bottom w:val="single" w:sz="4" w:space="0" w:color="C8DDE2"/>
              <w:right w:val="single" w:sz="4" w:space="0" w:color="C8DDE2"/>
            </w:tcBorders>
            <w:vAlign w:val="center"/>
          </w:tcPr>
          <w:p>
            <w:pPr>
              <w:spacing w:after="40" w:before="40"/>
              <w:jc w:val="right"/>
              <w:bidi w:val="1"/>
            </w:pPr>
            <w:r>
              <w:rPr>
                <w:rFonts w:ascii="Arial" w:hAnsi="Arial" w:cs="Arial"/>
                <w:color w:val="1A2A3A"/>
                <w:sz w:val="22"/>
                <w:szCs w:val="22"/>
                <w:rtl w:val="1"/>
              </w:rPr>
              <w:t>منصات توقيع معتمدة</w:t>
            </w:r>
          </w:p>
        </w:tc>
        <w:tc>
          <w:tcPr>
            <w:tcW w:type="dxa" w:w="4252"/>
            <w:tcBorders>
              <w:top w:val="single" w:sz="4" w:space="0" w:color="C8DDE2"/>
              <w:left w:val="single" w:sz="4" w:space="0" w:color="C8DDE2"/>
              <w:bottom w:val="single" w:sz="4" w:space="0" w:color="C8DDE2"/>
              <w:right w:val="single" w:sz="4" w:space="0" w:color="C8DDE2"/>
            </w:tcBorders>
            <w:vAlign w:val="center"/>
          </w:tcPr>
          <w:p>
            <w:pPr>
              <w:spacing w:after="40" w:before="40"/>
              <w:jc w:val="right"/>
              <w:bidi w:val="1"/>
            </w:pPr>
            <w:r>
              <w:rPr>
                <w:rFonts w:ascii="Arial" w:hAnsi="Arial" w:cs="Arial"/>
                <w:color w:val="1A2A3A"/>
                <w:sz w:val="22"/>
                <w:szCs w:val="22"/>
                <w:rtl w:val="1"/>
              </w:rPr>
              <w:t>توقيع العقود والمستندات.</w:t>
            </w:r>
          </w:p>
        </w:tc>
      </w:tr>
      <w:tr>
        <w:tc>
          <w:tcPr>
            <w:tcW w:type="dxa" w:w="1247"/>
            <w:tcBorders>
              <w:top w:val="single" w:sz="4" w:space="0" w:color="C8DDE2"/>
              <w:left w:val="single" w:sz="4" w:space="0" w:color="C8DDE2"/>
              <w:bottom w:val="single" w:sz="4" w:space="0" w:color="C8DDE2"/>
              <w:right w:val="single" w:sz="4" w:space="0" w:color="C8DDE2"/>
            </w:tcBorders>
            <w:vAlign w:val="center"/>
            <w:shd w:val="clear" w:color="auto" w:fill="EDF3F5"/>
          </w:tcPr>
          <w:p>
            <w:pPr>
              <w:spacing w:after="40" w:before="40"/>
              <w:jc w:val="right"/>
              <w:bidi w:val="1"/>
            </w:pPr>
            <w:r>
              <w:rPr>
                <w:rFonts w:ascii="Arial" w:hAnsi="Arial" w:cs="Arial"/>
                <w:color w:val="1A2A3A"/>
                <w:sz w:val="22"/>
                <w:szCs w:val="22"/>
                <w:rtl w:val="1"/>
              </w:rPr>
              <w:t>رسائل</w:t>
            </w:r>
          </w:p>
        </w:tc>
        <w:tc>
          <w:tcPr>
            <w:tcW w:type="dxa" w:w="2721"/>
            <w:tcBorders>
              <w:top w:val="single" w:sz="4" w:space="0" w:color="C8DDE2"/>
              <w:left w:val="single" w:sz="4" w:space="0" w:color="C8DDE2"/>
              <w:bottom w:val="single" w:sz="4" w:space="0" w:color="C8DDE2"/>
              <w:right w:val="single" w:sz="4" w:space="0" w:color="C8DDE2"/>
            </w:tcBorders>
            <w:vAlign w:val="center"/>
            <w:shd w:val="clear" w:color="auto" w:fill="EDF3F5"/>
          </w:tcPr>
          <w:p>
            <w:pPr>
              <w:spacing w:after="40" w:before="40"/>
              <w:jc w:val="right"/>
              <w:bidi w:val="1"/>
            </w:pPr>
            <w:r>
              <w:rPr>
                <w:rFonts w:ascii="Arial" w:hAnsi="Arial" w:cs="Arial"/>
                <w:color w:val="1A2A3A"/>
                <w:sz w:val="22"/>
                <w:szCs w:val="22"/>
                <w:rtl w:val="1"/>
              </w:rPr>
              <w:t>بوابات SMS سعودية</w:t>
            </w:r>
          </w:p>
        </w:tc>
        <w:tc>
          <w:tcPr>
            <w:tcW w:type="dxa" w:w="4252"/>
            <w:tcBorders>
              <w:top w:val="single" w:sz="4" w:space="0" w:color="C8DDE2"/>
              <w:left w:val="single" w:sz="4" w:space="0" w:color="C8DDE2"/>
              <w:bottom w:val="single" w:sz="4" w:space="0" w:color="C8DDE2"/>
              <w:right w:val="single" w:sz="4" w:space="0" w:color="C8DDE2"/>
            </w:tcBorders>
            <w:vAlign w:val="center"/>
            <w:shd w:val="clear" w:color="auto" w:fill="EDF3F5"/>
          </w:tcPr>
          <w:p>
            <w:pPr>
              <w:spacing w:after="40" w:before="40"/>
              <w:jc w:val="right"/>
              <w:bidi w:val="1"/>
            </w:pPr>
            <w:r>
              <w:rPr>
                <w:rFonts w:ascii="Arial" w:hAnsi="Arial" w:cs="Arial"/>
                <w:color w:val="1A2A3A"/>
                <w:sz w:val="22"/>
                <w:szCs w:val="22"/>
                <w:rtl w:val="1"/>
              </w:rPr>
              <w:t>إشعارات خارجية للعملاء.</w:t>
            </w:r>
          </w:p>
        </w:tc>
      </w:tr>
    </w:tbl>
    <w:p>
      <w:pPr>
        <w:keepNext/>
        <w:spacing w:before="280" w:after="120"/>
        <w:jc w:val="right"/>
        <w:bidi w:val="1"/>
      </w:pPr>
      <w:r>
        <w:rPr>
          <w:rFonts w:ascii="Arial" w:hAnsi="Arial" w:cs="Arial"/>
          <w:color w:val="1B6B7A"/>
          <w:sz w:val="28"/>
          <w:szCs w:val="28"/>
          <w:b/>
          <w:bCs/>
          <w:rtl w:val="1"/>
        </w:rPr>
        <w:t>إمكانات مستقبلية</w:t>
      </w:r>
    </w:p>
    <w:tbl>
      <w:tblPr>
        <w:tblW w:type="auto" w:w="0"/>
        <w:jc w:val="center"/>
        <w:tblLook w:firstColumn="1" w:firstRow="1" w:lastColumn="0" w:lastRow="0" w:noHBand="0" w:noVBand="1" w:val="04A0"/>
        <w:bidiVisual/>
      </w:tblPr>
      <w:tblGrid>
        <w:gridCol w:w="3213"/>
        <w:gridCol w:w="3213"/>
        <w:gridCol w:w="3213"/>
      </w:tblGrid>
      <w:tr>
        <w:tc>
          <w:tcPr>
            <w:tcW w:type="dxa" w:w="1247"/>
            <w:shd w:val="clear" w:color="auto" w:fill="1B6B7A"/>
            <w:tcBorders>
              <w:top w:val="single" w:sz="4" w:space="0" w:color="C8DDE2"/>
              <w:left w:val="single" w:sz="4" w:space="0" w:color="C8DDE2"/>
              <w:bottom w:val="single" w:sz="4" w:space="0" w:color="C8DDE2"/>
              <w:right w:val="single" w:sz="4" w:space="0" w:color="C8DDE2"/>
            </w:tcBorders>
            <w:vAlign w:val="center"/>
          </w:tcPr>
          <w:p>
            <w:pPr>
              <w:spacing w:after="40" w:before="40"/>
              <w:jc w:val="center"/>
              <w:bidi w:val="1"/>
            </w:pPr>
            <w:r>
              <w:rPr>
                <w:rFonts w:ascii="Arial" w:hAnsi="Arial" w:cs="Arial"/>
                <w:color w:val="FFFFFF"/>
                <w:sz w:val="22"/>
                <w:szCs w:val="22"/>
                <w:b/>
                <w:bCs/>
                <w:rtl w:val="1"/>
              </w:rPr>
              <w:t>الفئة</w:t>
            </w:r>
          </w:p>
        </w:tc>
        <w:tc>
          <w:tcPr>
            <w:tcW w:type="dxa" w:w="2721"/>
            <w:shd w:val="clear" w:color="auto" w:fill="1B6B7A"/>
            <w:tcBorders>
              <w:top w:val="single" w:sz="4" w:space="0" w:color="C8DDE2"/>
              <w:left w:val="single" w:sz="4" w:space="0" w:color="C8DDE2"/>
              <w:bottom w:val="single" w:sz="4" w:space="0" w:color="C8DDE2"/>
              <w:right w:val="single" w:sz="4" w:space="0" w:color="C8DDE2"/>
            </w:tcBorders>
            <w:vAlign w:val="center"/>
          </w:tcPr>
          <w:p>
            <w:pPr>
              <w:spacing w:after="40" w:before="40"/>
              <w:jc w:val="center"/>
              <w:bidi w:val="1"/>
            </w:pPr>
            <w:r>
              <w:rPr>
                <w:rFonts w:ascii="Arial" w:hAnsi="Arial" w:cs="Arial"/>
                <w:color w:val="FFFFFF"/>
                <w:sz w:val="22"/>
                <w:szCs w:val="22"/>
                <w:b/>
                <w:bCs/>
                <w:rtl w:val="1"/>
              </w:rPr>
              <w:t>التكامل</w:t>
            </w:r>
          </w:p>
        </w:tc>
        <w:tc>
          <w:tcPr>
            <w:tcW w:type="dxa" w:w="4252"/>
            <w:shd w:val="clear" w:color="auto" w:fill="1B6B7A"/>
            <w:tcBorders>
              <w:top w:val="single" w:sz="4" w:space="0" w:color="C8DDE2"/>
              <w:left w:val="single" w:sz="4" w:space="0" w:color="C8DDE2"/>
              <w:bottom w:val="single" w:sz="4" w:space="0" w:color="C8DDE2"/>
              <w:right w:val="single" w:sz="4" w:space="0" w:color="C8DDE2"/>
            </w:tcBorders>
            <w:vAlign w:val="center"/>
          </w:tcPr>
          <w:p>
            <w:pPr>
              <w:spacing w:after="40" w:before="40"/>
              <w:jc w:val="center"/>
              <w:bidi w:val="1"/>
            </w:pPr>
            <w:r>
              <w:rPr>
                <w:rFonts w:ascii="Arial" w:hAnsi="Arial" w:cs="Arial"/>
                <w:color w:val="FFFFFF"/>
                <w:sz w:val="22"/>
                <w:szCs w:val="22"/>
                <w:b/>
                <w:bCs/>
                <w:rtl w:val="1"/>
              </w:rPr>
              <w:t>الغرض</w:t>
            </w:r>
          </w:p>
        </w:tc>
      </w:tr>
      <w:tr>
        <w:tc>
          <w:tcPr>
            <w:tcW w:type="dxa" w:w="1247"/>
            <w:tcBorders>
              <w:top w:val="single" w:sz="4" w:space="0" w:color="C8DDE2"/>
              <w:left w:val="single" w:sz="4" w:space="0" w:color="C8DDE2"/>
              <w:bottom w:val="single" w:sz="4" w:space="0" w:color="C8DDE2"/>
              <w:right w:val="single" w:sz="4" w:space="0" w:color="C8DDE2"/>
            </w:tcBorders>
            <w:vAlign w:val="center"/>
          </w:tcPr>
          <w:p>
            <w:pPr>
              <w:spacing w:after="40" w:before="40"/>
              <w:jc w:val="right"/>
              <w:bidi w:val="1"/>
            </w:pPr>
            <w:r>
              <w:rPr>
                <w:rFonts w:ascii="Arial" w:hAnsi="Arial" w:cs="Arial"/>
                <w:color w:val="1A2A3A"/>
                <w:sz w:val="22"/>
                <w:szCs w:val="22"/>
                <w:rtl w:val="1"/>
              </w:rPr>
              <w:t>محاكم</w:t>
            </w:r>
          </w:p>
        </w:tc>
        <w:tc>
          <w:tcPr>
            <w:tcW w:type="dxa" w:w="2721"/>
            <w:tcBorders>
              <w:top w:val="single" w:sz="4" w:space="0" w:color="C8DDE2"/>
              <w:left w:val="single" w:sz="4" w:space="0" w:color="C8DDE2"/>
              <w:bottom w:val="single" w:sz="4" w:space="0" w:color="C8DDE2"/>
              <w:right w:val="single" w:sz="4" w:space="0" w:color="C8DDE2"/>
            </w:tcBorders>
            <w:vAlign w:val="center"/>
          </w:tcPr>
          <w:p>
            <w:pPr>
              <w:spacing w:after="40" w:before="40"/>
              <w:jc w:val="right"/>
              <w:bidi w:val="1"/>
            </w:pPr>
            <w:r>
              <w:rPr>
                <w:rFonts w:ascii="Arial" w:hAnsi="Arial" w:cs="Arial"/>
                <w:color w:val="1A2A3A"/>
                <w:sz w:val="22"/>
                <w:szCs w:val="22"/>
                <w:rtl w:val="1"/>
              </w:rPr>
              <w:t>بوابة الوزارة / محاكم / كتابات العدل</w:t>
            </w:r>
          </w:p>
        </w:tc>
        <w:tc>
          <w:tcPr>
            <w:tcW w:type="dxa" w:w="4252"/>
            <w:tcBorders>
              <w:top w:val="single" w:sz="4" w:space="0" w:color="C8DDE2"/>
              <w:left w:val="single" w:sz="4" w:space="0" w:color="C8DDE2"/>
              <w:bottom w:val="single" w:sz="4" w:space="0" w:color="C8DDE2"/>
              <w:right w:val="single" w:sz="4" w:space="0" w:color="C8DDE2"/>
            </w:tcBorders>
            <w:vAlign w:val="center"/>
          </w:tcPr>
          <w:p>
            <w:pPr>
              <w:spacing w:after="40" w:before="40"/>
              <w:jc w:val="right"/>
              <w:bidi w:val="1"/>
            </w:pPr>
            <w:r>
              <w:rPr>
                <w:rFonts w:ascii="Arial" w:hAnsi="Arial" w:cs="Arial"/>
                <w:color w:val="1A2A3A"/>
                <w:sz w:val="22"/>
                <w:szCs w:val="22"/>
                <w:rtl w:val="1"/>
              </w:rPr>
              <w:t>رفع الدعاوى ومتابعتها والاستعلام.</w:t>
            </w:r>
          </w:p>
        </w:tc>
      </w:tr>
      <w:tr>
        <w:tc>
          <w:tcPr>
            <w:tcW w:type="dxa" w:w="1247"/>
            <w:tcBorders>
              <w:top w:val="single" w:sz="4" w:space="0" w:color="C8DDE2"/>
              <w:left w:val="single" w:sz="4" w:space="0" w:color="C8DDE2"/>
              <w:bottom w:val="single" w:sz="4" w:space="0" w:color="C8DDE2"/>
              <w:right w:val="single" w:sz="4" w:space="0" w:color="C8DDE2"/>
            </w:tcBorders>
            <w:vAlign w:val="center"/>
            <w:shd w:val="clear" w:color="auto" w:fill="EDF3F5"/>
          </w:tcPr>
          <w:p>
            <w:pPr>
              <w:spacing w:after="40" w:before="40"/>
              <w:jc w:val="right"/>
              <w:bidi w:val="1"/>
            </w:pPr>
            <w:r>
              <w:rPr>
                <w:rFonts w:ascii="Arial" w:hAnsi="Arial" w:cs="Arial"/>
                <w:color w:val="1A2A3A"/>
                <w:sz w:val="22"/>
                <w:szCs w:val="22"/>
                <w:rtl w:val="1"/>
              </w:rPr>
              <w:t>تنفيذ</w:t>
            </w:r>
          </w:p>
        </w:tc>
        <w:tc>
          <w:tcPr>
            <w:tcW w:type="dxa" w:w="2721"/>
            <w:tcBorders>
              <w:top w:val="single" w:sz="4" w:space="0" w:color="C8DDE2"/>
              <w:left w:val="single" w:sz="4" w:space="0" w:color="C8DDE2"/>
              <w:bottom w:val="single" w:sz="4" w:space="0" w:color="C8DDE2"/>
              <w:right w:val="single" w:sz="4" w:space="0" w:color="C8DDE2"/>
            </w:tcBorders>
            <w:vAlign w:val="center"/>
            <w:shd w:val="clear" w:color="auto" w:fill="EDF3F5"/>
          </w:tcPr>
          <w:p>
            <w:pPr>
              <w:spacing w:after="40" w:before="40"/>
              <w:jc w:val="right"/>
              <w:bidi w:val="1"/>
            </w:pPr>
            <w:r>
              <w:rPr>
                <w:rFonts w:ascii="Arial" w:hAnsi="Arial" w:cs="Arial"/>
                <w:color w:val="1A2A3A"/>
                <w:sz w:val="22"/>
                <w:szCs w:val="22"/>
                <w:rtl w:val="1"/>
              </w:rPr>
              <w:t>محكمة التنفيذ</w:t>
            </w:r>
          </w:p>
        </w:tc>
        <w:tc>
          <w:tcPr>
            <w:tcW w:type="dxa" w:w="4252"/>
            <w:tcBorders>
              <w:top w:val="single" w:sz="4" w:space="0" w:color="C8DDE2"/>
              <w:left w:val="single" w:sz="4" w:space="0" w:color="C8DDE2"/>
              <w:bottom w:val="single" w:sz="4" w:space="0" w:color="C8DDE2"/>
              <w:right w:val="single" w:sz="4" w:space="0" w:color="C8DDE2"/>
            </w:tcBorders>
            <w:vAlign w:val="center"/>
            <w:shd w:val="clear" w:color="auto" w:fill="EDF3F5"/>
          </w:tcPr>
          <w:p>
            <w:pPr>
              <w:spacing w:after="40" w:before="40"/>
              <w:jc w:val="right"/>
              <w:bidi w:val="1"/>
            </w:pPr>
            <w:r>
              <w:rPr>
                <w:rFonts w:ascii="Arial" w:hAnsi="Arial" w:cs="Arial"/>
                <w:color w:val="1A2A3A"/>
                <w:sz w:val="22"/>
                <w:szCs w:val="22"/>
                <w:rtl w:val="1"/>
              </w:rPr>
              <w:t>قيد الطلبات ومتابعة الإجراءات.</w:t>
            </w:r>
          </w:p>
        </w:tc>
      </w:tr>
      <w:tr>
        <w:tc>
          <w:tcPr>
            <w:tcW w:type="dxa" w:w="1247"/>
            <w:tcBorders>
              <w:top w:val="single" w:sz="4" w:space="0" w:color="C8DDE2"/>
              <w:left w:val="single" w:sz="4" w:space="0" w:color="C8DDE2"/>
              <w:bottom w:val="single" w:sz="4" w:space="0" w:color="C8DDE2"/>
              <w:right w:val="single" w:sz="4" w:space="0" w:color="C8DDE2"/>
            </w:tcBorders>
            <w:vAlign w:val="center"/>
          </w:tcPr>
          <w:p>
            <w:pPr>
              <w:spacing w:after="40" w:before="40"/>
              <w:jc w:val="right"/>
              <w:bidi w:val="1"/>
            </w:pPr>
            <w:r>
              <w:rPr>
                <w:rFonts w:ascii="Arial" w:hAnsi="Arial" w:cs="Arial"/>
                <w:color w:val="1A2A3A"/>
                <w:sz w:val="22"/>
                <w:szCs w:val="22"/>
                <w:rtl w:val="1"/>
              </w:rPr>
              <w:t>ملكية فكرية</w:t>
            </w:r>
          </w:p>
        </w:tc>
        <w:tc>
          <w:tcPr>
            <w:tcW w:type="dxa" w:w="2721"/>
            <w:tcBorders>
              <w:top w:val="single" w:sz="4" w:space="0" w:color="C8DDE2"/>
              <w:left w:val="single" w:sz="4" w:space="0" w:color="C8DDE2"/>
              <w:bottom w:val="single" w:sz="4" w:space="0" w:color="C8DDE2"/>
              <w:right w:val="single" w:sz="4" w:space="0" w:color="C8DDE2"/>
            </w:tcBorders>
            <w:vAlign w:val="center"/>
          </w:tcPr>
          <w:p>
            <w:pPr>
              <w:spacing w:after="40" w:before="40"/>
              <w:jc w:val="right"/>
              <w:bidi w:val="1"/>
            </w:pPr>
            <w:r>
              <w:rPr>
                <w:rFonts w:ascii="Arial" w:hAnsi="Arial" w:cs="Arial"/>
                <w:color w:val="1A2A3A"/>
                <w:sz w:val="22"/>
                <w:szCs w:val="22"/>
                <w:rtl w:val="1"/>
              </w:rPr>
              <w:t>الهيئة السعودية للملكية الفكرية</w:t>
            </w:r>
          </w:p>
        </w:tc>
        <w:tc>
          <w:tcPr>
            <w:tcW w:type="dxa" w:w="4252"/>
            <w:tcBorders>
              <w:top w:val="single" w:sz="4" w:space="0" w:color="C8DDE2"/>
              <w:left w:val="single" w:sz="4" w:space="0" w:color="C8DDE2"/>
              <w:bottom w:val="single" w:sz="4" w:space="0" w:color="C8DDE2"/>
              <w:right w:val="single" w:sz="4" w:space="0" w:color="C8DDE2"/>
            </w:tcBorders>
            <w:vAlign w:val="center"/>
          </w:tcPr>
          <w:p>
            <w:pPr>
              <w:spacing w:after="40" w:before="40"/>
              <w:jc w:val="right"/>
              <w:bidi w:val="1"/>
            </w:pPr>
            <w:r>
              <w:rPr>
                <w:rFonts w:ascii="Arial" w:hAnsi="Arial" w:cs="Arial"/>
                <w:color w:val="1A2A3A"/>
                <w:sz w:val="22"/>
                <w:szCs w:val="22"/>
                <w:rtl w:val="1"/>
              </w:rPr>
              <w:t>تسجيل العلامات والبراءات.</w:t>
            </w:r>
          </w:p>
        </w:tc>
      </w:tr>
      <w:tr>
        <w:tc>
          <w:tcPr>
            <w:tcW w:type="dxa" w:w="1247"/>
            <w:tcBorders>
              <w:top w:val="single" w:sz="4" w:space="0" w:color="C8DDE2"/>
              <w:left w:val="single" w:sz="4" w:space="0" w:color="C8DDE2"/>
              <w:bottom w:val="single" w:sz="4" w:space="0" w:color="C8DDE2"/>
              <w:right w:val="single" w:sz="4" w:space="0" w:color="C8DDE2"/>
            </w:tcBorders>
            <w:vAlign w:val="center"/>
            <w:shd w:val="clear" w:color="auto" w:fill="EDF3F5"/>
          </w:tcPr>
          <w:p>
            <w:pPr>
              <w:spacing w:after="40" w:before="40"/>
              <w:jc w:val="right"/>
              <w:bidi w:val="1"/>
            </w:pPr>
            <w:r>
              <w:rPr>
                <w:rFonts w:ascii="Arial" w:hAnsi="Arial" w:cs="Arial"/>
                <w:color w:val="1A2A3A"/>
                <w:sz w:val="22"/>
                <w:szCs w:val="22"/>
                <w:rtl w:val="1"/>
              </w:rPr>
              <w:t>شركات</w:t>
            </w:r>
          </w:p>
        </w:tc>
        <w:tc>
          <w:tcPr>
            <w:tcW w:type="dxa" w:w="2721"/>
            <w:tcBorders>
              <w:top w:val="single" w:sz="4" w:space="0" w:color="C8DDE2"/>
              <w:left w:val="single" w:sz="4" w:space="0" w:color="C8DDE2"/>
              <w:bottom w:val="single" w:sz="4" w:space="0" w:color="C8DDE2"/>
              <w:right w:val="single" w:sz="4" w:space="0" w:color="C8DDE2"/>
            </w:tcBorders>
            <w:vAlign w:val="center"/>
            <w:shd w:val="clear" w:color="auto" w:fill="EDF3F5"/>
          </w:tcPr>
          <w:p>
            <w:pPr>
              <w:spacing w:after="40" w:before="40"/>
              <w:jc w:val="right"/>
              <w:bidi w:val="1"/>
            </w:pPr>
            <w:r>
              <w:rPr>
                <w:rFonts w:ascii="Arial" w:hAnsi="Arial" w:cs="Arial"/>
                <w:color w:val="1A2A3A"/>
                <w:sz w:val="22"/>
                <w:szCs w:val="22"/>
                <w:rtl w:val="1"/>
              </w:rPr>
              <w:t>بوابة Министерство التجارة</w:t>
            </w:r>
          </w:p>
        </w:tc>
        <w:tc>
          <w:tcPr>
            <w:tcW w:type="dxa" w:w="4252"/>
            <w:tcBorders>
              <w:top w:val="single" w:sz="4" w:space="0" w:color="C8DDE2"/>
              <w:left w:val="single" w:sz="4" w:space="0" w:color="C8DDE2"/>
              <w:bottom w:val="single" w:sz="4" w:space="0" w:color="C8DDE2"/>
              <w:right w:val="single" w:sz="4" w:space="0" w:color="C8DDE2"/>
            </w:tcBorders>
            <w:vAlign w:val="center"/>
            <w:shd w:val="clear" w:color="auto" w:fill="EDF3F5"/>
          </w:tcPr>
          <w:p>
            <w:pPr>
              <w:spacing w:after="40" w:before="40"/>
              <w:jc w:val="right"/>
              <w:bidi w:val="1"/>
            </w:pPr>
            <w:r>
              <w:rPr>
                <w:rFonts w:ascii="Arial" w:hAnsi="Arial" w:cs="Arial"/>
                <w:color w:val="1A2A3A"/>
                <w:sz w:val="22"/>
                <w:szCs w:val="22"/>
                <w:rtl w:val="1"/>
              </w:rPr>
              <w:t>تأسيس وتعديل الشركات والسجل التجاري.</w:t>
            </w:r>
          </w:p>
        </w:tc>
      </w:tr>
      <w:tr>
        <w:tc>
          <w:tcPr>
            <w:tcW w:type="dxa" w:w="1247"/>
            <w:tcBorders>
              <w:top w:val="single" w:sz="4" w:space="0" w:color="C8DDE2"/>
              <w:left w:val="single" w:sz="4" w:space="0" w:color="C8DDE2"/>
              <w:bottom w:val="single" w:sz="4" w:space="0" w:color="C8DDE2"/>
              <w:right w:val="single" w:sz="4" w:space="0" w:color="C8DDE2"/>
            </w:tcBorders>
            <w:vAlign w:val="center"/>
          </w:tcPr>
          <w:p>
            <w:pPr>
              <w:spacing w:after="40" w:before="40"/>
              <w:jc w:val="right"/>
              <w:bidi w:val="1"/>
            </w:pPr>
            <w:r>
              <w:rPr>
                <w:rFonts w:ascii="Arial" w:hAnsi="Arial" w:cs="Arial"/>
                <w:color w:val="1A2A3A"/>
                <w:sz w:val="22"/>
                <w:szCs w:val="22"/>
                <w:rtl w:val="1"/>
              </w:rPr>
              <w:t>وثائق</w:t>
            </w:r>
          </w:p>
        </w:tc>
        <w:tc>
          <w:tcPr>
            <w:tcW w:type="dxa" w:w="2721"/>
            <w:tcBorders>
              <w:top w:val="single" w:sz="4" w:space="0" w:color="C8DDE2"/>
              <w:left w:val="single" w:sz="4" w:space="0" w:color="C8DDE2"/>
              <w:bottom w:val="single" w:sz="4" w:space="0" w:color="C8DDE2"/>
              <w:right w:val="single" w:sz="4" w:space="0" w:color="C8DDE2"/>
            </w:tcBorders>
            <w:vAlign w:val="center"/>
          </w:tcPr>
          <w:p>
            <w:pPr>
              <w:spacing w:after="40" w:before="40"/>
              <w:jc w:val="right"/>
              <w:bidi w:val="1"/>
            </w:pPr>
            <w:r>
              <w:rPr>
                <w:rFonts w:ascii="Arial" w:hAnsi="Arial" w:cs="Arial"/>
                <w:color w:val="1A2A3A"/>
                <w:sz w:val="22"/>
                <w:szCs w:val="22"/>
                <w:rtl w:val="1"/>
              </w:rPr>
              <w:t>منصة الوثائق الحكومية / توثيق</w:t>
            </w:r>
          </w:p>
        </w:tc>
        <w:tc>
          <w:tcPr>
            <w:tcW w:type="dxa" w:w="4252"/>
            <w:tcBorders>
              <w:top w:val="single" w:sz="4" w:space="0" w:color="C8DDE2"/>
              <w:left w:val="single" w:sz="4" w:space="0" w:color="C8DDE2"/>
              <w:bottom w:val="single" w:sz="4" w:space="0" w:color="C8DDE2"/>
              <w:right w:val="single" w:sz="4" w:space="0" w:color="C8DDE2"/>
            </w:tcBorders>
            <w:vAlign w:val="center"/>
          </w:tcPr>
          <w:p>
            <w:pPr>
              <w:spacing w:after="40" w:before="40"/>
              <w:jc w:val="right"/>
              <w:bidi w:val="1"/>
            </w:pPr>
            <w:r>
              <w:rPr>
                <w:rFonts w:ascii="Arial" w:hAnsi="Arial" w:cs="Arial"/>
                <w:color w:val="1A2A3A"/>
                <w:sz w:val="22"/>
                <w:szCs w:val="22"/>
                <w:rtl w:val="1"/>
              </w:rPr>
              <w:t>التحقق من المستندات وتوثيقها.</w:t>
            </w:r>
          </w:p>
        </w:tc>
      </w:tr>
      <w:tr>
        <w:tc>
          <w:tcPr>
            <w:tcW w:type="dxa" w:w="1247"/>
            <w:tcBorders>
              <w:top w:val="single" w:sz="4" w:space="0" w:color="C8DDE2"/>
              <w:left w:val="single" w:sz="4" w:space="0" w:color="C8DDE2"/>
              <w:bottom w:val="single" w:sz="4" w:space="0" w:color="C8DDE2"/>
              <w:right w:val="single" w:sz="4" w:space="0" w:color="C8DDE2"/>
            </w:tcBorders>
            <w:vAlign w:val="center"/>
            <w:shd w:val="clear" w:color="auto" w:fill="EDF3F5"/>
          </w:tcPr>
          <w:p>
            <w:pPr>
              <w:spacing w:after="40" w:before="40"/>
              <w:jc w:val="right"/>
              <w:bidi w:val="1"/>
            </w:pPr>
            <w:r>
              <w:rPr>
                <w:rFonts w:ascii="Arial" w:hAnsi="Arial" w:cs="Arial"/>
                <w:color w:val="1A2A3A"/>
                <w:sz w:val="22"/>
                <w:szCs w:val="22"/>
                <w:rtl w:val="1"/>
              </w:rPr>
              <w:t>محتوى قانوني</w:t>
            </w:r>
          </w:p>
        </w:tc>
        <w:tc>
          <w:tcPr>
            <w:tcW w:type="dxa" w:w="2721"/>
            <w:tcBorders>
              <w:top w:val="single" w:sz="4" w:space="0" w:color="C8DDE2"/>
              <w:left w:val="single" w:sz="4" w:space="0" w:color="C8DDE2"/>
              <w:bottom w:val="single" w:sz="4" w:space="0" w:color="C8DDE2"/>
              <w:right w:val="single" w:sz="4" w:space="0" w:color="C8DDE2"/>
            </w:tcBorders>
            <w:vAlign w:val="center"/>
            <w:shd w:val="clear" w:color="auto" w:fill="EDF3F5"/>
          </w:tcPr>
          <w:p>
            <w:pPr>
              <w:spacing w:after="40" w:before="40"/>
              <w:jc w:val="right"/>
              <w:bidi w:val="1"/>
            </w:pPr>
            <w:r>
              <w:rPr>
                <w:rFonts w:ascii="Arial" w:hAnsi="Arial" w:cs="Arial"/>
                <w:color w:val="1A2A3A"/>
                <w:sz w:val="22"/>
                <w:szCs w:val="22"/>
                <w:rtl w:val="1"/>
              </w:rPr>
              <w:t>منصة القضاء السعودية / المصادر القانونية</w:t>
            </w:r>
          </w:p>
        </w:tc>
        <w:tc>
          <w:tcPr>
            <w:tcW w:type="dxa" w:w="4252"/>
            <w:tcBorders>
              <w:top w:val="single" w:sz="4" w:space="0" w:color="C8DDE2"/>
              <w:left w:val="single" w:sz="4" w:space="0" w:color="C8DDE2"/>
              <w:bottom w:val="single" w:sz="4" w:space="0" w:color="C8DDE2"/>
              <w:right w:val="single" w:sz="4" w:space="0" w:color="C8DDE2"/>
            </w:tcBorders>
            <w:vAlign w:val="center"/>
            <w:shd w:val="clear" w:color="auto" w:fill="EDF3F5"/>
          </w:tcPr>
          <w:p>
            <w:pPr>
              <w:spacing w:after="40" w:before="40"/>
              <w:jc w:val="right"/>
              <w:bidi w:val="1"/>
            </w:pPr>
            <w:r>
              <w:rPr>
                <w:rFonts w:ascii="Arial" w:hAnsi="Arial" w:cs="Arial"/>
                <w:color w:val="1A2A3A"/>
                <w:sz w:val="22"/>
                <w:szCs w:val="22"/>
                <w:rtl w:val="1"/>
              </w:rPr>
              <w:t>إثراء قاعدة المعرفة باللوائح والأحكام.</w:t>
            </w:r>
          </w:p>
        </w:tc>
      </w:tr>
    </w:tbl>
    <w:tbl>
      <w:tblPr>
        <w:tblW w:type="auto" w:w="0"/>
        <w:jc w:val="center"/>
        <w:tblLook w:firstColumn="1" w:firstRow="1" w:lastColumn="0" w:lastRow="0" w:noHBand="0" w:noVBand="1" w:val="04A0"/>
        <w:bidiVisual/>
      </w:tblPr>
      <w:tblGrid>
        <w:gridCol w:w="9638"/>
      </w:tblGrid>
      <w:tr>
        <w:tc>
          <w:tcPr>
            <w:tcW w:type="dxa" w:w="9638"/>
            <w:shd w:val="clear" w:color="auto" w:fill="EDF3F5"/>
            <w:tcBorders>
              <w:top w:val="single" w:sz="4" w:space="0" w:color="FFFFFF"/>
              <w:bottom w:val="single" w:sz="4" w:space="0" w:color="FFFFFF"/>
              <w:left w:val="single" w:sz="4" w:space="0" w:color="FFFFFF"/>
              <w:right w:val="single" w:sz="24" w:space="0" w:color="1B6B7A"/>
            </w:tcBorders>
          </w:tcPr>
          <w:p>
            <w:pPr>
              <w:spacing w:after="40"/>
              <w:jc w:val="both"/>
              <w:bidi w:val="1"/>
            </w:pPr>
            <w:r>
              <w:rPr>
                <w:rFonts w:ascii="Arial" w:hAnsi="Arial" w:cs="Arial"/>
                <w:color w:val="1B6B7A"/>
                <w:sz w:val="22"/>
                <w:szCs w:val="22"/>
                <w:b/>
                <w:bCs/>
                <w:rtl w:val="1"/>
              </w:rPr>
              <w:t>◆ مبدأ التكامل</w:t>
            </w:r>
          </w:p>
          <w:p>
            <w:pPr>
              <w:spacing w:before="40"/>
              <w:jc w:val="both"/>
              <w:bidi w:val="1"/>
            </w:pPr>
            <w:r>
              <w:rPr>
                <w:rFonts w:ascii="Arial" w:hAnsi="Arial" w:cs="Arial"/>
                <w:color w:val="1A2A3A"/>
                <w:sz w:val="22"/>
                <w:szCs w:val="22"/>
                <w:rtl w:val="1"/>
              </w:rPr>
              <w:t>تُجرى التكاملات الحكومية تدريجياً وفق توفّر واجهاتها الرسمية وصلاحيات الوصول. تُعالَج بيانات العملاء بحسب أنظمة حماية البيانات، وتُسجَّل كل عمليات التكامل في أثر التدقيق.</w:t>
            </w:r>
          </w:p>
        </w:tc>
      </w:tr>
    </w:tbl>
    <w:p>
      <w:pPr>
        <w:spacing w:after="120"/>
        <w:bidi w:val="1"/>
      </w:pPr>
    </w:p>
    <w:p>
      <w:pPr>
        <w:bidi w:val="1"/>
      </w:pPr>
      <w:r>
        <w:br w:type="page"/>
      </w:r>
    </w:p>
    <w:p>
      <w:pPr>
        <w:keepNext/>
        <w:spacing w:before="440" w:after="200"/>
        <w:jc w:val="right"/>
        <w:bidi w:val="1"/>
        <w:pBdr>
          <w:bottom w:val="single" w:sz="18" w:space="6" w:color="1B6B7A"/>
        </w:pBdr>
      </w:pPr>
      <w:r>
        <w:rPr>
          <w:rFonts w:ascii="Arial" w:hAnsi="Arial" w:cs="Arial"/>
          <w:color w:val="0B1C2C"/>
          <w:sz w:val="36"/>
          <w:szCs w:val="36"/>
          <w:b/>
          <w:bCs/>
          <w:rtl w:val="1"/>
        </w:rPr>
        <w:t>27. الرؤية المستقبلية (5 سنوات)</w:t>
      </w:r>
    </w:p>
    <w:p>
      <w:pPr>
        <w:spacing w:line="312" w:lineRule="auto" w:after="60"/>
        <w:ind w:right="340"/>
        <w:jc w:val="both"/>
        <w:bidi w:val="1"/>
      </w:pPr>
      <w:r>
        <w:rPr>
          <w:rFonts w:ascii="Arial" w:hAnsi="Arial" w:cs="Arial"/>
          <w:color w:val="1B6B7A"/>
          <w:sz w:val="22"/>
          <w:szCs w:val="22"/>
          <w:b/>
          <w:bCs/>
          <w:rtl w:val="1"/>
        </w:rPr>
        <w:t xml:space="preserve">◂  </w:t>
      </w:r>
      <w:r>
        <w:rPr>
          <w:rFonts w:ascii="Arial" w:hAnsi="Arial" w:cs="Arial"/>
          <w:color w:val="0B1C2C"/>
          <w:sz w:val="22"/>
          <w:szCs w:val="22"/>
          <w:b/>
          <w:bCs/>
          <w:rtl w:val="1"/>
        </w:rPr>
        <w:t xml:space="preserve">السنة 1–2: </w:t>
      </w:r>
      <w:r>
        <w:rPr>
          <w:rFonts w:ascii="Arial" w:hAnsi="Arial" w:cs="Arial"/>
          <w:color w:val="1A2A3A"/>
          <w:sz w:val="22"/>
          <w:szCs w:val="22"/>
          <w:rtl w:val="1"/>
        </w:rPr>
        <w:t>أن تصبح المنصة نظام التشغيل المعياري لمكاتب المحاماة السعودية.</w:t>
      </w:r>
    </w:p>
    <w:p>
      <w:pPr>
        <w:spacing w:line="312" w:lineRule="auto" w:after="60"/>
        <w:ind w:right="340"/>
        <w:jc w:val="both"/>
        <w:bidi w:val="1"/>
      </w:pPr>
      <w:r>
        <w:rPr>
          <w:rFonts w:ascii="Arial" w:hAnsi="Arial" w:cs="Arial"/>
          <w:color w:val="1B6B7A"/>
          <w:sz w:val="22"/>
          <w:szCs w:val="22"/>
          <w:b/>
          <w:bCs/>
          <w:rtl w:val="1"/>
        </w:rPr>
        <w:t xml:space="preserve">◂  </w:t>
      </w:r>
      <w:r>
        <w:rPr>
          <w:rFonts w:ascii="Arial" w:hAnsi="Arial" w:cs="Arial"/>
          <w:color w:val="0B1C2C"/>
          <w:sz w:val="22"/>
          <w:szCs w:val="22"/>
          <w:b/>
          <w:bCs/>
          <w:rtl w:val="1"/>
        </w:rPr>
        <w:t xml:space="preserve">السنة 2–3: </w:t>
      </w:r>
      <w:r>
        <w:rPr>
          <w:rFonts w:ascii="Arial" w:hAnsi="Arial" w:cs="Arial"/>
          <w:color w:val="1A2A3A"/>
          <w:sz w:val="22"/>
          <w:szCs w:val="22"/>
          <w:rtl w:val="1"/>
        </w:rPr>
        <w:t>ذكاء قانوني تنبؤي: تقدير احتمالية الفوز ومدة القضية والمسار الأمثل، مدعوماً بقاعدة سوابق غنية.</w:t>
      </w:r>
    </w:p>
    <w:p>
      <w:pPr>
        <w:spacing w:line="312" w:lineRule="auto" w:after="60"/>
        <w:ind w:right="340"/>
        <w:jc w:val="both"/>
        <w:bidi w:val="1"/>
      </w:pPr>
      <w:r>
        <w:rPr>
          <w:rFonts w:ascii="Arial" w:hAnsi="Arial" w:cs="Arial"/>
          <w:color w:val="1B6B7A"/>
          <w:sz w:val="22"/>
          <w:szCs w:val="22"/>
          <w:b/>
          <w:bCs/>
          <w:rtl w:val="1"/>
        </w:rPr>
        <w:t xml:space="preserve">◂  </w:t>
      </w:r>
      <w:r>
        <w:rPr>
          <w:rFonts w:ascii="Arial" w:hAnsi="Arial" w:cs="Arial"/>
          <w:color w:val="0B1C2C"/>
          <w:sz w:val="22"/>
          <w:szCs w:val="22"/>
          <w:b/>
          <w:bCs/>
          <w:rtl w:val="1"/>
        </w:rPr>
        <w:t xml:space="preserve">السنة 3–4: </w:t>
      </w:r>
      <w:r>
        <w:rPr>
          <w:rFonts w:ascii="Arial" w:hAnsi="Arial" w:cs="Arial"/>
          <w:color w:val="1A2A3A"/>
          <w:sz w:val="22"/>
          <w:szCs w:val="22"/>
          <w:rtl w:val="1"/>
        </w:rPr>
        <w:t>سوق خدمات قانونية يربط العملاء بالمحامين المؤهلين آلياً ويتيح التسعير الشفاف.</w:t>
      </w:r>
    </w:p>
    <w:p>
      <w:pPr>
        <w:spacing w:line="312" w:lineRule="auto" w:after="60"/>
        <w:ind w:right="340"/>
        <w:jc w:val="both"/>
        <w:bidi w:val="1"/>
      </w:pPr>
      <w:r>
        <w:rPr>
          <w:rFonts w:ascii="Arial" w:hAnsi="Arial" w:cs="Arial"/>
          <w:color w:val="1B6B7A"/>
          <w:sz w:val="22"/>
          <w:szCs w:val="22"/>
          <w:b/>
          <w:bCs/>
          <w:rtl w:val="1"/>
        </w:rPr>
        <w:t xml:space="preserve">◂  </w:t>
      </w:r>
      <w:r>
        <w:rPr>
          <w:rFonts w:ascii="Arial" w:hAnsi="Arial" w:cs="Arial"/>
          <w:color w:val="0B1C2C"/>
          <w:sz w:val="22"/>
          <w:szCs w:val="22"/>
          <w:b/>
          <w:bCs/>
          <w:rtl w:val="1"/>
        </w:rPr>
        <w:t xml:space="preserve">السنة 4: </w:t>
      </w:r>
      <w:r>
        <w:rPr>
          <w:rFonts w:ascii="Arial" w:hAnsi="Arial" w:cs="Arial"/>
          <w:color w:val="1A2A3A"/>
          <w:sz w:val="22"/>
          <w:szCs w:val="22"/>
          <w:rtl w:val="1"/>
        </w:rPr>
        <w:t>مساعد قانوني مؤسسي يتعلم من كل حالة ويقدّم توصيات استباقية ومراجعة مستمرة للامتثال.</w:t>
      </w:r>
    </w:p>
    <w:p>
      <w:pPr>
        <w:spacing w:line="312" w:lineRule="auto" w:after="60"/>
        <w:ind w:right="340"/>
        <w:jc w:val="both"/>
        <w:bidi w:val="1"/>
      </w:pPr>
      <w:r>
        <w:rPr>
          <w:rFonts w:ascii="Arial" w:hAnsi="Arial" w:cs="Arial"/>
          <w:color w:val="1B6B7A"/>
          <w:sz w:val="22"/>
          <w:szCs w:val="22"/>
          <w:b/>
          <w:bCs/>
          <w:rtl w:val="1"/>
        </w:rPr>
        <w:t xml:space="preserve">◂  </w:t>
      </w:r>
      <w:r>
        <w:rPr>
          <w:rFonts w:ascii="Arial" w:hAnsi="Arial" w:cs="Arial"/>
          <w:color w:val="0B1C2C"/>
          <w:sz w:val="22"/>
          <w:szCs w:val="22"/>
          <w:b/>
          <w:bCs/>
          <w:rtl w:val="1"/>
        </w:rPr>
        <w:t xml:space="preserve">السنة 4–5: </w:t>
      </w:r>
      <w:r>
        <w:rPr>
          <w:rFonts w:ascii="Arial" w:hAnsi="Arial" w:cs="Arial"/>
          <w:color w:val="1A2A3A"/>
          <w:sz w:val="22"/>
          <w:szCs w:val="22"/>
          <w:rtl w:val="1"/>
        </w:rPr>
        <w:t>توسع إقليمي بدول الخليج مع تكييف الأنظمة لكل دولة، وتكاملات حكومية أعمق (محاكم، تنفيذ، IP).</w:t>
      </w:r>
    </w:p>
    <w:p>
      <w:pPr>
        <w:spacing w:line="312" w:lineRule="auto" w:after="60"/>
        <w:ind w:right="340"/>
        <w:jc w:val="both"/>
        <w:bidi w:val="1"/>
      </w:pPr>
      <w:r>
        <w:rPr>
          <w:rFonts w:ascii="Arial" w:hAnsi="Arial" w:cs="Arial"/>
          <w:color w:val="1B6B7A"/>
          <w:sz w:val="22"/>
          <w:szCs w:val="22"/>
          <w:b/>
          <w:bCs/>
          <w:rtl w:val="1"/>
        </w:rPr>
        <w:t xml:space="preserve">◂  </w:t>
      </w:r>
      <w:r>
        <w:rPr>
          <w:rFonts w:ascii="Arial" w:hAnsi="Arial" w:cs="Arial"/>
          <w:color w:val="0B1C2C"/>
          <w:sz w:val="22"/>
          <w:szCs w:val="22"/>
          <w:b/>
          <w:bCs/>
          <w:rtl w:val="1"/>
        </w:rPr>
        <w:t xml:space="preserve">الهدف النهائي: </w:t>
      </w:r>
      <w:r>
        <w:rPr>
          <w:rFonts w:ascii="Arial" w:hAnsi="Arial" w:cs="Arial"/>
          <w:color w:val="1A2A3A"/>
          <w:sz w:val="22"/>
          <w:szCs w:val="22"/>
          <w:rtl w:val="1"/>
        </w:rPr>
        <w:t>أتمتة شبه كاملة للمسار الأول (استقبال–تحليل–تصنيف–توجيه–ملخص)، مع إبقاء الاعتماد القانوني البشري إلزامياً.</w:t>
      </w:r>
    </w:p>
    <w:tbl>
      <w:tblPr>
        <w:tblW w:type="auto" w:w="0"/>
        <w:jc w:val="center"/>
        <w:tblLook w:firstColumn="1" w:firstRow="1" w:lastColumn="0" w:lastRow="0" w:noHBand="0" w:noVBand="1" w:val="04A0"/>
        <w:bidiVisual/>
      </w:tblPr>
      <w:tblGrid>
        <w:gridCol w:w="9638"/>
      </w:tblGrid>
      <w:tr>
        <w:tc>
          <w:tcPr>
            <w:tcW w:type="dxa" w:w="9638"/>
            <w:shd w:val="clear" w:color="auto" w:fill="EDF3F5"/>
            <w:tcBorders>
              <w:top w:val="single" w:sz="4" w:space="0" w:color="FFFFFF"/>
              <w:bottom w:val="single" w:sz="4" w:space="0" w:color="FFFFFF"/>
              <w:left w:val="single" w:sz="4" w:space="0" w:color="FFFFFF"/>
              <w:right w:val="single" w:sz="24" w:space="0" w:color="1B6B7A"/>
            </w:tcBorders>
          </w:tcPr>
          <w:p>
            <w:pPr>
              <w:spacing w:after="40"/>
              <w:jc w:val="both"/>
              <w:bidi w:val="1"/>
            </w:pPr>
            <w:r>
              <w:rPr>
                <w:rFonts w:ascii="Arial" w:hAnsi="Arial" w:cs="Arial"/>
                <w:color w:val="1B6B7A"/>
                <w:sz w:val="22"/>
                <w:szCs w:val="22"/>
                <w:b/>
                <w:bCs/>
                <w:rtl w:val="1"/>
              </w:rPr>
              <w:t>◆ ثابت لا يتغيّر</w:t>
            </w:r>
          </w:p>
          <w:p>
            <w:pPr>
              <w:spacing w:before="40"/>
              <w:jc w:val="both"/>
              <w:bidi w:val="1"/>
            </w:pPr>
            <w:r>
              <w:rPr>
                <w:rFonts w:ascii="Arial" w:hAnsi="Arial" w:cs="Arial"/>
                <w:color w:val="1A2A3A"/>
                <w:sz w:val="22"/>
                <w:szCs w:val="22"/>
                <w:rtl w:val="1"/>
              </w:rPr>
              <w:t>مهما تطورت المنصة، يبقى المحامي مسؤولاً وحده عن الرأي القانوني والنصيحة والقرار النهائي. الذكاء الاصطناعي يخدم ويساعد ويوصي، ولا يحلّ أبداً محل المسؤولية القانونية البشرية.</w:t>
            </w:r>
          </w:p>
        </w:tc>
      </w:tr>
    </w:tbl>
    <w:p>
      <w:pPr>
        <w:spacing w:after="120"/>
        <w:bidi w:val="1"/>
      </w:pPr>
    </w:p>
    <w:p>
      <w:pPr>
        <w:spacing w:after="240"/>
        <w:bidi w:val="1"/>
      </w:pPr>
    </w:p>
    <w:p>
      <w:pPr>
        <w:spacing w:after="120" w:before="0" w:line="324" w:lineRule="auto"/>
        <w:jc w:val="center"/>
        <w:bidi w:val="1"/>
      </w:pPr>
      <w:r>
        <w:rPr>
          <w:rFonts w:ascii="Arial" w:hAnsi="Arial" w:cs="Arial"/>
          <w:color w:val="506070"/>
          <w:sz w:val="22"/>
          <w:szCs w:val="22"/>
          <w:i/>
          <w:rtl w:val="1"/>
        </w:rPr>
        <w:t>— نهاية وثيقة اكتشاف الأعمال —</w:t>
      </w:r>
    </w:p>
    <w:sectPr w:rsidR="00FC693F" w:rsidRPr="0006063C" w:rsidSect="00034616">
      <w:pgSz w:w="11906" w:h="16838"/>
      <w:pgMar w:top="1247" w:right="1134" w:bottom="1247" w:left="1134" w:header="720" w:footer="720" w:gutter="0"/>
      <w:cols w:space="720"/>
      <w:docGrid w:linePitch="360"/>
      <w:bidi/>
      <w:bidi/>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