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page.pug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 "</w:t>
      </w:r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ް."</w:t>
          </w:r>
        </w:sdtContent>
      </w:sdt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permalink: /en/about/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)]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civicert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[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digitalfirstaid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1"/>
        </w:rPr>
        <w:t xml:space="preserve">/)، [</w:t>
      </w:r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digitalfirstaid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/) </w:t>
      </w:r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digitalfirstaid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1"/>
        </w:rPr>
        <w:t xml:space="preserve">/) </w:t>
      </w:r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digitalfirstaid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1"/>
        </w:rPr>
        <w:t xml:space="preserve">/) </w:t>
      </w:r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metamorphosis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1"/>
        </w:rPr>
        <w:t xml:space="preserve">) </w:t>
      </w:r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engagemedia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 ،</w:t>
      </w:r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digitalfirstaid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) </w:t>
      </w:r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rtl w:val="0"/>
        </w:rPr>
        <w:t xml:space="preserve">digitaldefenders</w:t>
      </w:r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rtl w:val="0"/>
        </w:rPr>
        <w:t xml:space="preserve">org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GPG - Fingerprint: 1759 8496 25C1 56EC 1EB4 1F06 6CC1 888F 5D75 706B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Db+1ffaiiID3krEWo4dDSn8xG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4AXIhMVk1bk9KTklWZjRqTmtpY0RGT3VUUkhxRXdyTG5ncV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