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contact-method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PGP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mfc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en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Contact methods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2018-09</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permalink: /contact-methods/pgp.md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 /en/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published: true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0"/>
        </w:sdtPr>
        <w:sdtContent>
          <w:r w:rsidDel="00000000" w:rsidR="00000000" w:rsidRPr="00000000">
            <w:rPr>
              <w:rFonts w:ascii="Iskoola Pota" w:cs="Iskoola Pota" w:eastAsia="Iskoola Pota" w:hAnsi="Iskoola Pota"/>
              <w:rtl w:val="0"/>
            </w:rPr>
            <w:t xml:space="preserve">PGP (නමට කියවිය හැක්කේ Pretty Good Privacy) සහ එහි විවෘත මූලාශ්‍ර සමාන GPG (Gnu Privacy Guard) ඔබගේ විද්‍යුත් තැපැල් පණිවිඩවල අන්තර්ගතය සංකේතනය කිරීමට ඉඩ සලසයි, එයින් ඔබේ පණිවිඩය ඔබගේ විද්‍යුත් තැපැල් සපයන්නා හෝ වෙනත් පාර්ශවයක් බලන්නට නොහැකි වන අතර පණිවිඩයට ප්‍රවේශයක් තිබෙනවා නම් එය ආරක්ෂා කරයි. එසේ වෙතත්, ඔබ පණිවිඩයක් ලැබුණු සංවිධානයට එවූ බව රජයන් හෝ නීතිය ක්‍රියාත්මක කරන අංශ විසින් දැන ගැනීමේ හැකියාවක් ඇත. මෙවැනි තත්ත්වයක් වළක්වා ගැනීමට, ඔබේ හැඳුනුම්පත සමඟ සම්බන්ධ නොවන විකල්ප විද්‍යුත් තැපැල් ලිපිනයක් නිර්මාණය කළ හැක.</w:t>
          </w:r>
        </w:sdtContent>
      </w:sdt>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[Access Now Helpline Community Documentation: Secure Email](https://communitydocs.accessnow.org/253-Secure_Email_Recommendations.html)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of the Press Foundation: Encrypting Email with Mailvelope: A Beginner's Guide](https://freedom.press/training/encrypting-email-mailvelope-guide/)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 Tools: Private Email Providers](https://www.privacytools.io/providers/email/)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VJDkhqYakQZUU90xjw0jrCjjLw==">CgMxLjAaGQoBMBIUChIIB0IOEgxJc2tvb2xhIFBvdGE4AXIhMUF4emxHTXNvczRJUUQwcTdqSVd1Vmx5X2MzS2Nua0dj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