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name: Myanmar ICT for Development Organization (MIDO)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website: https://http://www.mido.ngo/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logo: MIDO_logo_blue_fill.png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languages: ဗမာ, English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services: in_person_training, org_security, digital_support, assessment, secure_comms, device_security, browsing, account, individual_care, advocacy, censorship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beneficiaries: activists, journalists, hrds, lgbti, women, youth, cso, land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hours: 7 days a week, 9 AM-5 PM UTC +6:30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response_time: 1 day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contact_methods: email, phone, signal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email: help@mido.ngo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phone: +95(9)777788258 +95(9)777788246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whatsapp: +95(9)777788258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Iskoola Pota" w:cs="Iskoola Pota" w:eastAsia="Iskoola Pota" w:hAnsi="Iskoola Pota"/>
              <w:rtl w:val="0"/>
            </w:rPr>
            <w:t xml:space="preserve">MIDO හි මෙහෙවර වන්නේ මියන්මාරයේ සමාජ හා දේශපාලන ප්‍රගතිය සඳහා තාක්‍ෂණය භාවිතා කිරීම සඳහා උත්ප්‍රේරකයක් වීමයි.</w:t>
          </w:r>
        </w:sdtContent>
      </w:sdt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QTMW2GceDg45B79DxELbNhbHbw==">CgMxLjAaGQoBMBIUChIIB0IOEgxJc2tvb2xhIFBvdGE4AXIhMUdTUUdvdnJuRzh6NHFMUlhDLVBTbzU0QWhhTld4YkNh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