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2E4BB1"/>
          <w:sz w:val="28"/>
          <w:szCs w:val="28"/>
        </w:rPr>
        <w:t xml:space="preserve">Engenharia de Software Seguro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Nível D · C-Academy / CNCS</w:t>
      </w:r>
    </w:p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Relatório do Laboratório 3</w:t>
      </w:r>
    </w:p>
    <w:p>
      <w:pPr>
        <w:spacing w:after="1000"/>
        <w:jc w:val="center"/>
      </w:pPr>
      <w:r>
        <w:rPr>
          <w:color w:val="666666"/>
          <w:sz w:val="30"/>
          <w:szCs w:val="30"/>
        </w:rPr>
        <w:t xml:space="preserve">Testes e aplicação multiplataforma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Sérgio Malheiro</w:t>
      </w:r>
    </w:p>
    <w:p>
      <w:pPr>
        <w:spacing w:after="80"/>
        <w:jc w:val="center"/>
      </w:pPr>
      <w:r>
        <w:rPr>
          <w:sz w:val="24"/>
          <w:szCs w:val="24"/>
        </w:rPr>
        <w:t xml:space="preserve">Nº de inscrição: 185411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16 de julho de 2026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Repositório GitHub: ________________________________</w:t>
      </w:r>
    </w:p>
    <w:p>
      <w:r>
        <w:br w:type="page"/>
      </w:r>
    </w:p>
    <w:p>
      <w:pPr>
        <w:pStyle w:val="Heading1"/>
        <w:spacing w:after="120" w:before="240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Introdução e objetivos</w:t>
      </w:r>
    </w:p>
    <w:p>
      <w:pPr>
        <w:spacing w:after="120" w:before="0"/>
      </w:pPr>
      <w:r>
        <w:t xml:space="preserve">Este laboratório tem três objetivos, partindo da API "Todo List" desenvolvida nos laboratórios anteriores (versão com suporte SQL, Lab1_withSQL):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Desenvolver testes unitários para a API e analisar a sua cobertura;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Desenvolver testes de integração executados com Postman/Newman, contra o repositório em memória e contra o repositório SQL;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Utilizar (e estender) uma aplicação cliente multiplataforma em Flutter para aceder à API.</w:t>
      </w:r>
    </w:p>
    <w:p>
      <w:pPr>
        <w:spacing w:after="120" w:before="0"/>
      </w:pPr>
      <w:r>
        <w:t xml:space="preserve">A API é um serviço REST em Javalin (Java), com três entidades — User, TodoList e Todo — e dois backends de persistência: em memória e PostgreSQL. A autenticação é propositadamente simples (herdada do Lab1): o /login devolve um token no formato "Bearer &lt;username&gt;" validado em cada pedido pelo AuthorizationMiddleware.</w:t>
      </w:r>
    </w:p>
    <w:p>
      <w:pPr>
        <w:pStyle w:val="Heading2"/>
        <w:spacing w:after="120" w:before="240"/>
      </w:pPr>
      <w:r>
        <w:t xml:space="preserve">1.1. Alterações feitas à base para o Lab3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  <w:tc>
          <w:tcPr>
            <w:tcW w:type="dxa" w:w="52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pom.xml: JUnit 3.8.1 → JUnit 5.11.4 + surefire + jacoco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base trazia JUnit 3; o enunciado pede testes JUnit5 e análise de cobertura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App.java: seleção de repositório por variável REPO (memory/sql)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Correr a mesma coleção de integração em memória (2a) e SQL (2b) sem alterar código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endpoint PUT /todo/{listId}/tasks/{taskId}/complete (e /incomplete)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Parte 3b — marcar tarefas como completas (API)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TodoService.setCompleted(...) + TodoController.completeTodoItem(...)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Suporte da funcionalidade acima, nos repositórios em memória e SQL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</w:rPr>
        <w:t xml:space="preserve">A segurança da base não foi alterada (password em claro, token "Bearer &lt;username&gt;"), por ser intencionalmente simples e porque endurecê-la quebraria a coleção Postman fornecida.</w:t>
      </w:r>
    </w:p>
    <w:p>
      <w:pPr>
        <w:pStyle w:val="Heading1"/>
        <w:spacing w:after="120" w:before="240"/>
      </w:pPr>
      <w:r>
        <w:t xml:space="preserve">2. Estrutura da entrega</w:t>
      </w:r>
    </w:p>
    <w:p>
      <w:pPr>
        <w:spacing w:after="120" w:before="0"/>
      </w:pPr>
      <w:r>
        <w:t xml:space="preserve">O repositório está organizado por pastas, uma por componente do laboratório: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200"/>
      </w:tblGrid>
      <w:tr>
        <w:trPr>
          <w:tblHeader/>
        </w:trPr>
        <w:tc>
          <w:tcPr>
            <w:tcW w:type="dxa" w:w="24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54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2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Projeto Maven da API + testes unitários (src/test)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testes-integracao/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Coleção Postman + Newman + PostgreSQL (Docker)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todoapp/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Flutter multiplataforma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before="0"/>
      </w:pPr>
      <w:r>
        <w:t xml:space="preserve">Os testes unitários vivem dentro do projeto Maven (api/src/test) porque o mvn test exige que estejam junto do código que testam; a integração (Postman) e a aplicação (Flutter) são artefactos independentes, cada um na sua pasta.</w:t>
      </w:r>
    </w:p>
    <w:p>
      <w:pPr>
        <w:pStyle w:val="Heading1"/>
        <w:spacing w:after="120" w:before="240"/>
      </w:pPr>
      <w:r>
        <w:t xml:space="preserve">3. Parte 1 — Testes unitários</w:t>
      </w:r>
    </w:p>
    <w:p>
      <w:pPr>
        <w:pStyle w:val="Heading2"/>
        <w:spacing w:after="120" w:before="240"/>
      </w:pPr>
      <w:r>
        <w:t xml:space="preserve">3.1. Classes testadas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4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0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Métodos testados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InMemoryUserRepository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Persistência de utilizadores em memória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save, findById, findAll, findByUsername, deleteById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TodoUserService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de negócio de utilizadores (registo, autenticação)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addUser, getUser, getAllUsers, deleteUser, login</w:t>
            </w:r>
          </w:p>
        </w:tc>
      </w:tr>
    </w:tbl>
    <w:p>
      <w:pPr>
        <w:pStyle w:val="Heading2"/>
        <w:spacing w:after="120" w:before="240"/>
      </w:pPr>
      <w:r>
        <w:t xml:space="preserve">3.2. Abordagem</w:t>
      </w:r>
    </w:p>
    <w:p>
      <w:pPr>
        <w:spacing w:after="120" w:before="0"/>
      </w:pPr>
      <w:r>
        <w:t xml:space="preserve">Utilizou-se JUnit 5 (Jupiter). Os testes do TodoUserService usam um InMemoryUserRepository real como colaborador — sendo este determinístico e sem dependências externas, não foi necessária qualquer framework de mocking. Cada teste tem um nome descritivo (@DisplayName) que documenta o comportamento verificado.</w:t>
      </w:r>
    </w:p>
    <w:p>
      <w:pPr>
        <w:pStyle w:val="Heading2"/>
        <w:spacing w:after="120" w:before="240"/>
      </w:pPr>
      <w:r>
        <w:t xml:space="preserve">3.3. Casos de teste</w:t>
      </w:r>
    </w:p>
    <w:p>
      <w:pPr>
        <w:spacing w:after="120" w:before="0"/>
      </w:pPr>
      <w:r>
        <w:rPr>
          <w:b/>
          <w:bCs/>
        </w:rPr>
        <w:t xml:space="preserve">InMemoryUserRepositoryTest (11 testes):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6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Casos verificados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atribui id &gt; 0 a utilizador novo; gera ids incrementais distintos; preserva id já atribuído (id ≠ 0)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findById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devolve o utilizador guardado; devolve null para id inexistente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findAll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devolve todos os utilizadores; devolve lista vazia num repositório novo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findByUsername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encontra pelo nome; devolve null quando não existe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deleteById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o utilizador; ignora id inexistente sem alterar o estado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TodoUserServiceTest (8 testes):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6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Casos verificados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addUser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utilizador com id atribuído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getUser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devolve o utilizador criado; devolve null para id inexistente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getAllUsers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reflete os utilizadores criados (0 → 2)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deleteUser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o utilizador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credenciais corretas → token "Bearer &lt;username&gt;"; password errada → null; utilizador inexistente → null</w:t>
            </w:r>
          </w:p>
        </w:tc>
      </w:tr>
    </w:tbl>
    <w:p>
      <w:pPr>
        <w:pStyle w:val="Heading2"/>
        <w:spacing w:after="120" w:before="240"/>
      </w:pPr>
      <w:r>
        <w:t xml:space="preserve">3.4. a) Execução dos testes</w:t>
      </w:r>
    </w:p>
    <w:p>
      <w:pPr>
        <w:spacing w:after="120" w:before="0"/>
      </w:pPr>
      <w:r>
        <w:t xml:space="preserve">Comando: mvn test (na pasta api/). Resultado: 19 testes, 0 falhas.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execução dos testes unitários (mvn test) — Tests run: 19, Failures: 0, BUILD SUCCESS</w:t>
      </w:r>
    </w:p>
    <w:p>
      <w:pPr>
        <w:pStyle w:val="Heading2"/>
        <w:spacing w:after="120" w:before="240"/>
      </w:pPr>
      <w:r>
        <w:t xml:space="preserve">3.5. b) Cobertura de testes</w:t>
      </w:r>
    </w:p>
    <w:p>
      <w:pPr>
        <w:spacing w:after="120" w:before="0"/>
      </w:pPr>
      <w:r>
        <w:t xml:space="preserve">A cobertura é gerada pelo JaCoCo em target/site/jacoco/index.html.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24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 de linhas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InMemoryUserRepository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/ 16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TodoUserService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/ 18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</w:tbl>
    <w:p>
      <w:pPr>
        <w:spacing w:after="120" w:before="0"/>
      </w:pPr>
      <w:r>
        <w:t xml:space="preserve">Análise: a cobertura de 100 % nas classes-alvo confirma que todos os caminhos relevantes são exercitados — incluindo os ramos condicionais: em save, o caso id == 0 (gerar id) e id != 0 (preservar); em login e findByUsername, os caminhos "encontrado" e "não encontrado"; e em login, password correta vs. incorreta. As restantes classes do projeto (controladores, repositórios SQL) não são alvo destes testes unitários e por isso aparecem com cobertura inferior no relatório global — o que é esperado.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cobertura JaCoCo de InMemoryUserRepository (100%)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cobertura JaCoCo de TodoUserService (100%)</w:t>
      </w:r>
    </w:p>
    <w:p>
      <w:pPr>
        <w:pStyle w:val="Heading1"/>
        <w:spacing w:after="120" w:before="240"/>
      </w:pPr>
      <w:r>
        <w:t xml:space="preserve">4. Parte 2 — Testes de integração</w:t>
      </w:r>
    </w:p>
    <w:p>
      <w:pPr>
        <w:pStyle w:val="Heading2"/>
        <w:spacing w:after="120" w:before="240"/>
      </w:pPr>
      <w:r>
        <w:t xml:space="preserve">4.1. Coleção Postman</w:t>
      </w:r>
    </w:p>
    <w:p>
      <w:pPr>
        <w:spacing w:after="120" w:before="0"/>
      </w:pPr>
      <w:r>
        <w:t xml:space="preserve">A coleção fornecida no enunciado (TodoList-phase1.original.json, mantida no repositório para referência) apresentava três problemas que impediam a execução automática: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rotas dos itens estavam dessincronizadas da API (/todolist/item em vez de /todo/item);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Usava localhost, que dentro do contentor Newman refere o próprio contentor;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capturava o token de autenticação para reutilização.</w:t>
      </w:r>
    </w:p>
    <w:p>
      <w:pPr>
        <w:spacing w:after="120" w:before="0"/>
      </w:pPr>
      <w:r>
        <w:t xml:space="preserve">Foi por isso criada uma coleção corrigida e estendida, postman.json, que: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 host.docker.internal:7100 (o anfitrião visto de dentro do contentor);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 o token com pm.response.text() — o /login devolve a string "Bearer &lt;username&gt;" em cru (não é JSON), guardada na variável de coleção userToken e reutilizada no header Authorization;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Contém asserções (pm.test) em cada pedido (código de estado e conteúdo);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Cobre o fluxo completo, incluindo a funcionalidade nova de marcar-completo.</w:t>
      </w:r>
    </w:p>
    <w:p>
      <w:pPr>
        <w:spacing w:after="120" w:before="0"/>
      </w:pPr>
      <w:r>
        <w:t xml:space="preserve">Fluxo (11 pedidos): criar utilizador → login → obter utilizador → criar lista → criar item → listar itens → marcar item completo → confirmar completo → pedido sem token (401) → apagar item → apagar utilizador.</w:t>
      </w:r>
    </w:p>
    <w:p>
      <w:pPr>
        <w:pStyle w:val="Heading2"/>
        <w:spacing w:after="120" w:before="240"/>
      </w:pPr>
      <w:r>
        <w:t xml:space="preserve">4.2. a) Repositório em memória</w:t>
      </w:r>
    </w:p>
    <w:p>
      <w:pPr>
        <w:spacing w:after="120" w:before="0"/>
      </w:pPr>
      <w:r>
        <w:t xml:space="preserve">Terminal 1: cd api &amp;&amp; REPO=memory mvn exec:java</w:t>
      </w:r>
    </w:p>
    <w:p>
      <w:pPr>
        <w:spacing w:after="120" w:before="0"/>
      </w:pPr>
      <w:r>
        <w:t xml:space="preserve">Terminal 2: cd testes-integracao &amp;&amp; docker run --rm -v "${PWD}":/etc/newman -t postman/newman run postman.json</w:t>
      </w:r>
    </w:p>
    <w:p>
      <w:pPr>
        <w:spacing w:after="120" w:before="0"/>
      </w:pPr>
      <w:r>
        <w:rPr>
          <w:b/>
          <w:bCs/>
        </w:rPr>
        <w:t xml:space="preserve">Resultado: 11 pedidos, 19 asserções, 0 falhas.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160" w:before="120"/>
        <w:jc w:val="center"/>
      </w:pPr>
      <w:r>
        <w:rPr>
          <w:i/>
          <w:iCs/>
          <w:color w:val="666666"/>
        </w:rPr>
        <w:t xml:space="preserve">[ Screenshot: saída do Newman no modo memória (requests 11, assertions 19, failed 0) ]</w:t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saída do Newman no modo memória (requests 11, assertions 19, failed 0)</w:t>
      </w:r>
    </w:p>
    <w:p>
      <w:pPr>
        <w:pStyle w:val="Heading2"/>
        <w:spacing w:after="120" w:before="240"/>
      </w:pPr>
      <w:r>
        <w:t xml:space="preserve">4.3. b) Repositório SQL (PostgreSQL)</w:t>
      </w:r>
    </w:p>
    <w:p>
      <w:pPr>
        <w:spacing w:after="120" w:before="0"/>
      </w:pPr>
      <w:r>
        <w:t xml:space="preserve">Para o modo SQL usa-se um PostgreSQL em Docker (docker-compose.yml), cujo esquema (initdb/01-schema.sql) é aplicado automaticamente no primeiro arranque. O esquema inclui ON DELETE CASCADE nas chaves estrangeiras, para que o último passo (apagar o utilizador) respeite as tabelas dependentes.</w:t>
      </w:r>
    </w:p>
    <w:p>
      <w:pPr>
        <w:spacing w:after="120" w:before="0"/>
      </w:pPr>
      <w:r>
        <w:rPr>
          <w:i/>
          <w:iCs/>
          <w:color w:val="666666"/>
        </w:rPr>
        <w:t xml:space="preserve">docker compose up -d  →  (API) REPO=sql mvn exec:java  →  correr o Newman  →  docker compose down -v</w:t>
      </w:r>
    </w:p>
    <w:p>
      <w:pPr>
        <w:spacing w:after="120" w:before="0"/>
      </w:pPr>
      <w:r>
        <w:rPr>
          <w:b/>
          <w:bCs/>
        </w:rPr>
        <w:t xml:space="preserve">Resultado: idêntico — 11 pedidos, 19 asserções, 0 falhas, agora persistindo em PostgreSQL. A mesma coleção passar sem alterações nos dois backends demonstra que a camada de repositório está corretamente abstraída.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160" w:before="120"/>
        <w:jc w:val="center"/>
      </w:pPr>
      <w:r>
        <w:rPr>
          <w:i/>
          <w:iCs/>
          <w:color w:val="666666"/>
        </w:rPr>
        <w:t xml:space="preserve">[ Screenshot: saída do Newman no modo SQL/PostgreSQL (requests 11, assertions 19, failed 0) ]</w:t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saída do Newman no modo SQL/PostgreSQL (requests 11, assertions 19, failed 0)</w:t>
      </w:r>
    </w:p>
    <w:p>
      <w:pPr>
        <w:pStyle w:val="Heading1"/>
        <w:spacing w:after="120" w:before="240"/>
      </w:pPr>
      <w:r>
        <w:t xml:space="preserve">5. Parte 3 — Aplicação cliente multiplataforma</w:t>
      </w:r>
    </w:p>
    <w:p>
      <w:pPr>
        <w:pStyle w:val="Heading2"/>
        <w:spacing w:after="120" w:before="240"/>
      </w:pPr>
      <w:r>
        <w:t xml:space="preserve">5.1. Arquitetura do cliente (Flutter)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6000"/>
            <w:shd w:fill="2E4BB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lib/models.dart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Modelos TodoList e Todo (desserialização do JSON da API)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lib/api_client.dart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HTTP: login, getLists, createList, getTodos, createTodo, setCompleted, deleteTodo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lib/main.dart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Interface: ecrãs de Login → Listas → Tarefas</w:t>
            </w:r>
          </w:p>
        </w:tc>
      </w:tr>
    </w:tbl>
    <w:p>
      <w:pPr>
        <w:spacing w:after="120" w:before="0"/>
      </w:pPr>
      <w:r>
        <w:t xml:space="preserve">O endereço da API adapta-se à plataforma: http://localhost:7100 no Desktop e http://10.0.2.2:7100 no emulador Android. O token "Bearer &lt;username&gt;" devolvido pelo login é enviado tal e qual no header Authorization.</w:t>
      </w:r>
    </w:p>
    <w:p>
      <w:pPr>
        <w:pStyle w:val="Heading2"/>
        <w:spacing w:after="120" w:before="240"/>
      </w:pPr>
      <w:r>
        <w:t xml:space="preserve">5.2. a) Execução em Android e Desktop</w:t>
      </w:r>
    </w:p>
    <w:p>
      <w:pPr>
        <w:spacing w:after="120" w:before="0"/>
      </w:pPr>
      <w:r>
        <w:t xml:space="preserve">Preparação (uma vez): flutter pub get e flutter create --platforms=android,macos . Execução: flutter run -d macos (Desktop) ou flutter run -d &lt;emulador&gt; (Android).</w:t>
      </w:r>
    </w:p>
    <w:p>
      <w:pPr>
        <w:spacing w:after="120" w:before="0"/>
      </w:pPr>
      <w:r>
        <w:rPr>
          <w:b/>
          <w:bCs/>
        </w:rPr>
        <w:t xml:space="preserve">Notas de configuração encontradas e resolvidas: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macOS: a aplicação corre em sandbox e bloqueia ligações de saída por omissão. Foi adicionada a entitlement com.apple.security.network.client em macos/Runner/DebugProfile.entitlements e Release.entitlements.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Android: como a API de teste é HTTP (não HTTPS), é necessário android:usesCleartextTraffic="true" no AndroidManifest.xml.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160" w:before="120"/>
        <w:jc w:val="center"/>
      </w:pPr>
      <w:r>
        <w:rPr>
          <w:i/>
          <w:iCs/>
          <w:color w:val="666666"/>
        </w:rPr>
        <w:t xml:space="preserve">[ Screenshot: aplicação a correr em Desktop (macOS) ]</w:t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aplicação a correr em Desktop (macOS)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160" w:before="120"/>
        <w:jc w:val="center"/>
      </w:pPr>
      <w:r>
        <w:rPr>
          <w:i/>
          <w:iCs/>
          <w:color w:val="666666"/>
        </w:rPr>
        <w:t xml:space="preserve">[ Screenshot: aplicação a correr em Android (emulador) ]</w:t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aplicação a correr em Android (emulador)</w:t>
      </w:r>
    </w:p>
    <w:p>
      <w:pPr>
        <w:pStyle w:val="Heading2"/>
        <w:spacing w:after="120" w:before="240"/>
      </w:pPr>
      <w:r>
        <w:t xml:space="preserve">5.3. b) Marcar tarefas como completas (API + cliente)</w:t>
      </w:r>
    </w:p>
    <w:p>
      <w:pPr>
        <w:spacing w:after="120" w:before="0"/>
      </w:pPr>
      <w:r>
        <w:t xml:space="preserve">A funcionalidade foi implementada em toda a stack: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API: novos endpoints PUT /todo/{listId}/tasks/{taskId}/complete e /incomplete. O TodoController verifica a posse da lista, e o TodoService.setCompleted(...) altera o campo completed e persiste via TodoRepository.update(...) (memória e SQL).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Cliente: cada tarefa é apresentada com uma checkbox (CheckboxListTile); ao alterá-la, o ApiClient.setCompleted(...) é chamado e a lista é recarregada, mostrando o item riscado quando completo.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160" w:before="120"/>
        <w:jc w:val="center"/>
      </w:pPr>
      <w:r>
        <w:rPr>
          <w:i/>
          <w:iCs/>
          <w:color w:val="666666"/>
        </w:rPr>
        <w:t xml:space="preserve">[ Screenshot: tarefa marcada como completa no cliente Flutter ]</w:t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— tarefa marcada como completa no cliente Flutter</w:t>
      </w:r>
    </w:p>
    <w:p>
      <w:pPr>
        <w:pStyle w:val="Heading1"/>
        <w:spacing w:after="120" w:before="240"/>
      </w:pPr>
      <w:r>
        <w:t xml:space="preserve">6. Conclusão</w:t>
      </w:r>
    </w:p>
    <w:p>
      <w:pPr>
        <w:spacing w:after="120" w:before="0"/>
      </w:pPr>
      <w:r>
        <w:t xml:space="preserve">Todos os objetivos do laboratório foram cumpridos: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Parte 1: 19 testes unitários JUnit5 para InMemoryUserRepository e TodoUserService, com 100 % de cobertura de linhas em ambas as classes.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Parte 2: coleção Postman executada com Newman, com 19 asserções sem falhas tanto no repositório em memória como em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Parte 3: cliente Flutter a correr em Desktop e Android, estendido com a funcionalidade de marcar tarefas como completas (API + cliente).</w:t>
      </w:r>
    </w:p>
    <w:p>
      <w:pPr>
        <w:spacing w:after="120" w:before="0"/>
      </w:pPr>
      <w:r>
        <w:t xml:space="preserve">O código, a coleção de testes e o cliente estão no repositório GitHub indicado na capa.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2E4BB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ceb4c259796ea7baa1e44c2592e5c2e71b2152.png"/><Relationship Id="rId8" Type="http://schemas.openxmlformats.org/officeDocument/2006/relationships/image" Target="media/db5a4416effa33a2769363fb28b8f2c5ff8afbea.png"/><Relationship Id="rId9" Type="http://schemas.openxmlformats.org/officeDocument/2006/relationships/image" Target="media/1b5424ad87b868874038c401c6dab3fe3b2cb8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Lab3 - Engenharia de Software Seguro</dc:title>
  <dc:creator>Sérgio Malheiro</dc:creator>
  <cp:lastModifiedBy>Un-named</cp:lastModifiedBy>
  <cp:revision>1</cp:revision>
  <dcterms:created xsi:type="dcterms:W3CDTF">2026-07-15T18:37:05.224Z</dcterms:created>
  <dcterms:modified xsi:type="dcterms:W3CDTF">2026-07-15T18:37:05.225Z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