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Grupo: </w:t>
      </w:r>
      <w:r w:rsidDel="00000000" w:rsidR="00000000" w:rsidRPr="00000000">
        <w:rPr>
          <w:rtl w:val="0"/>
        </w:rPr>
        <w:t xml:space="preserve">Arthur Both, Carolina Ferreira, Felipe Silva, Gabriel Ferreira e Henrique Juchem;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AVALIAÇÃO AA2;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Qualidade da pesquisa e sustentação das evidências técnicas do problema ou oportunidade.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PÚBLICO ALVO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Pessoas com deficiência auditiva (foco entre 10 – 50 anos, pessoas que estudam, trabalham, passam muito tempo na rua e em contato com outras pessoas).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Recarga em ambientes públicos (escola, trabalho, transporte público);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Modelos pouco discretos;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Preços inacessíveis e que não condizem à realidade da maioria da população brasileira (qualidade básica – em torno de R$3.500,00; qualidade média – até R$10.000,00; qualidade alta – até R$20.000,00);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- na hora do problema, a gente coloca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A gente não coloca o aparelho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Tem dificuldade de recarga e não sei que lá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Elaborar o problema, citar o aparelho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Problema não é a pessoa, e sim o aparelho que tem problemas x, y, z;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Situação: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720"/>
        <w:rPr>
          <w:color w:val="ff0000"/>
        </w:rPr>
      </w:pPr>
      <w:r w:rsidDel="00000000" w:rsidR="00000000" w:rsidRPr="00000000">
        <w:rPr>
          <w:rtl w:val="0"/>
        </w:rPr>
        <w:t xml:space="preserve">Na busca por experiências de pessoas que utilizam aparelhos auditivos, o grupo se deparou com o vídeo de uma adolescente, chamada Giovana, que relatava uma situação complicada do seu cotidiano. Giovana relatou que a bateria de seu aparelho auditivo acabou durante a aula, impedindo-a de assistir ao resto de suas aulas naquele dia. Normalmente, estes aparelhos são carregados por pilhas, baterias ou cases com fios, tornando complicada a recarga em ambientes públicos. </w:t>
      </w:r>
      <w:r w:rsidDel="00000000" w:rsidR="00000000" w:rsidRPr="00000000">
        <w:rPr>
          <w:color w:val="ff0000"/>
          <w:rtl w:val="0"/>
        </w:rPr>
        <w:t xml:space="preserve">Se Giovana tivesse um aparelho que pudesse ser recarregado de forma similar a um aparelho celular, esta situação teria sido evitada e a adolescente não teria sua educação prejudicada. (antigo).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Se o aparelho de Giovana pudesse ser recarregado de uma maneira mais simples por meio de fios, tal como um aparelho celular, a estudante não teria a sua educação prejudicada.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Além da dificuldade em recarga,  os aparelhos atuais são muito pesados (podendo cansar as orelhas dos usuários), desconfortáveis para adormecer, e delicados quanto a umidade (exigindo que passem a noite em potes de Silica, evitando abosrver umidade), entre outros empecilhos.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Assim sendo, mostra-se importante a elaboração de um modelo de aparelho auditivo que atenda às necessidades cotidianas dos seus usuários de forma prática e eficiente, tornando a experiência de uso mais confortável.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Um aparelho auditivo que se assemelha aos earphones e cujo carregamento pode ser feito via um fio que se conecta ao próprio celular do cliente, de forma que o carregamento seja facilitado e evitando problemas. Dessa forma, a pessoa pode carregar seus aparelhos enquanto estiver caminhando na rua, no trabalho, dirigindo, na escola e muito mais.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PESQUISA DE PREÇOS EM 2018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https://cronicasdasurdez.com/preco-aparelho-auditivo-2018/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onicasdasurdez.com/preco-aparelho-auditivo-2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