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b w:val="1"/>
          <w:color w:val="1d2125"/>
          <w:sz w:val="23"/>
          <w:szCs w:val="23"/>
          <w:rtl w:val="0"/>
        </w:rPr>
        <w:t xml:space="preserve">B2: “Como a base rebelde foi invadida”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As regiões próximas da base foram ocupadas pelo exército de droides de batalha da federação do comércio que estavam aliadas aos Sith, liderados pelo lorde Darth Sidious. Ele pretendia usar a crise gerada pela invasão com exército para afastar o supremo chanceler da época da república galáctica, finnis valores e se eleger em seu lugar.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