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594EEA50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F85A6A" w:rsidRPr="0071522B">
        <w:rPr>
          <w:bCs/>
        </w:rPr>
        <w:t>COMPUTABILIDADE</w:t>
      </w:r>
    </w:p>
    <w:p w14:paraId="1E733A2B" w14:textId="727C3950" w:rsidR="0071522B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>M1</w:t>
      </w:r>
      <w:r w:rsidR="00060B8C">
        <w:rPr>
          <w:bCs/>
        </w:rPr>
        <w:t>5</w:t>
      </w:r>
      <w:r w:rsidR="003A2DE6" w:rsidRPr="003A2DE6">
        <w:rPr>
          <w:bCs/>
        </w:rPr>
        <w:t xml:space="preserve"> | </w:t>
      </w:r>
      <w:r w:rsidR="0071522B" w:rsidRPr="0071522B">
        <w:rPr>
          <w:bCs/>
        </w:rPr>
        <w:t xml:space="preserve">COMPUTABILIDADE E DECIDIBILIDADE 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CDFF0CA" w:rsidR="00656DFD" w:rsidRPr="00C31925" w:rsidRDefault="00C31925" w:rsidP="0036216A">
      <w:pPr>
        <w:shd w:val="clear" w:color="auto" w:fill="D9E2F3" w:themeFill="accent1" w:themeFillTint="33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Colocando em Prática</w:t>
      </w:r>
    </w:p>
    <w:p w14:paraId="606F9923" w14:textId="214AD7B7" w:rsidR="00C31925" w:rsidRDefault="00060B8C" w:rsidP="00BE5F06">
      <w:pPr>
        <w:jc w:val="both"/>
      </w:pPr>
      <w:r>
        <w:t>Neste módulo de aprendizagem, v</w:t>
      </w:r>
      <w:r w:rsidR="00C31925">
        <w:t>ocê conheceu o</w:t>
      </w:r>
      <w:r w:rsidR="002340EF">
        <w:t>s</w:t>
      </w:r>
      <w:r w:rsidR="00C31925">
        <w:t xml:space="preserve"> conceito</w:t>
      </w:r>
      <w:r w:rsidR="002340EF">
        <w:t>s</w:t>
      </w:r>
      <w:r w:rsidR="00C31925">
        <w:t xml:space="preserve"> de problema decidível e indecidível através do uso das máquinas de Turing. </w:t>
      </w:r>
      <w:r w:rsidR="002340EF">
        <w:t>U</w:t>
      </w:r>
      <w:r w:rsidR="00C31925">
        <w:t>ma solução para um problema de decisão é um algoritmo que responde à pergunta associada ao problema para todas as instâncias possíveis. Aqui, a noção de algoritmo é exatamente uma máquina de Turing que sempre irá parar, aceitando ou rejeitando sua entrada.</w:t>
      </w:r>
    </w:p>
    <w:p w14:paraId="3452B7E5" w14:textId="77777777" w:rsidR="00C31925" w:rsidRDefault="00C31925" w:rsidP="00BE5F06">
      <w:pPr>
        <w:jc w:val="both"/>
      </w:pPr>
      <w:r>
        <w:t>Relembre que você está utilizando a máquina de Turing como um decisor de linguagem e, portanto, sua entrada é uma palavra sobre um determinado alfabeto. Logo, um problema de decisão deve ser, de alguma forma, codificado para um problema sobre linguagens.</w:t>
      </w:r>
    </w:p>
    <w:p w14:paraId="6465A069" w14:textId="77777777" w:rsidR="00C31925" w:rsidRDefault="00C31925" w:rsidP="00C31925">
      <w:r>
        <w:t>Seja o seguinte problema de decisão:</w:t>
      </w:r>
    </w:p>
    <w:p w14:paraId="29C7BC47" w14:textId="77777777" w:rsidR="00C31925" w:rsidRDefault="00C31925" w:rsidP="00C31925">
      <w:pPr>
        <w:rPr>
          <w:rFonts w:eastAsiaTheme="minorEastAsia"/>
        </w:rPr>
      </w:pPr>
      <w:r>
        <w:t xml:space="preserve">“Dados três números naturais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temos que </w:t>
      </w:r>
      <m:oMath>
        <m:r>
          <w:rPr>
            <w:rFonts w:ascii="Cambria Math" w:eastAsiaTheme="minorEastAsia" w:hAnsi="Cambria Math"/>
          </w:rPr>
          <m:t>x+y=z</m:t>
        </m:r>
      </m:oMath>
      <w:r>
        <w:rPr>
          <w:rFonts w:eastAsiaTheme="minorEastAsia"/>
        </w:rPr>
        <w:t>?”</w:t>
      </w:r>
    </w:p>
    <w:p w14:paraId="6E8ECB5A" w14:textId="4F424DFD" w:rsidR="00C31925" w:rsidRDefault="00C31925" w:rsidP="00BE5F06">
      <w:pPr>
        <w:jc w:val="both"/>
        <w:rPr>
          <w:rFonts w:eastAsiaTheme="minorEastAsia"/>
        </w:rPr>
      </w:pPr>
      <w:r>
        <w:rPr>
          <w:rFonts w:eastAsiaTheme="minorEastAsia"/>
        </w:rPr>
        <w:t>Para provar que esse é um problema decidível, foi realizada uma codificação dos valores numéricos naturais para um sistema unário (ou seja, um único símbolo para representar os valores, ao contrário do sistema binário</w:t>
      </w:r>
      <w:r w:rsidR="002340EF">
        <w:rPr>
          <w:rFonts w:eastAsiaTheme="minorEastAsia"/>
        </w:rPr>
        <w:t>,</w:t>
      </w:r>
      <w:r>
        <w:rPr>
          <w:rFonts w:eastAsiaTheme="minorEastAsia"/>
        </w:rPr>
        <w:t xml:space="preserve"> que usa dois símbolos</w:t>
      </w:r>
      <w:r w:rsidR="002340EF">
        <w:rPr>
          <w:rFonts w:eastAsiaTheme="minorEastAsia"/>
        </w:rPr>
        <w:t>,</w:t>
      </w:r>
      <w:r>
        <w:rPr>
          <w:rFonts w:eastAsiaTheme="minorEastAsia"/>
        </w:rPr>
        <w:t xml:space="preserve"> e </w:t>
      </w:r>
      <w:r w:rsidR="002340EF">
        <w:rPr>
          <w:rFonts w:eastAsiaTheme="minorEastAsia"/>
        </w:rPr>
        <w:t>d</w:t>
      </w:r>
      <w:r>
        <w:rPr>
          <w:rFonts w:eastAsiaTheme="minorEastAsia"/>
        </w:rPr>
        <w:t>o sistema decimal</w:t>
      </w:r>
      <w:r w:rsidR="002340EF">
        <w:rPr>
          <w:rFonts w:eastAsiaTheme="minorEastAsia"/>
        </w:rPr>
        <w:t>,</w:t>
      </w:r>
      <w:r>
        <w:rPr>
          <w:rFonts w:eastAsiaTheme="minorEastAsia"/>
        </w:rPr>
        <w:t xml:space="preserve"> que utiliza dez símbolos). Assim, por exemplo, o número 0 é representado pela palavra-vazia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, o número 1 pela palavra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o número 2 pela palavra </w:t>
      </w:r>
      <m:oMath>
        <m:r>
          <w:rPr>
            <w:rFonts w:ascii="Cambria Math" w:eastAsiaTheme="minorEastAsia" w:hAnsi="Cambria Math"/>
          </w:rPr>
          <m:t>aa</m:t>
        </m:r>
      </m:oMath>
      <w:r>
        <w:rPr>
          <w:rFonts w:eastAsiaTheme="minorEastAsia"/>
        </w:rPr>
        <w:t xml:space="preserve">, o número 3 pela palavra </w:t>
      </w:r>
      <m:oMath>
        <m:r>
          <w:rPr>
            <w:rFonts w:ascii="Cambria Math" w:eastAsiaTheme="minorEastAsia" w:hAnsi="Cambria Math"/>
          </w:rPr>
          <m:t>aaa</m:t>
        </m:r>
      </m:oMath>
      <w:r>
        <w:rPr>
          <w:rFonts w:eastAsiaTheme="minorEastAsia"/>
        </w:rPr>
        <w:t>, e assim por diante. Com base nessa codificação, foi definida a seguinte linguagem como a representação do problema a ser decidid</w:t>
      </w:r>
      <w:r w:rsidR="009900D7">
        <w:rPr>
          <w:rFonts w:eastAsiaTheme="minorEastAsia"/>
        </w:rPr>
        <w:t>o</w:t>
      </w:r>
      <w:r>
        <w:rPr>
          <w:rFonts w:eastAsiaTheme="minorEastAsia"/>
        </w:rPr>
        <w:t xml:space="preserve"> por uma máquina de Turing:</w:t>
      </w:r>
    </w:p>
    <w:p w14:paraId="771C3A8C" w14:textId="77777777" w:rsidR="00C31925" w:rsidRPr="00A66217" w:rsidRDefault="00C31925" w:rsidP="00C319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$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$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 xml:space="preserve"> | x,y,z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∈N </m:t>
              </m:r>
              <m:r>
                <w:rPr>
                  <w:rFonts w:ascii="Cambria Math" w:hAnsi="Cambria Math"/>
                </w:rPr>
                <m:t>e z=x+y</m:t>
              </m:r>
            </m:e>
          </m:d>
        </m:oMath>
      </m:oMathPara>
    </w:p>
    <w:p w14:paraId="10FEFAA2" w14:textId="1D5A7554" w:rsidR="00C31925" w:rsidRDefault="00C31925" w:rsidP="00BE5F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Construa uma máquina de Turing, na ferramenta JFLAP, que aceite somente as palavras sobre o alfabeto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$,a</m:t>
            </m:r>
          </m:e>
        </m:d>
      </m:oMath>
      <w:r>
        <w:rPr>
          <w:rFonts w:eastAsiaTheme="minorEastAsia"/>
        </w:rPr>
        <w:t xml:space="preserve"> de acordo com a definição apresentada e rejeite todas as demais. Garanta que seja uma máquina que sempre irá parar, aceitando ou rejeitando. Veja</w:t>
      </w:r>
      <w:r w:rsidR="00690D17">
        <w:rPr>
          <w:rFonts w:eastAsiaTheme="minorEastAsia"/>
        </w:rPr>
        <w:t>,</w:t>
      </w:r>
      <w:r>
        <w:rPr>
          <w:rFonts w:eastAsiaTheme="minorEastAsia"/>
        </w:rPr>
        <w:t xml:space="preserve"> na seguinte tabela</w:t>
      </w:r>
      <w:r w:rsidR="00690D17">
        <w:rPr>
          <w:rFonts w:eastAsiaTheme="minorEastAsia"/>
        </w:rPr>
        <w:t>,</w:t>
      </w:r>
      <w:r>
        <w:rPr>
          <w:rFonts w:eastAsiaTheme="minorEastAsia"/>
        </w:rPr>
        <w:t xml:space="preserve"> exemplos de instâncias do problema e palavras que pertencem à linguagem associada: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2595"/>
      </w:tblGrid>
      <w:tr w:rsidR="00C31925" w:rsidRPr="00C303AA" w14:paraId="6D8CC430" w14:textId="77777777" w:rsidTr="00503006">
        <w:tc>
          <w:tcPr>
            <w:tcW w:w="2955" w:type="dxa"/>
          </w:tcPr>
          <w:p w14:paraId="20E1D060" w14:textId="77777777" w:rsidR="00C31925" w:rsidRPr="00C303AA" w:rsidRDefault="00C31925" w:rsidP="00503006">
            <w:pPr>
              <w:rPr>
                <w:rFonts w:eastAsiaTheme="minorEastAsia"/>
                <w:b/>
                <w:bCs/>
              </w:rPr>
            </w:pPr>
            <w:r w:rsidRPr="00C303AA">
              <w:rPr>
                <w:rFonts w:eastAsiaTheme="minorEastAsia"/>
                <w:b/>
                <w:bCs/>
              </w:rPr>
              <w:t>Instância do Problema</w:t>
            </w:r>
          </w:p>
        </w:tc>
        <w:tc>
          <w:tcPr>
            <w:tcW w:w="2944" w:type="dxa"/>
          </w:tcPr>
          <w:p w14:paraId="1203BD35" w14:textId="77777777" w:rsidR="00C31925" w:rsidRPr="00C303AA" w:rsidRDefault="00C31925" w:rsidP="00503006">
            <w:pPr>
              <w:rPr>
                <w:rFonts w:eastAsiaTheme="minorEastAsia"/>
                <w:b/>
                <w:bCs/>
              </w:rPr>
            </w:pPr>
            <w:r w:rsidRPr="00C303AA">
              <w:rPr>
                <w:rFonts w:eastAsiaTheme="minorEastAsia"/>
                <w:b/>
                <w:bCs/>
              </w:rPr>
              <w:t>Palavra</w:t>
            </w:r>
          </w:p>
        </w:tc>
        <w:tc>
          <w:tcPr>
            <w:tcW w:w="2595" w:type="dxa"/>
          </w:tcPr>
          <w:p w14:paraId="347E54EC" w14:textId="77777777" w:rsidR="00C31925" w:rsidRPr="00C303AA" w:rsidRDefault="00C31925" w:rsidP="00503006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Resposta</w:t>
            </w:r>
          </w:p>
        </w:tc>
      </w:tr>
      <w:tr w:rsidR="00C31925" w14:paraId="1C18C00A" w14:textId="77777777" w:rsidTr="00503006">
        <w:tc>
          <w:tcPr>
            <w:tcW w:w="2955" w:type="dxa"/>
          </w:tcPr>
          <w:p w14:paraId="4C4F5934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0+0=0 ?</w:t>
            </w:r>
          </w:p>
        </w:tc>
        <w:tc>
          <w:tcPr>
            <w:tcW w:w="2944" w:type="dxa"/>
          </w:tcPr>
          <w:p w14:paraId="1B1DEBCC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$$</w:t>
            </w:r>
          </w:p>
        </w:tc>
        <w:tc>
          <w:tcPr>
            <w:tcW w:w="2595" w:type="dxa"/>
          </w:tcPr>
          <w:p w14:paraId="65EBA4A8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01BE9EA7" w14:textId="77777777" w:rsidTr="00503006">
        <w:tc>
          <w:tcPr>
            <w:tcW w:w="2955" w:type="dxa"/>
          </w:tcPr>
          <w:p w14:paraId="7C8BEE89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0+1=1 ?</w:t>
            </w:r>
          </w:p>
        </w:tc>
        <w:tc>
          <w:tcPr>
            <w:tcW w:w="2944" w:type="dxa"/>
          </w:tcPr>
          <w:p w14:paraId="1F4AF2BC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$a$a</w:t>
            </w:r>
          </w:p>
        </w:tc>
        <w:tc>
          <w:tcPr>
            <w:tcW w:w="2595" w:type="dxa"/>
          </w:tcPr>
          <w:p w14:paraId="194EDE9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348CEDA0" w14:textId="77777777" w:rsidTr="00503006">
        <w:tc>
          <w:tcPr>
            <w:tcW w:w="2955" w:type="dxa"/>
          </w:tcPr>
          <w:p w14:paraId="08D924F1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1+0=1 ?</w:t>
            </w:r>
          </w:p>
        </w:tc>
        <w:tc>
          <w:tcPr>
            <w:tcW w:w="2944" w:type="dxa"/>
          </w:tcPr>
          <w:p w14:paraId="0D6AF4D8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a$$a</w:t>
            </w:r>
          </w:p>
        </w:tc>
        <w:tc>
          <w:tcPr>
            <w:tcW w:w="2595" w:type="dxa"/>
          </w:tcPr>
          <w:p w14:paraId="5B3FAAE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20D9DD41" w14:textId="77777777" w:rsidTr="00503006">
        <w:tc>
          <w:tcPr>
            <w:tcW w:w="2955" w:type="dxa"/>
          </w:tcPr>
          <w:p w14:paraId="1D84D2A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1+1=2 ?</w:t>
            </w:r>
          </w:p>
        </w:tc>
        <w:tc>
          <w:tcPr>
            <w:tcW w:w="2944" w:type="dxa"/>
          </w:tcPr>
          <w:p w14:paraId="0B929ECD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a$a$aa</w:t>
            </w:r>
          </w:p>
        </w:tc>
        <w:tc>
          <w:tcPr>
            <w:tcW w:w="2595" w:type="dxa"/>
          </w:tcPr>
          <w:p w14:paraId="12E2C630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6AF9BEA8" w14:textId="77777777" w:rsidTr="00503006">
        <w:tc>
          <w:tcPr>
            <w:tcW w:w="2955" w:type="dxa"/>
          </w:tcPr>
          <w:p w14:paraId="6109DAD5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1+2=3 ?</w:t>
            </w:r>
          </w:p>
        </w:tc>
        <w:tc>
          <w:tcPr>
            <w:tcW w:w="2944" w:type="dxa"/>
          </w:tcPr>
          <w:p w14:paraId="521CFD83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a$aa$aaa</w:t>
            </w:r>
          </w:p>
        </w:tc>
        <w:tc>
          <w:tcPr>
            <w:tcW w:w="2595" w:type="dxa"/>
          </w:tcPr>
          <w:p w14:paraId="3D366627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2C6BB9B1" w14:textId="77777777" w:rsidTr="00503006">
        <w:tc>
          <w:tcPr>
            <w:tcW w:w="2955" w:type="dxa"/>
          </w:tcPr>
          <w:p w14:paraId="0A1420B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2+1=3 ?</w:t>
            </w:r>
          </w:p>
        </w:tc>
        <w:tc>
          <w:tcPr>
            <w:tcW w:w="2944" w:type="dxa"/>
          </w:tcPr>
          <w:p w14:paraId="4138566A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aa$a$aaa</w:t>
            </w:r>
          </w:p>
        </w:tc>
        <w:tc>
          <w:tcPr>
            <w:tcW w:w="2595" w:type="dxa"/>
          </w:tcPr>
          <w:p w14:paraId="2957E7FE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</w:tbl>
    <w:p w14:paraId="3BBF7A8A" w14:textId="77777777" w:rsidR="00C31925" w:rsidRDefault="00C31925" w:rsidP="00C31925">
      <w:pPr>
        <w:rPr>
          <w:rFonts w:eastAsiaTheme="minorEastAsia"/>
        </w:rPr>
      </w:pPr>
    </w:p>
    <w:p w14:paraId="3BCCE5A9" w14:textId="3DB6B9D4" w:rsidR="00C31925" w:rsidRDefault="00C31925" w:rsidP="00C31925">
      <w:pPr>
        <w:rPr>
          <w:rFonts w:eastAsiaTheme="minorEastAsia"/>
        </w:rPr>
      </w:pPr>
      <w:r>
        <w:rPr>
          <w:rFonts w:eastAsiaTheme="minorEastAsia"/>
        </w:rPr>
        <w:t>Ao concluir es</w:t>
      </w:r>
      <w:r w:rsidR="00690D17">
        <w:rPr>
          <w:rFonts w:eastAsiaTheme="minorEastAsia"/>
        </w:rPr>
        <w:t>t</w:t>
      </w:r>
      <w:r>
        <w:rPr>
          <w:rFonts w:eastAsiaTheme="minorEastAsia"/>
        </w:rPr>
        <w:t xml:space="preserve">a atividade, você terá provado que o problema </w:t>
      </w:r>
      <w:r w:rsidRPr="0095204A">
        <w:rPr>
          <w:rFonts w:eastAsiaTheme="minorEastAsia"/>
        </w:rPr>
        <w:t>“</w:t>
      </w:r>
      <w:r>
        <w:rPr>
          <w:rFonts w:eastAsiaTheme="minorEastAsia"/>
        </w:rPr>
        <w:t>d</w:t>
      </w:r>
      <w:r w:rsidRPr="0095204A">
        <w:rPr>
          <w:rFonts w:eastAsiaTheme="minorEastAsia"/>
        </w:rPr>
        <w:t>ados três números naturais x, y e z, temos que x+y=z?”</w:t>
      </w:r>
      <w:r>
        <w:rPr>
          <w:rFonts w:eastAsiaTheme="minorEastAsia"/>
        </w:rPr>
        <w:t xml:space="preserve"> é decidível!</w:t>
      </w:r>
    </w:p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04871AE0" w:rsidR="003A2DE6" w:rsidRDefault="53CA30AC" w:rsidP="003A2DE6"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lastRenderedPageBreak/>
              <w:t xml:space="preserve">1) </w:t>
            </w:r>
            <w:r w:rsidR="00C31925">
              <w:rPr>
                <w:rFonts w:eastAsiaTheme="minorEastAsia"/>
                <w:b/>
                <w:bCs/>
                <w:color w:val="1F3864" w:themeColor="accent1" w:themeShade="80"/>
              </w:rPr>
              <w:t>No quadro abaixo, registre sua resposta.</w:t>
            </w:r>
          </w:p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6CE91BA2" w14:textId="27DA4D47" w:rsidR="00412B19" w:rsidRPr="002706FB" w:rsidRDefault="002706FB" w:rsidP="002706FB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 w:rsidRPr="002706FB">
              <w:rPr>
                <w:color w:val="4472C4" w:themeColor="accent1"/>
                <w:sz w:val="24"/>
                <w:szCs w:val="24"/>
              </w:rPr>
              <w:t>Não consegui resolver o problema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8FAD" w14:textId="77777777" w:rsidR="00B142C3" w:rsidRDefault="00B142C3" w:rsidP="00353622">
      <w:pPr>
        <w:spacing w:after="0" w:line="240" w:lineRule="auto"/>
      </w:pPr>
      <w:r>
        <w:separator/>
      </w:r>
    </w:p>
  </w:endnote>
  <w:endnote w:type="continuationSeparator" w:id="0">
    <w:p w14:paraId="6B1DAF16" w14:textId="77777777" w:rsidR="00B142C3" w:rsidRDefault="00B142C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2556" w14:textId="77777777" w:rsidR="00B142C3" w:rsidRDefault="00B142C3" w:rsidP="00353622">
      <w:pPr>
        <w:spacing w:after="0" w:line="240" w:lineRule="auto"/>
      </w:pPr>
      <w:r>
        <w:separator/>
      </w:r>
    </w:p>
  </w:footnote>
  <w:footnote w:type="continuationSeparator" w:id="0">
    <w:p w14:paraId="7B060EFC" w14:textId="77777777" w:rsidR="00B142C3" w:rsidRDefault="00B142C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43628">
    <w:abstractNumId w:val="11"/>
  </w:num>
  <w:num w:numId="2" w16cid:durableId="988746024">
    <w:abstractNumId w:val="6"/>
  </w:num>
  <w:num w:numId="3" w16cid:durableId="493032886">
    <w:abstractNumId w:val="2"/>
  </w:num>
  <w:num w:numId="4" w16cid:durableId="242106512">
    <w:abstractNumId w:val="10"/>
  </w:num>
  <w:num w:numId="5" w16cid:durableId="1941138439">
    <w:abstractNumId w:val="1"/>
  </w:num>
  <w:num w:numId="6" w16cid:durableId="1215703502">
    <w:abstractNumId w:val="12"/>
  </w:num>
  <w:num w:numId="7" w16cid:durableId="1769885206">
    <w:abstractNumId w:val="4"/>
  </w:num>
  <w:num w:numId="8" w16cid:durableId="403114224">
    <w:abstractNumId w:val="13"/>
  </w:num>
  <w:num w:numId="9" w16cid:durableId="1823083423">
    <w:abstractNumId w:val="5"/>
  </w:num>
  <w:num w:numId="10" w16cid:durableId="146826836">
    <w:abstractNumId w:val="7"/>
  </w:num>
  <w:num w:numId="11" w16cid:durableId="245960772">
    <w:abstractNumId w:val="3"/>
  </w:num>
  <w:num w:numId="12" w16cid:durableId="1613247097">
    <w:abstractNumId w:val="0"/>
  </w:num>
  <w:num w:numId="13" w16cid:durableId="534464781">
    <w:abstractNumId w:val="9"/>
  </w:num>
  <w:num w:numId="14" w16cid:durableId="866214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60B8C"/>
    <w:rsid w:val="00062DF9"/>
    <w:rsid w:val="000750D2"/>
    <w:rsid w:val="00090ABC"/>
    <w:rsid w:val="000937F6"/>
    <w:rsid w:val="0009740D"/>
    <w:rsid w:val="00097BDF"/>
    <w:rsid w:val="000A29D4"/>
    <w:rsid w:val="000B4935"/>
    <w:rsid w:val="000B7DBC"/>
    <w:rsid w:val="000F4370"/>
    <w:rsid w:val="00132349"/>
    <w:rsid w:val="001369E3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340EF"/>
    <w:rsid w:val="002706FB"/>
    <w:rsid w:val="002B372D"/>
    <w:rsid w:val="002E0E14"/>
    <w:rsid w:val="002E1CB2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03F8E"/>
    <w:rsid w:val="00513676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90D17"/>
    <w:rsid w:val="006E44F5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38BB"/>
    <w:rsid w:val="008214C6"/>
    <w:rsid w:val="008A10CF"/>
    <w:rsid w:val="008A1ED8"/>
    <w:rsid w:val="008E3859"/>
    <w:rsid w:val="00902A89"/>
    <w:rsid w:val="00973753"/>
    <w:rsid w:val="00983BD5"/>
    <w:rsid w:val="009900D7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142C3"/>
    <w:rsid w:val="00B4087A"/>
    <w:rsid w:val="00B62005"/>
    <w:rsid w:val="00B956EF"/>
    <w:rsid w:val="00BC266F"/>
    <w:rsid w:val="00BC2873"/>
    <w:rsid w:val="00BD7EC1"/>
    <w:rsid w:val="00BE3F8B"/>
    <w:rsid w:val="00BE5F06"/>
    <w:rsid w:val="00BF1FCA"/>
    <w:rsid w:val="00BF3DEC"/>
    <w:rsid w:val="00C10C6A"/>
    <w:rsid w:val="00C11D3A"/>
    <w:rsid w:val="00C124AB"/>
    <w:rsid w:val="00C1381E"/>
    <w:rsid w:val="00C15FBA"/>
    <w:rsid w:val="00C229A9"/>
    <w:rsid w:val="00C31925"/>
    <w:rsid w:val="00C320D3"/>
    <w:rsid w:val="00C32D36"/>
    <w:rsid w:val="00C812D9"/>
    <w:rsid w:val="00C935FD"/>
    <w:rsid w:val="00CC426F"/>
    <w:rsid w:val="00D02E38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03662"/>
    <w:rsid w:val="00E1035C"/>
    <w:rsid w:val="00E4180B"/>
    <w:rsid w:val="00E64DC5"/>
    <w:rsid w:val="00E83780"/>
    <w:rsid w:val="00E93E8D"/>
    <w:rsid w:val="00EA4627"/>
    <w:rsid w:val="00EB446A"/>
    <w:rsid w:val="00EB44AC"/>
    <w:rsid w:val="00EB4C1B"/>
    <w:rsid w:val="00ED61F7"/>
    <w:rsid w:val="00EE7913"/>
    <w:rsid w:val="00EF5477"/>
    <w:rsid w:val="00F07668"/>
    <w:rsid w:val="00F1730C"/>
    <w:rsid w:val="00F46E17"/>
    <w:rsid w:val="00F85A6A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2EJWAP6SX7Z5-1258549263-1528584</_dlc_DocId>
    <_dlc_DocIdUrl xmlns="88be1e05-7740-483e-94f4-d09f2e0b91a1">
      <Url>https://brpucrs.sharepoint.com/sites/PROGRAD_Geral/_layouts/15/DocIdRedir.aspx?ID=2EJWAP6SX7Z5-1258549263-1528584</Url>
      <Description>2EJWAP6SX7Z5-1258549263-1528584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28</cp:revision>
  <cp:lastPrinted>2020-08-13T16:45:00Z</cp:lastPrinted>
  <dcterms:created xsi:type="dcterms:W3CDTF">2023-05-08T13:05:00Z</dcterms:created>
  <dcterms:modified xsi:type="dcterms:W3CDTF">2023-06-20T23:39:00Z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de0a0aaa-6919-4fd4-bfc3-80b882c35d2a</vt:lpwstr>
  </property>
</Properties>
</file>