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720F" w14:textId="568069A8" w:rsidR="006B213D" w:rsidRDefault="00E11872" w:rsidP="00E11872">
      <w:pPr>
        <w:pStyle w:val="Standard"/>
        <w:spacing w:line="276" w:lineRule="auto"/>
        <w:rPr>
          <w:rFonts w:ascii="Montserrat" w:eastAsia="Montserrat" w:hAnsi="Montserrat" w:cs="Montserrat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7622834" wp14:editId="2BAD0206">
            <wp:extent cx="1438275" cy="495300"/>
            <wp:effectExtent l="0" t="0" r="9525" b="0"/>
            <wp:docPr id="20458749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493" cy="4953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72E569" w14:textId="2FA56AA1" w:rsidR="00E11872" w:rsidRDefault="00E11872" w:rsidP="00E11872">
      <w:pPr>
        <w:pStyle w:val="Standard"/>
        <w:rPr>
          <w:rFonts w:ascii="Montserrat" w:eastAsia="Montserrat" w:hAnsi="Montserrat" w:cs="Montserrat"/>
          <w:sz w:val="56"/>
          <w:szCs w:val="56"/>
        </w:rPr>
      </w:pPr>
      <w:bookmarkStart w:id="0" w:name="_heading=h.7gu1p6o4xqmc"/>
      <w:bookmarkEnd w:id="0"/>
    </w:p>
    <w:p w14:paraId="4D0396B2" w14:textId="5C168180" w:rsidR="006B213D" w:rsidRDefault="00000000" w:rsidP="00E11872">
      <w:pPr>
        <w:pStyle w:val="Standard"/>
        <w:jc w:val="center"/>
      </w:pPr>
      <w:r>
        <w:rPr>
          <w:rFonts w:ascii="Montserrat" w:eastAsia="Montserrat" w:hAnsi="Montserrat" w:cs="Montserrat"/>
          <w:sz w:val="56"/>
          <w:szCs w:val="56"/>
        </w:rPr>
        <w:t>Data Processing Report</w:t>
      </w:r>
    </w:p>
    <w:p w14:paraId="1DB91524" w14:textId="77777777" w:rsidR="006B213D" w:rsidRDefault="006B213D">
      <w:pPr>
        <w:pStyle w:val="Standard"/>
        <w:jc w:val="center"/>
        <w:rPr>
          <w:rFonts w:ascii="Montserrat" w:eastAsia="Montserrat" w:hAnsi="Montserrat" w:cs="Montserrat"/>
          <w:b/>
          <w:color w:val="000000"/>
          <w:sz w:val="24"/>
          <w:szCs w:val="24"/>
        </w:rPr>
      </w:pPr>
    </w:p>
    <w:p w14:paraId="606CBDD3" w14:textId="77777777" w:rsidR="006B213D" w:rsidRDefault="006B213D">
      <w:pPr>
        <w:pStyle w:val="Standard"/>
        <w:rPr>
          <w:rFonts w:ascii="Montserrat" w:eastAsia="Montserrat" w:hAnsi="Montserrat" w:cs="Montserrat"/>
          <w:smallCaps/>
          <w:color w:val="009EE0"/>
          <w:sz w:val="44"/>
          <w:szCs w:val="44"/>
        </w:rPr>
      </w:pPr>
    </w:p>
    <w:tbl>
      <w:tblPr>
        <w:tblW w:w="90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6025"/>
      </w:tblGrid>
      <w:tr w:rsidR="006B213D" w14:paraId="7D4BA6EE" w14:textId="77777777">
        <w:trPr>
          <w:trHeight w:val="427"/>
        </w:trPr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6BB26E3" w14:textId="77777777" w:rsidR="006B213D" w:rsidRDefault="00000000">
            <w:pPr>
              <w:pStyle w:val="Standard"/>
              <w:jc w:val="center"/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CFA723" w14:textId="77777777" w:rsidR="006B213D" w:rsidRDefault="00000000">
            <w:pPr>
              <w:pStyle w:val="Standard"/>
              <w:jc w:val="center"/>
            </w:pPr>
            <w:proofErr w:type="spellStart"/>
            <w:r>
              <w:rPr>
                <w:rFonts w:ascii="Montserrat" w:eastAsia="Montserrat" w:hAnsi="Montserrat" w:cs="Montserrat"/>
                <w:i/>
                <w:color w:val="000000"/>
              </w:rPr>
              <w:t>Collect</w:t>
            </w:r>
            <w:proofErr w:type="spellEnd"/>
            <w:r>
              <w:rPr>
                <w:rFonts w:ascii="Montserrat" w:eastAsia="Montserrat" w:hAnsi="Montserrat" w:cs="Montserrat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color w:val="000000"/>
              </w:rPr>
              <w:t>data</w:t>
            </w:r>
            <w:proofErr w:type="spellEnd"/>
            <w:r>
              <w:rPr>
                <w:rFonts w:ascii="Montserrat" w:eastAsia="Montserrat" w:hAnsi="Montserrat" w:cs="Montserrat"/>
                <w:i/>
                <w:color w:val="000000"/>
              </w:rPr>
              <w:t xml:space="preserve"> in </w:t>
            </w:r>
            <w:proofErr w:type="spellStart"/>
            <w:r>
              <w:rPr>
                <w:rFonts w:ascii="Montserrat" w:eastAsia="Montserrat" w:hAnsi="Montserrat" w:cs="Montserrat"/>
                <w:i/>
                <w:color w:val="000000"/>
              </w:rPr>
              <w:t>compliance</w:t>
            </w:r>
            <w:proofErr w:type="spellEnd"/>
            <w:r>
              <w:rPr>
                <w:rFonts w:ascii="Montserrat" w:eastAsia="Montserrat" w:hAnsi="Montserrat" w:cs="Montserrat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color w:val="000000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  <w:i/>
                <w:color w:val="000000"/>
              </w:rPr>
              <w:t xml:space="preserve"> GDPR </w:t>
            </w:r>
            <w:proofErr w:type="spellStart"/>
            <w:r>
              <w:rPr>
                <w:rFonts w:ascii="Montserrat" w:eastAsia="Montserrat" w:hAnsi="Montserrat" w:cs="Montserrat"/>
                <w:i/>
                <w:color w:val="000000"/>
              </w:rPr>
              <w:t>standards</w:t>
            </w:r>
            <w:proofErr w:type="spellEnd"/>
          </w:p>
        </w:tc>
      </w:tr>
    </w:tbl>
    <w:p w14:paraId="5A4FE1A9" w14:textId="77777777" w:rsidR="006B213D" w:rsidRDefault="006B213D">
      <w:pPr>
        <w:pStyle w:val="Standard"/>
        <w:rPr>
          <w:rFonts w:ascii="Montserrat" w:eastAsia="Montserrat" w:hAnsi="Montserrat" w:cs="Montserrat"/>
          <w:b/>
          <w:sz w:val="22"/>
          <w:szCs w:val="22"/>
        </w:rPr>
      </w:pPr>
    </w:p>
    <w:p w14:paraId="4590EB22" w14:textId="77777777" w:rsidR="006B213D" w:rsidRDefault="006B213D">
      <w:pPr>
        <w:pStyle w:val="Standard"/>
        <w:keepNext/>
        <w:spacing w:before="240" w:after="60"/>
        <w:ind w:left="-142" w:firstLine="720"/>
        <w:rPr>
          <w:rFonts w:ascii="Montserrat" w:eastAsia="Montserrat" w:hAnsi="Montserrat" w:cs="Montserrat"/>
          <w:b/>
          <w:color w:val="4472C4"/>
          <w:sz w:val="32"/>
          <w:szCs w:val="32"/>
        </w:rPr>
      </w:pPr>
    </w:p>
    <w:tbl>
      <w:tblPr>
        <w:tblW w:w="9945" w:type="dxa"/>
        <w:tblInd w:w="-2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2268"/>
        <w:gridCol w:w="3882"/>
        <w:gridCol w:w="1950"/>
      </w:tblGrid>
      <w:tr w:rsidR="006B213D" w14:paraId="061C0182" w14:textId="77777777">
        <w:trPr>
          <w:trHeight w:val="326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994FEA" w14:textId="77777777" w:rsidR="006B213D" w:rsidRDefault="00000000">
            <w:pPr>
              <w:pStyle w:val="Standard"/>
              <w:keepNext/>
              <w:spacing w:before="240" w:after="60"/>
              <w:ind w:left="1440" w:hanging="720"/>
            </w:pPr>
            <w:r>
              <w:rPr>
                <w:rFonts w:ascii="Montserrat" w:eastAsia="Montserrat" w:hAnsi="Montserrat" w:cs="Montserrat"/>
                <w:b/>
                <w:color w:val="000000"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9BB8AD" w14:textId="77777777" w:rsidR="006B213D" w:rsidRDefault="00000000">
            <w:pPr>
              <w:pStyle w:val="Standard"/>
              <w:keepNext/>
              <w:spacing w:before="240" w:after="60"/>
              <w:ind w:left="1440" w:hanging="720"/>
            </w:pPr>
            <w:proofErr w:type="spellStart"/>
            <w:r>
              <w:rPr>
                <w:rFonts w:ascii="Montserrat" w:eastAsia="Montserrat" w:hAnsi="Montserrat" w:cs="Montserrat"/>
                <w:b/>
                <w:color w:val="000000"/>
              </w:rPr>
              <w:t>Author</w:t>
            </w:r>
            <w:proofErr w:type="spellEnd"/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87134" w14:textId="77777777" w:rsidR="006B213D" w:rsidRDefault="00000000">
            <w:pPr>
              <w:pStyle w:val="Standard"/>
              <w:keepNext/>
              <w:spacing w:before="240" w:after="60"/>
              <w:ind w:left="1440" w:hanging="720"/>
            </w:pPr>
            <w:r>
              <w:rPr>
                <w:rFonts w:ascii="Montserrat" w:eastAsia="Montserrat" w:hAnsi="Montserrat" w:cs="Montserrat"/>
                <w:b/>
                <w:color w:val="000000"/>
              </w:rPr>
              <w:t>Description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EBC61D" w14:textId="77777777" w:rsidR="006B213D" w:rsidRDefault="00000000">
            <w:pPr>
              <w:pStyle w:val="Standard"/>
              <w:keepNext/>
              <w:spacing w:before="240" w:after="60"/>
              <w:ind w:left="1440" w:hanging="720"/>
            </w:pPr>
            <w:r>
              <w:rPr>
                <w:rFonts w:ascii="Montserrat" w:eastAsia="Montserrat" w:hAnsi="Montserrat" w:cs="Montserrat"/>
                <w:b/>
                <w:color w:val="000000"/>
              </w:rPr>
              <w:t>Date</w:t>
            </w:r>
          </w:p>
        </w:tc>
      </w:tr>
      <w:tr w:rsidR="006B213D" w14:paraId="78220A2F" w14:textId="77777777">
        <w:trPr>
          <w:trHeight w:val="90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289D3" w14:textId="77777777" w:rsidR="006B213D" w:rsidRDefault="00000000">
            <w:pPr>
              <w:pStyle w:val="Standard"/>
              <w:keepNext/>
              <w:spacing w:before="240" w:after="60"/>
              <w:ind w:left="1440" w:hanging="720"/>
            </w:pPr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V1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1E6D4B" w14:textId="77777777" w:rsidR="006B213D" w:rsidRDefault="00000000">
            <w:pPr>
              <w:pStyle w:val="Standard"/>
              <w:keepNext/>
              <w:spacing w:before="240" w:after="60"/>
              <w:jc w:val="both"/>
            </w:pPr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Gaspard-Fauvelle Angel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53CA02" w14:textId="77777777" w:rsidR="006B213D" w:rsidRDefault="00000000">
            <w:pPr>
              <w:pStyle w:val="Standard"/>
              <w:keepNext/>
              <w:spacing w:before="240" w:after="60"/>
              <w:ind w:left="1440" w:hanging="720"/>
            </w:pPr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anonymization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79A0FD" w14:textId="77777777" w:rsidR="006B213D" w:rsidRDefault="00000000">
            <w:pPr>
              <w:pStyle w:val="Standard"/>
              <w:keepNext/>
              <w:spacing w:before="240" w:after="60"/>
              <w:jc w:val="right"/>
            </w:pPr>
            <w:r>
              <w:rPr>
                <w:rFonts w:ascii="Montserrat" w:eastAsia="Montserrat" w:hAnsi="Montserrat" w:cs="Montserrat"/>
                <w:i/>
              </w:rPr>
              <w:t>04.16.2023</w:t>
            </w:r>
          </w:p>
        </w:tc>
      </w:tr>
    </w:tbl>
    <w:p w14:paraId="54EF509C" w14:textId="77777777" w:rsidR="006B213D" w:rsidRDefault="006B213D" w:rsidP="008F6013">
      <w:pPr>
        <w:pStyle w:val="Standard"/>
        <w:keepNext/>
        <w:spacing w:before="240" w:after="60"/>
        <w:rPr>
          <w:rFonts w:ascii="Montserrat" w:eastAsia="Montserrat" w:hAnsi="Montserrat" w:cs="Montserrat"/>
          <w:b/>
          <w:color w:val="4472C4"/>
          <w:sz w:val="32"/>
          <w:szCs w:val="32"/>
        </w:rPr>
      </w:pPr>
    </w:p>
    <w:p w14:paraId="7BF4463D" w14:textId="77777777" w:rsidR="006B213D" w:rsidRDefault="006B213D">
      <w:pPr>
        <w:pStyle w:val="Standard"/>
        <w:rPr>
          <w:rFonts w:ascii="Montserrat" w:eastAsia="Montserrat" w:hAnsi="Montserrat" w:cs="Montserrat"/>
        </w:rPr>
      </w:pPr>
    </w:p>
    <w:tbl>
      <w:tblPr>
        <w:tblW w:w="9498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6B213D" w14:paraId="1CB5310A" w14:textId="77777777">
        <w:trPr>
          <w:trHeight w:val="340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5377CA2" w14:textId="77777777" w:rsidR="006B213D" w:rsidRDefault="00000000">
            <w:pPr>
              <w:pStyle w:val="Standard"/>
            </w:pPr>
            <w:proofErr w:type="spellStart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>Introduction</w:t>
            </w:r>
            <w:proofErr w:type="spellEnd"/>
          </w:p>
        </w:tc>
      </w:tr>
      <w:tr w:rsidR="006B213D" w14:paraId="5A978BC7" w14:textId="77777777">
        <w:trPr>
          <w:trHeight w:val="272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70C78" w14:textId="77777777" w:rsidR="006B213D" w:rsidRDefault="006B213D">
            <w:pPr>
              <w:pStyle w:val="Standard"/>
              <w:rPr>
                <w:rFonts w:ascii="Montserrat" w:eastAsia="Montserrat" w:hAnsi="Montserrat" w:cs="Montserrat"/>
                <w:i/>
                <w:sz w:val="22"/>
                <w:szCs w:val="22"/>
              </w:rPr>
            </w:pPr>
          </w:p>
          <w:p w14:paraId="6B164E81" w14:textId="77777777" w:rsidR="006B213D" w:rsidRDefault="00000000">
            <w:pPr>
              <w:pStyle w:val="Standard"/>
              <w:rPr>
                <w:rFonts w:ascii="Montserrat" w:eastAsia="Montserrat" w:hAnsi="Montserrat" w:cs="Montserrat"/>
                <w:i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Client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claims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have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been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impacted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by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information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dated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7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years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prior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despite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not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being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insured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found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database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.</w:t>
            </w:r>
          </w:p>
          <w:p w14:paraId="51CE8EE4" w14:textId="77777777" w:rsidR="006B213D" w:rsidRDefault="006B213D">
            <w:pPr>
              <w:pStyle w:val="Standard"/>
              <w:rPr>
                <w:rFonts w:ascii="Montserrat" w:eastAsia="Montserrat" w:hAnsi="Montserrat" w:cs="Montserrat"/>
                <w:i/>
                <w:sz w:val="22"/>
                <w:szCs w:val="22"/>
              </w:rPr>
            </w:pPr>
          </w:p>
          <w:p w14:paraId="7C4CAD8C" w14:textId="77777777" w:rsidR="006B213D" w:rsidRDefault="00000000">
            <w:pPr>
              <w:pStyle w:val="Standard"/>
              <w:rPr>
                <w:rFonts w:ascii="Montserrat" w:eastAsia="Montserrat" w:hAnsi="Montserrat" w:cs="Montserrat"/>
                <w:i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He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thus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convinced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that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this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information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being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used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against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him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affecting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a 25%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penalty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on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his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quote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. This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has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proven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true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.</w:t>
            </w:r>
          </w:p>
          <w:p w14:paraId="24AAC334" w14:textId="77777777" w:rsidR="006B213D" w:rsidRDefault="006B213D">
            <w:pPr>
              <w:pStyle w:val="Standard"/>
              <w:rPr>
                <w:rFonts w:ascii="Montserrat" w:eastAsia="Montserrat" w:hAnsi="Montserrat" w:cs="Montserrat"/>
                <w:i/>
                <w:sz w:val="22"/>
                <w:szCs w:val="22"/>
              </w:rPr>
            </w:pPr>
          </w:p>
          <w:p w14:paraId="460F78BC" w14:textId="77777777" w:rsidR="006B213D" w:rsidRDefault="00000000">
            <w:pPr>
              <w:pStyle w:val="Standard"/>
            </w:pPr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solution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initially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cleanse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this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data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establish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series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instructions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that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enable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company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manage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future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data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processing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autonomously</w:t>
            </w:r>
            <w:proofErr w:type="spellEnd"/>
            <w:r>
              <w:rPr>
                <w:rFonts w:ascii="Montserrat" w:eastAsia="Montserrat" w:hAnsi="Montserrat" w:cs="Montserrat"/>
                <w:i/>
                <w:sz w:val="22"/>
                <w:szCs w:val="22"/>
              </w:rPr>
              <w:t>.</w:t>
            </w:r>
          </w:p>
        </w:tc>
      </w:tr>
    </w:tbl>
    <w:p w14:paraId="617EE89B" w14:textId="5E951338" w:rsidR="006B213D" w:rsidRDefault="006B213D" w:rsidP="00E11872">
      <w:pPr>
        <w:pStyle w:val="Standard"/>
        <w:pageBreakBefore/>
        <w:spacing w:after="480"/>
        <w:rPr>
          <w:rFonts w:ascii="Montserrat" w:eastAsia="Montserrat" w:hAnsi="Montserrat" w:cs="Montserrat"/>
        </w:rPr>
      </w:pPr>
    </w:p>
    <w:tbl>
      <w:tblPr>
        <w:tblW w:w="9498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6B213D" w14:paraId="2C39239E" w14:textId="77777777">
        <w:trPr>
          <w:trHeight w:val="340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CAE77DC" w14:textId="77777777" w:rsidR="006B213D" w:rsidRDefault="00000000">
            <w:pPr>
              <w:pStyle w:val="Standard"/>
            </w:pPr>
            <w:proofErr w:type="spellStart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>Contenu</w:t>
            </w:r>
            <w:proofErr w:type="spellEnd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 du </w:t>
            </w:r>
            <w:proofErr w:type="spellStart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>rapport</w:t>
            </w:r>
            <w:proofErr w:type="spellEnd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 :</w:t>
            </w:r>
          </w:p>
        </w:tc>
      </w:tr>
      <w:tr w:rsidR="006B213D" w14:paraId="361E050B" w14:textId="77777777">
        <w:trPr>
          <w:trHeight w:val="1153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181F12" w14:textId="77777777" w:rsidR="006B213D" w:rsidRDefault="006B213D">
            <w:pPr>
              <w:pStyle w:val="Standard"/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</w:p>
          <w:p w14:paraId="636CB1A1" w14:textId="77777777" w:rsidR="006B213D" w:rsidRDefault="006B213D">
            <w:pPr>
              <w:pStyle w:val="Standard"/>
              <w:shd w:val="clear" w:color="auto" w:fill="FFFFFF"/>
              <w:spacing w:line="276" w:lineRule="auto"/>
              <w:ind w:left="720"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</w:p>
          <w:p w14:paraId="5BE76140" w14:textId="3535229B" w:rsidR="006B213D" w:rsidRDefault="00AF04CD">
            <w:pPr>
              <w:pStyle w:val="Standard"/>
              <w:shd w:val="clear" w:color="auto" w:fill="FFFFFF"/>
              <w:spacing w:line="276" w:lineRule="auto"/>
              <w:ind w:right="240"/>
              <w:jc w:val="both"/>
            </w:pPr>
            <w:proofErr w:type="spellStart"/>
            <w:r w:rsidRPr="00AF04CD"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  <w:shd w:val="clear" w:color="auto" w:fill="FFFFFF"/>
              </w:rPr>
              <w:t>Recommendations</w:t>
            </w:r>
            <w:proofErr w:type="spellEnd"/>
            <w:r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By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establishing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list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recommendations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this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allows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for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development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long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-term plan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for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processing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various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information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568AC671" w14:textId="77777777" w:rsidR="006B213D" w:rsidRDefault="00000000">
            <w:pPr>
              <w:pStyle w:val="Standard"/>
              <w:numPr>
                <w:ilvl w:val="0"/>
                <w:numId w:val="3"/>
              </w:numPr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According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client's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24EBB000" w14:textId="77777777" w:rsidR="006B213D" w:rsidRDefault="00000000">
            <w:pPr>
              <w:pStyle w:val="Standard"/>
              <w:numPr>
                <w:ilvl w:val="0"/>
                <w:numId w:val="3"/>
              </w:numPr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Respect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for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their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privacy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00CBA667" w14:textId="77777777" w:rsidR="006B213D" w:rsidRDefault="00000000">
            <w:pPr>
              <w:pStyle w:val="Standard"/>
              <w:numPr>
                <w:ilvl w:val="0"/>
                <w:numId w:val="3"/>
              </w:numPr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transparency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that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company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must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demonstrate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towards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client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1FBB6BF3" w14:textId="77777777" w:rsidR="006B213D" w:rsidRDefault="00000000">
            <w:pPr>
              <w:pStyle w:val="Standard"/>
              <w:numPr>
                <w:ilvl w:val="0"/>
                <w:numId w:val="3"/>
              </w:numPr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anonymization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certain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sensitive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data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4291B66" w14:textId="77777777" w:rsidR="006B213D" w:rsidRDefault="00000000">
            <w:pPr>
              <w:pStyle w:val="Standard"/>
              <w:numPr>
                <w:ilvl w:val="0"/>
                <w:numId w:val="3"/>
              </w:numPr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archiving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even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deletion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unnecessary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data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after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completion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processing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purpose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agreed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upon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beforehand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between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client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company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680D0064" w14:textId="77777777" w:rsidR="006B213D" w:rsidRDefault="006B213D">
            <w:pPr>
              <w:pStyle w:val="Standard"/>
              <w:shd w:val="clear" w:color="auto" w:fill="FFFFFF"/>
              <w:spacing w:line="276" w:lineRule="auto"/>
              <w:ind w:right="240"/>
              <w:jc w:val="both"/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</w:pPr>
          </w:p>
          <w:p w14:paraId="55D4E6F3" w14:textId="56B796BD" w:rsidR="006B213D" w:rsidRDefault="00AF04CD">
            <w:pPr>
              <w:pStyle w:val="Standard"/>
              <w:shd w:val="clear" w:color="auto" w:fill="FFFFFF"/>
              <w:spacing w:line="276" w:lineRule="auto"/>
              <w:ind w:right="240"/>
              <w:jc w:val="both"/>
            </w:pPr>
            <w:proofErr w:type="spellStart"/>
            <w:r w:rsidRPr="00AF04CD"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  <w:shd w:val="clear" w:color="auto" w:fill="FFFFFF"/>
              </w:rPr>
              <w:t>Documentation</w:t>
            </w:r>
            <w:proofErr w:type="spellEnd"/>
            <w:r w:rsidRPr="00AF04CD">
              <w:rPr>
                <w:rFonts w:ascii="Montserrat" w:eastAsia="Montserrat" w:hAnsi="Montserrat" w:cs="Montserrat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>processing</w:t>
            </w:r>
            <w:proofErr w:type="spellEnd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>carried</w:t>
            </w:r>
            <w:proofErr w:type="spellEnd"/>
            <w:r w:rsidRPr="00AF04CD">
              <w:rPr>
                <w:rFonts w:ascii="Montserrat" w:eastAsia="Montserrat" w:hAnsi="Montserrat" w:cs="Montserrat"/>
                <w:bCs/>
                <w:color w:val="000000"/>
                <w:sz w:val="24"/>
                <w:szCs w:val="24"/>
                <w:shd w:val="clear" w:color="auto" w:fill="FFFFFF"/>
              </w:rPr>
              <w:t xml:space="preserve"> out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:</w:t>
            </w:r>
          </w:p>
          <w:p w14:paraId="63ACE452" w14:textId="77777777" w:rsidR="006B213D" w:rsidRDefault="00000000">
            <w:pPr>
              <w:pStyle w:val="Standard"/>
              <w:numPr>
                <w:ilvl w:val="0"/>
                <w:numId w:val="4"/>
              </w:numPr>
              <w:shd w:val="clear" w:color="auto" w:fill="FFFFFF"/>
              <w:spacing w:line="276" w:lineRule="auto"/>
              <w:ind w:right="240"/>
              <w:jc w:val="both"/>
            </w:pP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Verification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format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different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columns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followed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by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export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database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AC01B24" w14:textId="77777777" w:rsidR="006B213D" w:rsidRDefault="00000000">
            <w:pPr>
              <w:pStyle w:val="Standard"/>
              <w:numPr>
                <w:ilvl w:val="0"/>
                <w:numId w:val="4"/>
              </w:numPr>
              <w:shd w:val="clear" w:color="auto" w:fill="FFFFFF"/>
              <w:spacing w:line="276" w:lineRule="auto"/>
              <w:ind w:right="240"/>
              <w:jc w:val="both"/>
            </w:pP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Importing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database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into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PowerQuery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36DE2FDC" w14:textId="77777777" w:rsidR="006B213D" w:rsidRDefault="00000000">
            <w:pPr>
              <w:pStyle w:val="Standard"/>
              <w:numPr>
                <w:ilvl w:val="0"/>
                <w:numId w:val="4"/>
              </w:numPr>
              <w:shd w:val="clear" w:color="auto" w:fill="FFFFFF"/>
              <w:spacing w:line="276" w:lineRule="auto"/>
              <w:ind w:right="240"/>
              <w:jc w:val="both"/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Deletion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columns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unnecessary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for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processing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purpose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extraction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 xml:space="preserve"> essential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columns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04DEE776" w14:textId="77777777" w:rsidR="006B213D" w:rsidRDefault="00000000">
            <w:pPr>
              <w:pStyle w:val="Standard"/>
              <w:numPr>
                <w:ilvl w:val="0"/>
                <w:numId w:val="4"/>
              </w:numPr>
              <w:shd w:val="clear" w:color="auto" w:fill="FFFFFF"/>
              <w:spacing w:line="276" w:lineRule="auto"/>
              <w:ind w:right="240"/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Transformation,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random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indexing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each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client's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identifier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creating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categories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anonymize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any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data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related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money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finally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replacing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number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children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a TRUE/FALSE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boolean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;</w:t>
            </w:r>
          </w:p>
          <w:p w14:paraId="766259DA" w14:textId="77777777" w:rsidR="006B213D" w:rsidRDefault="00000000">
            <w:pPr>
              <w:pStyle w:val="Standard"/>
              <w:numPr>
                <w:ilvl w:val="0"/>
                <w:numId w:val="4"/>
              </w:numPr>
              <w:shd w:val="clear" w:color="auto" w:fill="FFFFFF"/>
              <w:spacing w:line="276" w:lineRule="auto"/>
              <w:ind w:right="240"/>
            </w:pP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Importing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file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in CSV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format</w:t>
            </w:r>
            <w:proofErr w:type="spellEnd"/>
          </w:p>
        </w:tc>
      </w:tr>
    </w:tbl>
    <w:p w14:paraId="38B452C9" w14:textId="77777777" w:rsidR="006B213D" w:rsidRDefault="006B213D">
      <w:pPr>
        <w:pStyle w:val="Standard"/>
        <w:rPr>
          <w:rFonts w:ascii="Montserrat" w:eastAsia="Montserrat" w:hAnsi="Montserrat" w:cs="Montserrat"/>
        </w:rPr>
      </w:pPr>
    </w:p>
    <w:p w14:paraId="78D8B00C" w14:textId="77777777" w:rsidR="006B213D" w:rsidRDefault="006B213D">
      <w:pPr>
        <w:pStyle w:val="Standard"/>
        <w:rPr>
          <w:rFonts w:ascii="Montserrat" w:eastAsia="Montserrat" w:hAnsi="Montserrat" w:cs="Montserrat"/>
        </w:rPr>
      </w:pPr>
    </w:p>
    <w:tbl>
      <w:tblPr>
        <w:tblW w:w="9498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6B213D" w14:paraId="4EFC2520" w14:textId="77777777">
        <w:trPr>
          <w:trHeight w:val="340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E6C40E" w14:textId="77777777" w:rsidR="006B213D" w:rsidRDefault="00000000">
            <w:pPr>
              <w:pStyle w:val="Standard"/>
            </w:pPr>
            <w:proofErr w:type="spellStart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>Conclusion</w:t>
            </w:r>
            <w:proofErr w:type="spellEnd"/>
          </w:p>
        </w:tc>
      </w:tr>
      <w:tr w:rsidR="006B213D" w14:paraId="2AB3971D" w14:textId="77777777">
        <w:trPr>
          <w:trHeight w:val="27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926E0" w14:textId="77777777" w:rsidR="006B213D" w:rsidRDefault="006B213D">
            <w:pPr>
              <w:pStyle w:val="Standard"/>
              <w:rPr>
                <w:rFonts w:ascii="Montserrat" w:eastAsia="Montserrat" w:hAnsi="Montserrat" w:cs="Montserrat"/>
                <w:i/>
                <w:sz w:val="22"/>
                <w:szCs w:val="22"/>
              </w:rPr>
            </w:pPr>
          </w:p>
          <w:p w14:paraId="57C52894" w14:textId="779ECB5F" w:rsidR="006B213D" w:rsidRPr="002B7EE8" w:rsidRDefault="00AF04CD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Any sensitive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data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that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allows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for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identification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of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person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on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one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hand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and on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other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hand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by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cross-referencing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information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could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potentially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reveal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their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privacy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should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undergo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most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radical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processing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;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this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in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order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to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only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use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data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aimed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at:</w:t>
            </w:r>
          </w:p>
          <w:p w14:paraId="41B2A15D" w14:textId="4BBEFD8C" w:rsidR="006B213D" w:rsidRPr="002B7EE8" w:rsidRDefault="00000000" w:rsidP="002B7EE8">
            <w:pPr>
              <w:pStyle w:val="Standard"/>
              <w:numPr>
                <w:ilvl w:val="0"/>
                <w:numId w:val="5"/>
              </w:num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increasing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productivity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;</w:t>
            </w:r>
          </w:p>
          <w:p w14:paraId="7CE54054" w14:textId="6A26783C" w:rsidR="006B213D" w:rsidRPr="002B7EE8" w:rsidRDefault="00000000" w:rsidP="002B7EE8">
            <w:pPr>
              <w:pStyle w:val="Standard"/>
              <w:numPr>
                <w:ilvl w:val="0"/>
                <w:numId w:val="5"/>
              </w:num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improving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exchanges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between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advisors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and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clients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;</w:t>
            </w:r>
          </w:p>
          <w:p w14:paraId="01E1C4AA" w14:textId="4F116A43" w:rsidR="006B213D" w:rsidRPr="002B7EE8" w:rsidRDefault="00000000" w:rsidP="002B7EE8">
            <w:pPr>
              <w:pStyle w:val="Standard"/>
              <w:numPr>
                <w:ilvl w:val="0"/>
                <w:numId w:val="5"/>
              </w:numPr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modifying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pricing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plans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according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to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income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situation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, and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driving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behavior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  <w:p w14:paraId="4D4261D5" w14:textId="77777777" w:rsidR="006B213D" w:rsidRPr="002B7EE8" w:rsidRDefault="006B213D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</w:p>
          <w:p w14:paraId="06B00B71" w14:textId="77777777" w:rsidR="006B213D" w:rsidRDefault="00000000">
            <w:pPr>
              <w:pStyle w:val="Standard"/>
            </w:pPr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This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constitutes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a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respectful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approach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to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GDPR </w:t>
            </w:r>
            <w:proofErr w:type="spellStart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standards</w:t>
            </w:r>
            <w:proofErr w:type="spellEnd"/>
            <w:r w:rsidRPr="002B7EE8"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</w:tc>
      </w:tr>
    </w:tbl>
    <w:p w14:paraId="46B8FBB1" w14:textId="77777777" w:rsidR="006B213D" w:rsidRDefault="006B213D">
      <w:pPr>
        <w:pStyle w:val="Standard"/>
      </w:pPr>
    </w:p>
    <w:sectPr w:rsidR="006B213D" w:rsidSect="008F6013">
      <w:headerReference w:type="default" r:id="rId9"/>
      <w:pgSz w:w="11906" w:h="16838"/>
      <w:pgMar w:top="1417" w:right="1417" w:bottom="1417" w:left="1417" w:header="57" w:footer="28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516B" w14:textId="77777777" w:rsidR="007F41C1" w:rsidRDefault="007F41C1">
      <w:r>
        <w:separator/>
      </w:r>
    </w:p>
  </w:endnote>
  <w:endnote w:type="continuationSeparator" w:id="0">
    <w:p w14:paraId="16DBF00A" w14:textId="77777777" w:rsidR="007F41C1" w:rsidRDefault="007F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9262" w14:textId="77777777" w:rsidR="007F41C1" w:rsidRDefault="007F41C1">
      <w:r>
        <w:rPr>
          <w:color w:val="000000"/>
        </w:rPr>
        <w:separator/>
      </w:r>
    </w:p>
  </w:footnote>
  <w:footnote w:type="continuationSeparator" w:id="0">
    <w:p w14:paraId="21CE8B46" w14:textId="77777777" w:rsidR="007F41C1" w:rsidRDefault="007F4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C63E" w14:textId="6FDA9147" w:rsidR="005151C0" w:rsidRDefault="00000000">
    <w:pPr>
      <w:pStyle w:val="Standard"/>
      <w:shd w:val="clear" w:color="auto" w:fill="FFFFFF"/>
      <w:spacing w:before="240" w:after="240" w:line="276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74C"/>
    <w:multiLevelType w:val="multilevel"/>
    <w:tmpl w:val="03180A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DA46E92"/>
    <w:multiLevelType w:val="multilevel"/>
    <w:tmpl w:val="346222EE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2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DA410A"/>
    <w:multiLevelType w:val="hybridMultilevel"/>
    <w:tmpl w:val="CF4AD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31C30"/>
    <w:multiLevelType w:val="multilevel"/>
    <w:tmpl w:val="4D46EB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4BB0402"/>
    <w:multiLevelType w:val="multilevel"/>
    <w:tmpl w:val="ED58E452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898972411">
    <w:abstractNumId w:val="4"/>
  </w:num>
  <w:num w:numId="2" w16cid:durableId="998315269">
    <w:abstractNumId w:val="1"/>
  </w:num>
  <w:num w:numId="3" w16cid:durableId="160779720">
    <w:abstractNumId w:val="0"/>
  </w:num>
  <w:num w:numId="4" w16cid:durableId="1920940289">
    <w:abstractNumId w:val="3"/>
  </w:num>
  <w:num w:numId="5" w16cid:durableId="50890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3D"/>
    <w:rsid w:val="0022231D"/>
    <w:rsid w:val="002B7EE8"/>
    <w:rsid w:val="006B213D"/>
    <w:rsid w:val="007738D8"/>
    <w:rsid w:val="007F41C1"/>
    <w:rsid w:val="008F6013"/>
    <w:rsid w:val="009068D9"/>
    <w:rsid w:val="00AF04CD"/>
    <w:rsid w:val="00B7311B"/>
    <w:rsid w:val="00E11872"/>
    <w:rsid w:val="00F534F3"/>
    <w:rsid w:val="00FA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B9393"/>
  <w15:docId w15:val="{C088A062-76B2-40AB-9A57-623D3247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Titre1">
    <w:name w:val="heading 1"/>
    <w:basedOn w:val="Normal"/>
    <w:next w:val="Standard"/>
    <w:uiPriority w:val="9"/>
    <w:qFormat/>
    <w:pPr>
      <w:keepNext/>
      <w:spacing w:before="240" w:after="60"/>
      <w:outlineLvl w:val="0"/>
    </w:pPr>
    <w:rPr>
      <w:b/>
      <w:bCs/>
      <w:kern w:val="3"/>
      <w:sz w:val="28"/>
      <w:szCs w:val="32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Standard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Titre8">
    <w:name w:val="heading 8"/>
    <w:basedOn w:val="Normal"/>
    <w:next w:val="Standard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Titre9">
    <w:name w:val="heading 9"/>
    <w:basedOn w:val="Normal"/>
    <w:next w:val="Standard"/>
    <w:p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pPr>
      <w:ind w:left="720"/>
    </w:p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Standard"/>
  </w:style>
  <w:style w:type="character" w:customStyle="1" w:styleId="Titre1Car">
    <w:name w:val="Titre 1 Car"/>
    <w:basedOn w:val="Policepardfaut"/>
    <w:rPr>
      <w:rFonts w:ascii="Arial" w:eastAsia="Arial" w:hAnsi="Arial" w:cs="Arial"/>
      <w:b/>
      <w:bCs/>
      <w:color w:val="262626"/>
      <w:kern w:val="3"/>
      <w:sz w:val="28"/>
      <w:szCs w:val="32"/>
      <w:lang w:val="de-DE"/>
    </w:rPr>
  </w:style>
  <w:style w:type="character" w:customStyle="1" w:styleId="Titre2Car">
    <w:name w:val="Titre 2 Car"/>
    <w:basedOn w:val="Policepardfaut"/>
    <w:rPr>
      <w:rFonts w:ascii="Arial" w:eastAsia="Arial" w:hAnsi="Arial" w:cs="Arial"/>
      <w:b/>
      <w:bCs/>
      <w:iCs/>
      <w:color w:val="129E00"/>
      <w:szCs w:val="28"/>
      <w:lang w:val="de-DE"/>
    </w:rPr>
  </w:style>
  <w:style w:type="character" w:customStyle="1" w:styleId="Titre3Car">
    <w:name w:val="Titre 3 Car"/>
    <w:basedOn w:val="Policepardfaut"/>
    <w:rPr>
      <w:rFonts w:ascii="Arial" w:eastAsia="Arial" w:hAnsi="Arial" w:cs="Arial"/>
      <w:b/>
      <w:bCs/>
      <w:color w:val="262626"/>
      <w:sz w:val="20"/>
      <w:szCs w:val="26"/>
      <w:lang w:val="de-DE"/>
    </w:rPr>
  </w:style>
  <w:style w:type="character" w:customStyle="1" w:styleId="Titre4Car">
    <w:name w:val="Titre 4 Car"/>
    <w:basedOn w:val="Policepardfaut"/>
    <w:rPr>
      <w:rFonts w:ascii="Arial" w:eastAsia="Arial" w:hAnsi="Arial" w:cs="Arial"/>
      <w:bCs/>
      <w:color w:val="262626"/>
      <w:sz w:val="20"/>
      <w:szCs w:val="28"/>
      <w:u w:val="single"/>
      <w:lang w:val="de-DE"/>
    </w:rPr>
  </w:style>
  <w:style w:type="character" w:customStyle="1" w:styleId="Titre5Car">
    <w:name w:val="Titre 5 Car"/>
    <w:basedOn w:val="Policepardfaut"/>
    <w:rPr>
      <w:rFonts w:ascii="Arial" w:eastAsia="Arial" w:hAnsi="Arial" w:cs="Arial"/>
      <w:bCs/>
      <w:i/>
      <w:iCs/>
      <w:color w:val="262626"/>
      <w:sz w:val="20"/>
      <w:szCs w:val="26"/>
      <w:lang w:val="de-DE"/>
    </w:rPr>
  </w:style>
  <w:style w:type="character" w:customStyle="1" w:styleId="Titre6Car">
    <w:name w:val="Titre 6 Car"/>
    <w:basedOn w:val="Policepardfaut"/>
    <w:rPr>
      <w:rFonts w:ascii="Arial" w:eastAsia="Arial" w:hAnsi="Arial" w:cs="Arial"/>
      <w:bCs/>
      <w:color w:val="262626"/>
      <w:sz w:val="20"/>
      <w:szCs w:val="22"/>
      <w:lang w:val="de-DE"/>
    </w:rPr>
  </w:style>
  <w:style w:type="character" w:customStyle="1" w:styleId="Titre7Car">
    <w:name w:val="Titre 7 Car"/>
    <w:basedOn w:val="Policepardfaut"/>
    <w:rPr>
      <w:rFonts w:ascii="Times New Roman" w:eastAsia="Arial" w:hAnsi="Times New Roman" w:cs="Arial"/>
      <w:color w:val="262626"/>
      <w:sz w:val="20"/>
      <w:lang w:val="de-DE"/>
    </w:rPr>
  </w:style>
  <w:style w:type="character" w:customStyle="1" w:styleId="Titre8Car">
    <w:name w:val="Titre 8 Car"/>
    <w:basedOn w:val="Policepardfaut"/>
    <w:rPr>
      <w:rFonts w:ascii="Times New Roman" w:eastAsia="Arial" w:hAnsi="Times New Roman" w:cs="Arial"/>
      <w:i/>
      <w:iCs/>
      <w:color w:val="262626"/>
      <w:sz w:val="20"/>
      <w:lang w:val="de-DE"/>
    </w:rPr>
  </w:style>
  <w:style w:type="character" w:customStyle="1" w:styleId="Titre9Car">
    <w:name w:val="Titre 9 Car"/>
    <w:basedOn w:val="Policepardfaut"/>
    <w:rPr>
      <w:rFonts w:ascii="Arial" w:eastAsia="Arial" w:hAnsi="Arial" w:cs="Arial"/>
      <w:color w:val="262626"/>
      <w:sz w:val="22"/>
      <w:szCs w:val="22"/>
      <w:lang w:val="de-DE"/>
    </w:rPr>
  </w:style>
  <w:style w:type="character" w:customStyle="1" w:styleId="ListLabel1">
    <w:name w:val="ListLabel 1"/>
    <w:rPr>
      <w:rFonts w:ascii="Montserrat" w:eastAsia="Calibri" w:hAnsi="Montserrat" w:cs="Calibri"/>
      <w:sz w:val="24"/>
    </w:rPr>
  </w:style>
  <w:style w:type="character" w:customStyle="1" w:styleId="ListLabel2">
    <w:name w:val="ListLabel 2"/>
    <w:rPr>
      <w:rFonts w:ascii="Montserrat" w:eastAsia="Courier New" w:hAnsi="Montserrat" w:cs="Courier New"/>
      <w:sz w:val="22"/>
    </w:rPr>
  </w:style>
  <w:style w:type="character" w:customStyle="1" w:styleId="ListLabel3">
    <w:name w:val="ListLabel 3"/>
    <w:rPr>
      <w:rFonts w:ascii="Montserrat" w:eastAsia="Noto Sans Symbols" w:hAnsi="Montserrat" w:cs="Noto Sans Symbols"/>
      <w:sz w:val="24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paragraph" w:styleId="Pieddepage">
    <w:name w:val="footer"/>
    <w:basedOn w:val="Normal"/>
    <w:link w:val="PieddepageCar"/>
    <w:uiPriority w:val="99"/>
    <w:unhideWhenUsed/>
    <w:rsid w:val="002B7EE8"/>
    <w:pPr>
      <w:tabs>
        <w:tab w:val="center" w:pos="4536"/>
        <w:tab w:val="right" w:pos="9072"/>
      </w:tabs>
    </w:pPr>
    <w:rPr>
      <w:rFonts w:cs="Mangal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B7EE8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8888-E526-4161-9C84-0D93D873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Cyrielle Gandon</dc:creator>
  <cp:lastModifiedBy>Angel Gaspard-Fauvelle</cp:lastModifiedBy>
  <cp:revision>7</cp:revision>
  <dcterms:created xsi:type="dcterms:W3CDTF">2025-04-09T22:58:00Z</dcterms:created>
  <dcterms:modified xsi:type="dcterms:W3CDTF">2025-04-09T23:40:00Z</dcterms:modified>
</cp:coreProperties>
</file>