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BFED" w14:textId="213C52B2" w:rsidR="00C87431" w:rsidRPr="00C87431" w:rsidRDefault="00C87431" w:rsidP="00C874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52"/>
          <w:szCs w:val="52"/>
          <w:lang w:eastAsia="en-PK"/>
        </w:rPr>
      </w:pPr>
      <w:bookmarkStart w:id="0" w:name="_GoBack"/>
      <w:r w:rsidRPr="00C87431">
        <w:rPr>
          <w:rFonts w:ascii="Arial" w:eastAsia="Times New Roman" w:hAnsi="Arial" w:cs="Arial"/>
          <w:color w:val="222222"/>
          <w:sz w:val="52"/>
          <w:szCs w:val="52"/>
          <w:lang w:eastAsia="en-PK"/>
        </w:rPr>
        <w:t>Project-2 Blood Data</w:t>
      </w:r>
    </w:p>
    <w:bookmarkEnd w:id="0"/>
    <w:p w14:paraId="5655C0D7" w14:textId="77777777" w:rsid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033014CB" w14:textId="3F91C595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Following predictions are required from blood data:</w:t>
      </w:r>
    </w:p>
    <w:p w14:paraId="669A4FD0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48F4D4E0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1. Age vs Type of Donor (Exchange, Voluntary, Facebook Voluntary, </w:t>
      </w:r>
    </w:p>
    <w:p w14:paraId="73977EF2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    Registry Voluntary)</w:t>
      </w:r>
    </w:p>
    <w:p w14:paraId="15EE077F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2.  Age vs Repeat Donor (Yes, No)</w:t>
      </w:r>
    </w:p>
    <w:p w14:paraId="67A25718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3.  Age vs </w:t>
      </w:r>
      <w:proofErr w:type="spellStart"/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HBSAg</w:t>
      </w:r>
      <w:proofErr w:type="spellEnd"/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(Reactive, Non-reactive, Borderline)   </w:t>
      </w:r>
    </w:p>
    <w:p w14:paraId="59F42A41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4.  Age vs Anti HCV (Reactive, Non-reactive, Borderline) </w:t>
      </w:r>
    </w:p>
    <w:p w14:paraId="0705E718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5.  Age vs HIV Combo (Reactive, Non-reactive, Borderline) </w:t>
      </w:r>
    </w:p>
    <w:p w14:paraId="087F3147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6.  Age vs RPR (Reactive, Non-reactive, Borderline) </w:t>
      </w:r>
    </w:p>
    <w:p w14:paraId="1292350E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7.  Age vs MP (Reactive, Non-reactive, Borderline)</w:t>
      </w:r>
    </w:p>
    <w:p w14:paraId="0E0A1FC6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8.  Correlation between each two variables</w:t>
      </w:r>
    </w:p>
    <w:p w14:paraId="35719F8F" w14:textId="77777777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9.  Multi correlation between different combinations of variables</w:t>
      </w:r>
    </w:p>
    <w:p w14:paraId="6303065E" w14:textId="32D3DE89" w:rsid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87431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10. Different type of plots in support of results  </w:t>
      </w:r>
    </w:p>
    <w:p w14:paraId="050CECDD" w14:textId="2FDD37EA" w:rsidR="00C87431" w:rsidRPr="00C87431" w:rsidRDefault="00C87431" w:rsidP="00C87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PK"/>
        </w:rPr>
        <w:t>11. Any related insight (BONUS)</w:t>
      </w:r>
    </w:p>
    <w:p w14:paraId="61EE4781" w14:textId="77777777" w:rsidR="00BC59C1" w:rsidRDefault="00BC59C1"/>
    <w:sectPr w:rsidR="00BC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31"/>
    <w:rsid w:val="00BC59C1"/>
    <w:rsid w:val="00C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6BA2"/>
  <w15:chartTrackingRefBased/>
  <w15:docId w15:val="{A4E2235B-7AF8-49AA-BF5A-DAE56631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2019-11-01T12:58:00Z</dcterms:created>
  <dcterms:modified xsi:type="dcterms:W3CDTF">2019-11-01T12:59:00Z</dcterms:modified>
</cp:coreProperties>
</file>