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28" w:rsidRPr="00587F7E" w:rsidRDefault="00D51528" w:rsidP="00D51528">
      <w:pPr>
        <w:jc w:val="center"/>
        <w:rPr>
          <w:b/>
          <w:bCs/>
          <w:sz w:val="28"/>
          <w:szCs w:val="28"/>
        </w:rPr>
      </w:pPr>
      <w:r w:rsidRPr="00587F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7192B7" wp14:editId="47164F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F7E">
        <w:rPr>
          <w:b/>
          <w:bCs/>
          <w:sz w:val="28"/>
          <w:szCs w:val="28"/>
        </w:rPr>
        <w:t>NATIONAL UNIVERSITY OF MODERN LANGUAGES ISLAMABAD</w:t>
      </w:r>
    </w:p>
    <w:p w:rsidR="00D51528" w:rsidRDefault="00D51528" w:rsidP="00D51528">
      <w:pPr>
        <w:jc w:val="center"/>
        <w:rPr>
          <w:b/>
          <w:bCs/>
          <w:sz w:val="28"/>
          <w:szCs w:val="28"/>
        </w:rPr>
      </w:pPr>
      <w:r w:rsidRPr="00587F7E">
        <w:rPr>
          <w:b/>
          <w:bCs/>
          <w:sz w:val="28"/>
          <w:szCs w:val="28"/>
        </w:rPr>
        <w:t>DEPARTMENT OF ENGINEERING</w:t>
      </w:r>
      <w:r>
        <w:rPr>
          <w:b/>
          <w:bCs/>
          <w:sz w:val="28"/>
          <w:szCs w:val="28"/>
        </w:rPr>
        <w:t xml:space="preserve"> – BSSE PROGRAM</w:t>
      </w:r>
    </w:p>
    <w:p w:rsidR="00D51528" w:rsidRPr="00587F7E" w:rsidRDefault="00D51528" w:rsidP="00D515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CONSTRUCTION</w:t>
      </w:r>
      <w:r>
        <w:rPr>
          <w:b/>
          <w:bCs/>
          <w:sz w:val="28"/>
          <w:szCs w:val="28"/>
        </w:rPr>
        <w:t xml:space="preserve"> &amp; DEVELOPMENT</w:t>
      </w:r>
      <w:r>
        <w:rPr>
          <w:b/>
          <w:bCs/>
          <w:sz w:val="28"/>
          <w:szCs w:val="28"/>
        </w:rPr>
        <w:t xml:space="preserve"> </w:t>
      </w:r>
      <w:r w:rsidRPr="00587F7E">
        <w:rPr>
          <w:b/>
          <w:bCs/>
          <w:sz w:val="28"/>
          <w:szCs w:val="28"/>
        </w:rPr>
        <w:t>– 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 w:rsidRPr="00BC7A01">
              <w:rPr>
                <w:b/>
                <w:bCs/>
              </w:rPr>
              <w:t>Credit Hours:</w:t>
            </w:r>
          </w:p>
        </w:tc>
        <w:tc>
          <w:tcPr>
            <w:tcW w:w="7105" w:type="dxa"/>
          </w:tcPr>
          <w:p w:rsidR="00D51528" w:rsidRDefault="00D51528" w:rsidP="00F0455E">
            <w:r>
              <w:t>4(3-1</w:t>
            </w:r>
            <w:r>
              <w:t>)</w:t>
            </w:r>
          </w:p>
        </w:tc>
      </w:tr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 w:rsidRPr="00BC7A01">
              <w:rPr>
                <w:b/>
                <w:bCs/>
              </w:rPr>
              <w:t>Pre-requisites:</w:t>
            </w:r>
          </w:p>
        </w:tc>
        <w:tc>
          <w:tcPr>
            <w:tcW w:w="7105" w:type="dxa"/>
          </w:tcPr>
          <w:p w:rsidR="00D51528" w:rsidRDefault="00D51528" w:rsidP="00F0455E">
            <w:r>
              <w:t xml:space="preserve">Software Design &amp; Architecture </w:t>
            </w:r>
          </w:p>
        </w:tc>
      </w:tr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 w:rsidRPr="00BC7A01">
              <w:rPr>
                <w:b/>
                <w:bCs/>
              </w:rPr>
              <w:t>Instructor:</w:t>
            </w:r>
          </w:p>
        </w:tc>
        <w:tc>
          <w:tcPr>
            <w:tcW w:w="7105" w:type="dxa"/>
          </w:tcPr>
          <w:p w:rsidR="00D51528" w:rsidRDefault="00D51528" w:rsidP="00F0455E">
            <w:r>
              <w:t xml:space="preserve">Dr. </w:t>
            </w:r>
            <w:proofErr w:type="spellStart"/>
            <w:r>
              <w:t>Uzair</w:t>
            </w:r>
            <w:proofErr w:type="spellEnd"/>
            <w:r>
              <w:t xml:space="preserve"> Iqbal</w:t>
            </w:r>
          </w:p>
        </w:tc>
      </w:tr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 w:rsidRPr="00BC7A01">
              <w:rPr>
                <w:b/>
                <w:bCs/>
              </w:rPr>
              <w:t>Content:</w:t>
            </w:r>
          </w:p>
        </w:tc>
        <w:tc>
          <w:tcPr>
            <w:tcW w:w="7105" w:type="dxa"/>
          </w:tcPr>
          <w:p w:rsidR="00D51528" w:rsidRPr="00C45634" w:rsidRDefault="00D51528" w:rsidP="00F0455E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D50F5D">
              <w:rPr>
                <w:rFonts w:cs="Arial"/>
              </w:rPr>
              <w:t>Apply a wide variety of software c</w:t>
            </w:r>
            <w:r w:rsidR="002B2B56">
              <w:rPr>
                <w:rFonts w:cs="Arial"/>
              </w:rPr>
              <w:t>onstruction techniques and modeling</w:t>
            </w:r>
            <w:r w:rsidRPr="00D50F5D">
              <w:rPr>
                <w:rFonts w:cs="Arial"/>
              </w:rPr>
              <w:t>, including</w:t>
            </w:r>
            <w:r w:rsidR="002B2B56">
              <w:rPr>
                <w:rFonts w:cs="Arial"/>
              </w:rPr>
              <w:t xml:space="preserve"> clean code concepts,</w:t>
            </w:r>
            <w:r w:rsidRPr="00D50F5D">
              <w:rPr>
                <w:rFonts w:cs="Arial"/>
              </w:rPr>
              <w:t xml:space="preserve"> state-based and table-driven   approaches </w:t>
            </w:r>
            <w:r>
              <w:rPr>
                <w:rFonts w:cs="Arial"/>
              </w:rPr>
              <w:t xml:space="preserve">to low-level design of software, </w:t>
            </w:r>
            <w:r w:rsidRPr="00D50F5D">
              <w:rPr>
                <w:rFonts w:cs="Arial"/>
              </w:rPr>
              <w:t>Design simple languages and protocols suitabl</w:t>
            </w:r>
            <w:r>
              <w:rPr>
                <w:rFonts w:cs="Arial"/>
              </w:rPr>
              <w:t xml:space="preserve">e for a variety of applications, </w:t>
            </w:r>
            <w:r w:rsidRPr="00D50F5D">
              <w:rPr>
                <w:rFonts w:cs="Arial"/>
              </w:rPr>
              <w:t>Generate code for simple languages and protocols using suitable to</w:t>
            </w:r>
            <w:r>
              <w:rPr>
                <w:rFonts w:cs="Arial"/>
              </w:rPr>
              <w:t xml:space="preserve">ols, </w:t>
            </w:r>
            <w:r w:rsidRPr="00D50F5D">
              <w:rPr>
                <w:rFonts w:cs="Arial"/>
              </w:rPr>
              <w:t>Create simple formal specifications of low-level software modules, check the validity of these specifications, and generate code from the specifi</w:t>
            </w:r>
            <w:r>
              <w:rPr>
                <w:rFonts w:cs="Arial"/>
              </w:rPr>
              <w:t xml:space="preserve">cations using appropriate tools, </w:t>
            </w:r>
            <w:r w:rsidRPr="00D50F5D">
              <w:rPr>
                <w:rFonts w:cs="Arial"/>
              </w:rPr>
              <w:t>De</w:t>
            </w:r>
            <w:r>
              <w:rPr>
                <w:rFonts w:cs="Arial"/>
              </w:rPr>
              <w:t xml:space="preserve">sign simple concurrent software, </w:t>
            </w:r>
            <w:r w:rsidRPr="00D50F5D">
              <w:rPr>
                <w:rFonts w:cs="Arial"/>
              </w:rPr>
              <w:t>Analyze software to improve its efficiency, reliability, and maintainability</w:t>
            </w:r>
          </w:p>
        </w:tc>
      </w:tr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>
              <w:rPr>
                <w:b/>
                <w:bCs/>
              </w:rPr>
              <w:t>Objectives:</w:t>
            </w:r>
          </w:p>
        </w:tc>
        <w:tc>
          <w:tcPr>
            <w:tcW w:w="7105" w:type="dxa"/>
          </w:tcPr>
          <w:p w:rsidR="00D51528" w:rsidRDefault="00D51528" w:rsidP="00F0455E">
            <w:pPr>
              <w:jc w:val="both"/>
            </w:pPr>
            <w:r w:rsidRPr="00AE02D2">
              <w:t>At the end of the course the students will be able to:</w:t>
            </w:r>
          </w:p>
          <w:p w:rsidR="00D51528" w:rsidRDefault="00D51528" w:rsidP="00D515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Understand the bad and good code practices.</w:t>
            </w:r>
          </w:p>
          <w:p w:rsidR="00D51528" w:rsidRDefault="00D51528" w:rsidP="00D515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Understand the Concepts of UML modeling in software development.</w:t>
            </w:r>
          </w:p>
          <w:p w:rsidR="00D51528" w:rsidRDefault="00D51528" w:rsidP="00D515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Design the behavioral modeling through software metrics </w:t>
            </w:r>
          </w:p>
          <w:p w:rsidR="00D51528" w:rsidRDefault="00D51528" w:rsidP="00D515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Compile the findings of UML modeling.</w:t>
            </w:r>
          </w:p>
        </w:tc>
      </w:tr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 w:rsidRPr="00BC7A01">
              <w:rPr>
                <w:b/>
                <w:bCs/>
              </w:rPr>
              <w:t>Textbook:</w:t>
            </w:r>
          </w:p>
        </w:tc>
        <w:tc>
          <w:tcPr>
            <w:tcW w:w="7105" w:type="dxa"/>
          </w:tcPr>
          <w:p w:rsidR="001B1C0F" w:rsidRPr="001B1C0F" w:rsidRDefault="00D51528" w:rsidP="001B1C0F">
            <w:pPr>
              <w:pStyle w:val="ListParagraph"/>
              <w:numPr>
                <w:ilvl w:val="0"/>
                <w:numId w:val="1"/>
              </w:numPr>
            </w:pPr>
            <w:r w:rsidRPr="00D50F5D">
              <w:rPr>
                <w:rFonts w:cs="Arial"/>
              </w:rPr>
              <w:t>Code Complete 2</w:t>
            </w:r>
            <w:r w:rsidRPr="00D50F5D">
              <w:rPr>
                <w:rFonts w:cs="Arial"/>
                <w:vertAlign w:val="superscript"/>
              </w:rPr>
              <w:t>nd</w:t>
            </w:r>
            <w:r w:rsidRPr="00D50F5D">
              <w:rPr>
                <w:rFonts w:cs="Arial"/>
              </w:rPr>
              <w:t xml:space="preserve"> edition: A practical handbook of software construction, published by Microsoft Press, 2004</w:t>
            </w:r>
          </w:p>
          <w:p w:rsidR="002B2B56" w:rsidRPr="00D50F5D" w:rsidRDefault="001B1C0F" w:rsidP="001B1C0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B1C0F">
              <w:rPr>
                <w:rFonts w:eastAsia="Times New Roman" w:cs="Times New Roman"/>
                <w:kern w:val="36"/>
              </w:rPr>
              <w:t>Sams</w:t>
            </w:r>
            <w:proofErr w:type="spellEnd"/>
            <w:r w:rsidRPr="001B1C0F">
              <w:rPr>
                <w:rFonts w:eastAsia="Times New Roman" w:cs="Times New Roman"/>
                <w:kern w:val="36"/>
              </w:rPr>
              <w:t xml:space="preserve"> Teach Yourself UML in 24 Hours, Third </w:t>
            </w:r>
            <w:proofErr w:type="spellStart"/>
            <w:r w:rsidRPr="001B1C0F">
              <w:rPr>
                <w:rFonts w:eastAsia="Times New Roman" w:cs="Times New Roman"/>
                <w:kern w:val="36"/>
              </w:rPr>
              <w:t>Edition.</w:t>
            </w:r>
            <w:r w:rsidRPr="001B1C0F">
              <w:rPr>
                <w:rFonts w:eastAsia="Times New Roman" w:cs="Times New Roman"/>
              </w:rPr>
              <w:t>Publisher</w:t>
            </w:r>
            <w:proofErr w:type="spellEnd"/>
            <w:r w:rsidRPr="001B1C0F">
              <w:rPr>
                <w:rFonts w:eastAsia="Times New Roman" w:cs="Times New Roman"/>
              </w:rPr>
              <w:t xml:space="preserve">(s): </w:t>
            </w:r>
            <w:proofErr w:type="spellStart"/>
            <w:r w:rsidRPr="001B1C0F">
              <w:rPr>
                <w:rFonts w:eastAsia="Times New Roman" w:cs="Times New Roman"/>
              </w:rPr>
              <w:t>Sams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 w:rsidRPr="001B1C0F">
              <w:rPr>
                <w:rFonts w:eastAsia="Times New Roman" w:cs="Times New Roman"/>
              </w:rPr>
              <w:t>ISBN: 067232640X</w:t>
            </w:r>
          </w:p>
          <w:p w:rsidR="00D51528" w:rsidRDefault="00D51528" w:rsidP="00D51528">
            <w:pPr>
              <w:pStyle w:val="ListParagraph"/>
              <w:numPr>
                <w:ilvl w:val="0"/>
                <w:numId w:val="1"/>
              </w:numPr>
            </w:pPr>
            <w:r w:rsidRPr="00D50F5D">
              <w:rPr>
                <w:rFonts w:cs="Arial"/>
              </w:rPr>
              <w:t xml:space="preserve">Software Engineering by Ian </w:t>
            </w:r>
            <w:proofErr w:type="spellStart"/>
            <w:r w:rsidRPr="00D50F5D">
              <w:rPr>
                <w:rFonts w:cs="Arial"/>
              </w:rPr>
              <w:t>Sommerville</w:t>
            </w:r>
            <w:proofErr w:type="spellEnd"/>
            <w:r w:rsidRPr="00D50F5D">
              <w:rPr>
                <w:rFonts w:cs="Arial"/>
              </w:rPr>
              <w:t>, 8</w:t>
            </w:r>
            <w:r w:rsidRPr="00D50F5D">
              <w:rPr>
                <w:rFonts w:cs="Arial"/>
                <w:vertAlign w:val="superscript"/>
              </w:rPr>
              <w:t>th</w:t>
            </w:r>
            <w:r w:rsidRPr="00D50F5D">
              <w:rPr>
                <w:rFonts w:cs="Arial"/>
              </w:rPr>
              <w:t xml:space="preserve"> edition, Addison &amp; Wesley. 2006</w:t>
            </w:r>
          </w:p>
        </w:tc>
      </w:tr>
      <w:tr w:rsidR="00D51528" w:rsidTr="00F0455E">
        <w:tc>
          <w:tcPr>
            <w:tcW w:w="2245" w:type="dxa"/>
          </w:tcPr>
          <w:p w:rsidR="00D51528" w:rsidRPr="00BC7A01" w:rsidRDefault="00D51528" w:rsidP="00F0455E">
            <w:pPr>
              <w:rPr>
                <w:b/>
                <w:bCs/>
              </w:rPr>
            </w:pPr>
            <w:r w:rsidRPr="00BC7A01">
              <w:rPr>
                <w:b/>
                <w:bCs/>
              </w:rPr>
              <w:t>Reference Books:</w:t>
            </w:r>
          </w:p>
        </w:tc>
        <w:tc>
          <w:tcPr>
            <w:tcW w:w="7105" w:type="dxa"/>
          </w:tcPr>
          <w:p w:rsidR="00D51528" w:rsidRPr="001B1C0F" w:rsidRDefault="00D51528" w:rsidP="001B1C0F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001B1C0F">
              <w:rPr>
                <w:rFonts w:cs="Arial"/>
              </w:rPr>
              <w:t>Object-Oriented Software Construction, by Bertrand Meyer, Second Edition, Published by, Prentice Hall in 1997</w:t>
            </w:r>
          </w:p>
        </w:tc>
      </w:tr>
    </w:tbl>
    <w:p w:rsidR="00D51528" w:rsidRDefault="00D51528" w:rsidP="00D515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6347"/>
        <w:gridCol w:w="2065"/>
      </w:tblGrid>
      <w:tr w:rsidR="00D51528" w:rsidTr="00F0455E">
        <w:tc>
          <w:tcPr>
            <w:tcW w:w="938" w:type="dxa"/>
          </w:tcPr>
          <w:p w:rsidR="00D51528" w:rsidRPr="008D3005" w:rsidRDefault="00D51528" w:rsidP="00F0455E">
            <w:pPr>
              <w:jc w:val="center"/>
              <w:rPr>
                <w:b/>
                <w:bCs/>
              </w:rPr>
            </w:pPr>
            <w:r w:rsidRPr="008D3005">
              <w:rPr>
                <w:b/>
                <w:bCs/>
              </w:rPr>
              <w:t>Week No.</w:t>
            </w:r>
          </w:p>
        </w:tc>
        <w:tc>
          <w:tcPr>
            <w:tcW w:w="6347" w:type="dxa"/>
          </w:tcPr>
          <w:p w:rsidR="00D51528" w:rsidRPr="008D3005" w:rsidRDefault="00D51528" w:rsidP="00F0455E">
            <w:pPr>
              <w:jc w:val="both"/>
              <w:rPr>
                <w:b/>
                <w:bCs/>
              </w:rPr>
            </w:pPr>
            <w:r w:rsidRPr="008D3005">
              <w:rPr>
                <w:b/>
                <w:bCs/>
              </w:rPr>
              <w:t>Topics</w:t>
            </w:r>
          </w:p>
        </w:tc>
        <w:tc>
          <w:tcPr>
            <w:tcW w:w="2065" w:type="dxa"/>
          </w:tcPr>
          <w:p w:rsidR="00D51528" w:rsidRPr="008D3005" w:rsidRDefault="00D51528" w:rsidP="00F045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</w:t>
            </w:r>
          </w:p>
        </w:tc>
        <w:tc>
          <w:tcPr>
            <w:tcW w:w="6347" w:type="dxa"/>
          </w:tcPr>
          <w:p w:rsidR="00D51528" w:rsidRPr="00D51528" w:rsidRDefault="00D51528" w:rsidP="00F0455E">
            <w:pPr>
              <w:rPr>
                <w:rFonts w:ascii="Times New Roman" w:hAnsi="Times New Roman"/>
              </w:rPr>
            </w:pPr>
            <w:r w:rsidRPr="00D51528">
              <w:rPr>
                <w:rFonts w:ascii="Times New Roman" w:hAnsi="Times New Roman"/>
              </w:rPr>
              <w:t>Course Outline</w:t>
            </w:r>
            <w:r>
              <w:rPr>
                <w:rFonts w:ascii="Times New Roman" w:hAnsi="Times New Roman"/>
              </w:rPr>
              <w:t xml:space="preserve">, </w:t>
            </w:r>
            <w:r w:rsidRPr="00D51528">
              <w:rPr>
                <w:rFonts w:ascii="Times New Roman" w:hAnsi="Times New Roman"/>
              </w:rPr>
              <w:t>Assessment Criteria</w:t>
            </w:r>
            <w:r>
              <w:rPr>
                <w:rFonts w:ascii="Times New Roman" w:hAnsi="Times New Roman"/>
              </w:rPr>
              <w:t xml:space="preserve"> ,</w:t>
            </w:r>
            <w:r w:rsidRPr="00D51528">
              <w:rPr>
                <w:rFonts w:ascii="Times New Roman" w:hAnsi="Times New Roman"/>
              </w:rPr>
              <w:t xml:space="preserve">Introduction to software </w:t>
            </w:r>
            <w:r>
              <w:rPr>
                <w:rFonts w:ascii="Times New Roman" w:hAnsi="Times New Roman"/>
              </w:rPr>
              <w:t xml:space="preserve"> development aspects </w:t>
            </w:r>
          </w:p>
        </w:tc>
        <w:tc>
          <w:tcPr>
            <w:tcW w:w="2065" w:type="dxa"/>
          </w:tcPr>
          <w:p w:rsidR="00D51528" w:rsidRDefault="00D51528" w:rsidP="00F0455E">
            <w:pPr>
              <w:jc w:val="center"/>
            </w:pPr>
            <w:r>
              <w:t xml:space="preserve">Chapter 1 </w:t>
            </w:r>
          </w:p>
          <w:p w:rsidR="001B1C0F" w:rsidRDefault="001B1C0F" w:rsidP="00F0455E">
            <w:pPr>
              <w:jc w:val="center"/>
            </w:pPr>
            <w:r>
              <w:t>(Book3)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2</w:t>
            </w:r>
          </w:p>
        </w:tc>
        <w:tc>
          <w:tcPr>
            <w:tcW w:w="6347" w:type="dxa"/>
          </w:tcPr>
          <w:p w:rsidR="00D51528" w:rsidRPr="00D51528" w:rsidRDefault="00D51528" w:rsidP="00D51528">
            <w:pPr>
              <w:rPr>
                <w:rFonts w:ascii="Times New Roman" w:hAnsi="Times New Roman"/>
              </w:rPr>
            </w:pPr>
            <w:r>
              <w:t>STATIC Behavioral model VS. DYNAMIC behavioral model.</w:t>
            </w:r>
          </w:p>
          <w:p w:rsidR="00D51528" w:rsidRDefault="00D51528" w:rsidP="00D51528">
            <w:r>
              <w:t>Practice on  different Case studies</w:t>
            </w:r>
          </w:p>
        </w:tc>
        <w:tc>
          <w:tcPr>
            <w:tcW w:w="2065" w:type="dxa"/>
          </w:tcPr>
          <w:p w:rsidR="00D51528" w:rsidRDefault="001B1C0F" w:rsidP="00F0455E">
            <w:pPr>
              <w:jc w:val="center"/>
            </w:pPr>
            <w:r>
              <w:t>External Source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3</w:t>
            </w:r>
          </w:p>
        </w:tc>
        <w:tc>
          <w:tcPr>
            <w:tcW w:w="6347" w:type="dxa"/>
          </w:tcPr>
          <w:p w:rsidR="00D51528" w:rsidRPr="00D51528" w:rsidRDefault="00D51528" w:rsidP="00D51528">
            <w:pPr>
              <w:rPr>
                <w:rFonts w:ascii="Times New Roman" w:hAnsi="Times New Roman"/>
                <w:b/>
              </w:rPr>
            </w:pPr>
            <w:r>
              <w:t>Clean Code vs Bad code</w:t>
            </w:r>
            <w:r>
              <w:rPr>
                <w:rFonts w:ascii="Times New Roman" w:hAnsi="Times New Roman"/>
                <w:b/>
              </w:rPr>
              <w:t xml:space="preserve">, </w:t>
            </w:r>
            <w:r>
              <w:t xml:space="preserve">Writing clean &amp; good code practice </w:t>
            </w:r>
          </w:p>
          <w:p w:rsidR="00D51528" w:rsidRDefault="00D51528" w:rsidP="00F0455E">
            <w:pPr>
              <w:jc w:val="both"/>
            </w:pPr>
          </w:p>
        </w:tc>
        <w:tc>
          <w:tcPr>
            <w:tcW w:w="2065" w:type="dxa"/>
          </w:tcPr>
          <w:p w:rsidR="001B1C0F" w:rsidRDefault="001B1C0F" w:rsidP="001B1C0F">
            <w:pPr>
              <w:jc w:val="center"/>
            </w:pPr>
            <w:r>
              <w:t xml:space="preserve">Chapter 1 </w:t>
            </w:r>
          </w:p>
          <w:p w:rsidR="001B1C0F" w:rsidRDefault="001B1C0F" w:rsidP="001B1C0F">
            <w:pPr>
              <w:jc w:val="center"/>
            </w:pPr>
            <w:r>
              <w:t>(Book 1</w:t>
            </w:r>
            <w:r>
              <w:t>)</w:t>
            </w:r>
            <w:r w:rsidR="00D51528">
              <w:t xml:space="preserve"> 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4</w:t>
            </w:r>
          </w:p>
        </w:tc>
        <w:tc>
          <w:tcPr>
            <w:tcW w:w="6347" w:type="dxa"/>
          </w:tcPr>
          <w:p w:rsidR="00D51528" w:rsidRDefault="00D51528" w:rsidP="00D51528">
            <w:r>
              <w:t>REGRESSIVE Monitoring on clean code , CODE REVIEW, SUMMARY</w:t>
            </w:r>
          </w:p>
          <w:p w:rsidR="00D51528" w:rsidRPr="003515ED" w:rsidRDefault="00D51528" w:rsidP="00D51528">
            <w:pPr>
              <w:rPr>
                <w:rFonts w:ascii="Times New Roman" w:hAnsi="Times New Roman"/>
              </w:rPr>
            </w:pPr>
            <w:r>
              <w:t>REGRESSIVE Monitoring on bad code</w:t>
            </w:r>
          </w:p>
        </w:tc>
        <w:tc>
          <w:tcPr>
            <w:tcW w:w="2065" w:type="dxa"/>
          </w:tcPr>
          <w:p w:rsidR="001B1C0F" w:rsidRDefault="001B1C0F" w:rsidP="001B1C0F">
            <w:pPr>
              <w:jc w:val="center"/>
            </w:pPr>
            <w:r>
              <w:t>Chapter 2</w:t>
            </w:r>
            <w:r>
              <w:t xml:space="preserve"> </w:t>
            </w:r>
          </w:p>
          <w:p w:rsidR="00D51528" w:rsidRDefault="001B1C0F" w:rsidP="001B1C0F">
            <w:pPr>
              <w:jc w:val="center"/>
            </w:pPr>
            <w:r>
              <w:t>(Book 1)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5</w:t>
            </w:r>
          </w:p>
        </w:tc>
        <w:tc>
          <w:tcPr>
            <w:tcW w:w="6347" w:type="dxa"/>
          </w:tcPr>
          <w:p w:rsidR="005B717F" w:rsidRPr="005B717F" w:rsidRDefault="005B717F" w:rsidP="005B717F">
            <w:pPr>
              <w:jc w:val="both"/>
              <w:rPr>
                <w:rFonts w:ascii="Times New Roman" w:hAnsi="Times New Roman"/>
              </w:rPr>
            </w:pPr>
            <w:r>
              <w:t>SYSTEM ENGINEERING, Context, Major Principles</w:t>
            </w:r>
          </w:p>
          <w:p w:rsidR="00D51528" w:rsidRDefault="005B717F" w:rsidP="005B717F">
            <w:pPr>
              <w:jc w:val="both"/>
            </w:pPr>
            <w:r>
              <w:t>Refactoring through UML models( Use case and  Sequence Diagrams)</w:t>
            </w:r>
          </w:p>
        </w:tc>
        <w:tc>
          <w:tcPr>
            <w:tcW w:w="2065" w:type="dxa"/>
          </w:tcPr>
          <w:p w:rsidR="00C01598" w:rsidRDefault="00C01598" w:rsidP="00C01598">
            <w:pPr>
              <w:jc w:val="center"/>
            </w:pPr>
            <w:r>
              <w:t>Chapter 16</w:t>
            </w:r>
            <w:r>
              <w:t xml:space="preserve"> </w:t>
            </w:r>
          </w:p>
          <w:p w:rsidR="00D51528" w:rsidRDefault="00C01598" w:rsidP="00C01598">
            <w:pPr>
              <w:jc w:val="center"/>
            </w:pPr>
            <w:r>
              <w:t>(Book 1)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6</w:t>
            </w:r>
          </w:p>
        </w:tc>
        <w:tc>
          <w:tcPr>
            <w:tcW w:w="6347" w:type="dxa"/>
          </w:tcPr>
          <w:p w:rsidR="00D51528" w:rsidRPr="003515ED" w:rsidRDefault="005B717F" w:rsidP="005B717F">
            <w:pPr>
              <w:jc w:val="both"/>
            </w:pPr>
            <w:r>
              <w:t>Managing the System Evolution, Summary (How it helps in Software Construction).</w:t>
            </w:r>
            <w:r>
              <w:t xml:space="preserve"> </w:t>
            </w:r>
            <w:r>
              <w:t>System modeling with requirements</w:t>
            </w:r>
          </w:p>
        </w:tc>
        <w:tc>
          <w:tcPr>
            <w:tcW w:w="2065" w:type="dxa"/>
          </w:tcPr>
          <w:p w:rsidR="00C01598" w:rsidRDefault="00C01598" w:rsidP="00C01598">
            <w:pPr>
              <w:jc w:val="center"/>
            </w:pPr>
            <w:r>
              <w:t xml:space="preserve">Hour 18 </w:t>
            </w:r>
          </w:p>
          <w:p w:rsidR="00D51528" w:rsidRDefault="00C01598" w:rsidP="00C01598">
            <w:pPr>
              <w:jc w:val="center"/>
            </w:pPr>
            <w:r>
              <w:t>(Book 2)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lastRenderedPageBreak/>
              <w:t>7</w:t>
            </w:r>
          </w:p>
        </w:tc>
        <w:tc>
          <w:tcPr>
            <w:tcW w:w="6347" w:type="dxa"/>
          </w:tcPr>
          <w:p w:rsidR="005B717F" w:rsidRDefault="005B717F" w:rsidP="005B717F">
            <w:pPr>
              <w:jc w:val="both"/>
            </w:pPr>
            <w:r>
              <w:t>ANTICIPATING CHANGE, CONSTRUCTION FOR VERIFICATION</w:t>
            </w:r>
            <w:r>
              <w:t xml:space="preserve">, </w:t>
            </w:r>
            <w:r>
              <w:t xml:space="preserve">White box and black box software development processes </w:t>
            </w:r>
          </w:p>
          <w:p w:rsidR="00D51528" w:rsidRPr="003515ED" w:rsidRDefault="00D51528" w:rsidP="00F0455E"/>
        </w:tc>
        <w:tc>
          <w:tcPr>
            <w:tcW w:w="2065" w:type="dxa"/>
          </w:tcPr>
          <w:p w:rsidR="00D51528" w:rsidRDefault="00C01598" w:rsidP="00F0455E">
            <w:pPr>
              <w:jc w:val="center"/>
            </w:pPr>
            <w:r>
              <w:t>External resource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8</w:t>
            </w:r>
          </w:p>
        </w:tc>
        <w:tc>
          <w:tcPr>
            <w:tcW w:w="6347" w:type="dxa"/>
          </w:tcPr>
          <w:p w:rsidR="00D51528" w:rsidRDefault="005B717F" w:rsidP="005B717F">
            <w:r>
              <w:t>STANDARDS IN CONSTRUCTION</w:t>
            </w:r>
            <w:r>
              <w:t xml:space="preserve">, Exercises and  </w:t>
            </w:r>
            <w:r>
              <w:t>Revision</w:t>
            </w:r>
          </w:p>
        </w:tc>
        <w:tc>
          <w:tcPr>
            <w:tcW w:w="2065" w:type="dxa"/>
          </w:tcPr>
          <w:p w:rsidR="00D51528" w:rsidRDefault="008B205E" w:rsidP="008B205E">
            <w:pPr>
              <w:jc w:val="center"/>
            </w:pPr>
            <w:r>
              <w:t>Chapter 11</w:t>
            </w:r>
          </w:p>
          <w:p w:rsidR="008B205E" w:rsidRDefault="008B205E" w:rsidP="008B205E">
            <w:pPr>
              <w:jc w:val="center"/>
            </w:pPr>
            <w:r>
              <w:t>(Book</w:t>
            </w:r>
            <w:r w:rsidR="00AB76A1">
              <w:t xml:space="preserve"> </w:t>
            </w:r>
            <w:r>
              <w:t>1)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9</w:t>
            </w:r>
          </w:p>
        </w:tc>
        <w:tc>
          <w:tcPr>
            <w:tcW w:w="6347" w:type="dxa"/>
          </w:tcPr>
          <w:p w:rsidR="005B717F" w:rsidRDefault="005B717F" w:rsidP="005B717F">
            <w:pPr>
              <w:jc w:val="both"/>
            </w:pPr>
            <w:r>
              <w:t>SYSTEMS MODELS IN CONTEXT OF SOFTWARE CONSTRUCTION</w:t>
            </w:r>
            <w:r>
              <w:t xml:space="preserve">, </w:t>
            </w:r>
            <w:r>
              <w:t>Synchronization and Currency in UML modeling</w:t>
            </w:r>
          </w:p>
          <w:p w:rsidR="00D51528" w:rsidRDefault="00D51528" w:rsidP="00F0455E">
            <w:pPr>
              <w:jc w:val="both"/>
            </w:pPr>
          </w:p>
        </w:tc>
        <w:tc>
          <w:tcPr>
            <w:tcW w:w="2065" w:type="dxa"/>
          </w:tcPr>
          <w:p w:rsidR="00D51528" w:rsidRDefault="00D51528" w:rsidP="00F0455E">
            <w:pPr>
              <w:jc w:val="center"/>
            </w:pPr>
            <w:r>
              <w:t>Chapter 6, External resource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10</w:t>
            </w:r>
          </w:p>
        </w:tc>
        <w:tc>
          <w:tcPr>
            <w:tcW w:w="6347" w:type="dxa"/>
          </w:tcPr>
          <w:p w:rsidR="005B717F" w:rsidRDefault="005B717F" w:rsidP="005B717F">
            <w:pPr>
              <w:jc w:val="both"/>
            </w:pPr>
            <w:r>
              <w:t>Role of Specification in Software Construction: Introduction: Why Specifications, Behavioral Equivalence, Structure, Types, Example, Summary</w:t>
            </w:r>
            <w:r>
              <w:t xml:space="preserve">. </w:t>
            </w:r>
            <w:r>
              <w:t>Introduction of Petri Nets</w:t>
            </w:r>
          </w:p>
          <w:p w:rsidR="00D51528" w:rsidRDefault="00D51528" w:rsidP="00F0455E">
            <w:pPr>
              <w:jc w:val="both"/>
            </w:pPr>
          </w:p>
        </w:tc>
        <w:tc>
          <w:tcPr>
            <w:tcW w:w="2065" w:type="dxa"/>
          </w:tcPr>
          <w:p w:rsidR="00D51528" w:rsidRDefault="00D51528" w:rsidP="00F0455E">
            <w:pPr>
              <w:jc w:val="center"/>
            </w:pPr>
            <w:r>
              <w:t>External resource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11</w:t>
            </w:r>
          </w:p>
        </w:tc>
        <w:tc>
          <w:tcPr>
            <w:tcW w:w="6347" w:type="dxa"/>
          </w:tcPr>
          <w:p w:rsidR="005B717F" w:rsidRDefault="005B717F" w:rsidP="005B717F">
            <w:pPr>
              <w:jc w:val="both"/>
            </w:pPr>
            <w:r>
              <w:t>Using State Machines for Analysis and Design; understanding through examples</w:t>
            </w:r>
            <w:r>
              <w:t xml:space="preserve">. </w:t>
            </w:r>
            <w:r>
              <w:t>Petri Nets vs State machine diagram</w:t>
            </w:r>
          </w:p>
          <w:p w:rsidR="00D51528" w:rsidRPr="00215131" w:rsidRDefault="00D51528" w:rsidP="00F0455E">
            <w:pPr>
              <w:rPr>
                <w:rFonts w:ascii="Calibri" w:hAnsi="Calibri"/>
              </w:rPr>
            </w:pPr>
          </w:p>
        </w:tc>
        <w:tc>
          <w:tcPr>
            <w:tcW w:w="2065" w:type="dxa"/>
          </w:tcPr>
          <w:p w:rsidR="000F36DC" w:rsidRDefault="000F36DC" w:rsidP="00F0455E">
            <w:pPr>
              <w:jc w:val="center"/>
            </w:pPr>
            <w:r>
              <w:t>Hour 8( Book 2),</w:t>
            </w:r>
          </w:p>
          <w:p w:rsidR="00D51528" w:rsidRDefault="000F36DC" w:rsidP="00F0455E">
            <w:pPr>
              <w:jc w:val="center"/>
            </w:pPr>
            <w:bookmarkStart w:id="0" w:name="_GoBack"/>
            <w:bookmarkEnd w:id="0"/>
            <w:r>
              <w:t>External resource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12</w:t>
            </w:r>
          </w:p>
        </w:tc>
        <w:tc>
          <w:tcPr>
            <w:tcW w:w="6347" w:type="dxa"/>
          </w:tcPr>
          <w:p w:rsidR="00D51528" w:rsidRPr="005B717F" w:rsidRDefault="005B717F" w:rsidP="005B717F">
            <w:pPr>
              <w:rPr>
                <w:rFonts w:ascii="Calibri" w:hAnsi="Calibri"/>
              </w:rPr>
            </w:pPr>
            <w:r w:rsidRPr="00261ABF">
              <w:rPr>
                <w:rFonts w:ascii="Calibri" w:hAnsi="Calibri"/>
              </w:rPr>
              <w:t>Petri Nets exercise</w:t>
            </w:r>
            <w:r>
              <w:rPr>
                <w:rFonts w:ascii="Calibri" w:hAnsi="Calibri"/>
              </w:rPr>
              <w:t xml:space="preserve">s. </w:t>
            </w:r>
            <w:r w:rsidRPr="00261ABF">
              <w:rPr>
                <w:rFonts w:ascii="Calibri" w:hAnsi="Calibri"/>
              </w:rPr>
              <w:t xml:space="preserve"> Introduction to </w:t>
            </w:r>
            <w:r>
              <w:rPr>
                <w:rFonts w:ascii="Calibri" w:hAnsi="Calibri"/>
              </w:rPr>
              <w:t xml:space="preserve"> Formatting in Clean Code</w:t>
            </w:r>
          </w:p>
        </w:tc>
        <w:tc>
          <w:tcPr>
            <w:tcW w:w="2065" w:type="dxa"/>
          </w:tcPr>
          <w:p w:rsidR="000F36DC" w:rsidRDefault="000F36DC" w:rsidP="000F36DC">
            <w:pPr>
              <w:jc w:val="center"/>
            </w:pPr>
            <w:r>
              <w:t>Chapter 5</w:t>
            </w:r>
          </w:p>
          <w:p w:rsidR="00D51528" w:rsidRDefault="000F36DC" w:rsidP="000F36DC">
            <w:pPr>
              <w:jc w:val="center"/>
            </w:pPr>
            <w:r>
              <w:t>(Book 1)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13</w:t>
            </w:r>
          </w:p>
        </w:tc>
        <w:tc>
          <w:tcPr>
            <w:tcW w:w="6347" w:type="dxa"/>
          </w:tcPr>
          <w:p w:rsidR="002B2B56" w:rsidRDefault="002B2B56" w:rsidP="002B2B56">
            <w:pPr>
              <w:jc w:val="both"/>
            </w:pPr>
            <w:r>
              <w:t xml:space="preserve">Introduction Vertical Formatting, vertical density, vertical openness </w:t>
            </w:r>
          </w:p>
          <w:p w:rsidR="002B2B56" w:rsidRDefault="002B2B56" w:rsidP="002B2B56">
            <w:pPr>
              <w:jc w:val="both"/>
            </w:pPr>
            <w:r>
              <w:t xml:space="preserve">Introduction of horizontal formatting and horizontal openness </w:t>
            </w:r>
          </w:p>
          <w:p w:rsidR="00D51528" w:rsidRDefault="00D51528" w:rsidP="00F0455E"/>
        </w:tc>
        <w:tc>
          <w:tcPr>
            <w:tcW w:w="2065" w:type="dxa"/>
          </w:tcPr>
          <w:p w:rsidR="000F36DC" w:rsidRDefault="000F36DC" w:rsidP="000F36DC">
            <w:pPr>
              <w:jc w:val="center"/>
            </w:pPr>
            <w:r>
              <w:t>Chapter 5</w:t>
            </w:r>
          </w:p>
          <w:p w:rsidR="00D51528" w:rsidRDefault="000F36DC" w:rsidP="000F36DC">
            <w:pPr>
              <w:jc w:val="center"/>
            </w:pPr>
            <w:r>
              <w:t>(Book 1)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14</w:t>
            </w:r>
          </w:p>
        </w:tc>
        <w:tc>
          <w:tcPr>
            <w:tcW w:w="6347" w:type="dxa"/>
          </w:tcPr>
          <w:p w:rsidR="00D51528" w:rsidRPr="002B2B56" w:rsidRDefault="002B2B56" w:rsidP="002B2B56">
            <w:r>
              <w:t>Error handlin</w:t>
            </w:r>
            <w:r>
              <w:t>g core keywords and discussion .</w:t>
            </w:r>
            <w:r>
              <w:t xml:space="preserve">Interrupt region and expansion region through state machine diagram  </w:t>
            </w:r>
          </w:p>
        </w:tc>
        <w:tc>
          <w:tcPr>
            <w:tcW w:w="2065" w:type="dxa"/>
          </w:tcPr>
          <w:p w:rsidR="000F36DC" w:rsidRDefault="000F36DC" w:rsidP="000F36DC">
            <w:pPr>
              <w:jc w:val="center"/>
            </w:pPr>
            <w:r>
              <w:t>Chapter 3</w:t>
            </w:r>
          </w:p>
          <w:p w:rsidR="000F36DC" w:rsidRDefault="000F36DC" w:rsidP="000F36DC">
            <w:pPr>
              <w:jc w:val="center"/>
            </w:pPr>
            <w:r>
              <w:t>(Book 1)</w:t>
            </w:r>
          </w:p>
          <w:p w:rsidR="00D51528" w:rsidRDefault="00D51528" w:rsidP="00F0455E">
            <w:pPr>
              <w:jc w:val="center"/>
            </w:pPr>
            <w:r>
              <w:t>External resource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15</w:t>
            </w:r>
          </w:p>
        </w:tc>
        <w:tc>
          <w:tcPr>
            <w:tcW w:w="6347" w:type="dxa"/>
          </w:tcPr>
          <w:p w:rsidR="00D51528" w:rsidRPr="002B2B56" w:rsidRDefault="002B2B56" w:rsidP="002B2B56">
            <w:pPr>
              <w:rPr>
                <w:b/>
              </w:rPr>
            </w:pPr>
            <w:r>
              <w:t xml:space="preserve"> </w:t>
            </w:r>
            <w:r>
              <w:t>Formation of refactoring through UML models</w:t>
            </w:r>
            <w:r>
              <w:rPr>
                <w:b/>
              </w:rPr>
              <w:t xml:space="preserve">. </w:t>
            </w:r>
            <w:r>
              <w:t xml:space="preserve">Introduction of TDD and Exercises </w:t>
            </w:r>
          </w:p>
        </w:tc>
        <w:tc>
          <w:tcPr>
            <w:tcW w:w="2065" w:type="dxa"/>
          </w:tcPr>
          <w:p w:rsidR="000F36DC" w:rsidRDefault="000F36DC" w:rsidP="000F36DC">
            <w:pPr>
              <w:jc w:val="center"/>
            </w:pPr>
            <w:r>
              <w:t>Chapter 9,11</w:t>
            </w:r>
          </w:p>
          <w:p w:rsidR="00D51528" w:rsidRDefault="000F36DC" w:rsidP="000F36DC">
            <w:pPr>
              <w:jc w:val="center"/>
            </w:pPr>
            <w:r>
              <w:t>(Book 1)</w:t>
            </w:r>
          </w:p>
        </w:tc>
      </w:tr>
      <w:tr w:rsidR="00D51528" w:rsidTr="00F0455E">
        <w:tc>
          <w:tcPr>
            <w:tcW w:w="938" w:type="dxa"/>
          </w:tcPr>
          <w:p w:rsidR="00D51528" w:rsidRDefault="00D51528" w:rsidP="00F0455E">
            <w:pPr>
              <w:jc w:val="center"/>
            </w:pPr>
            <w:r>
              <w:t>16</w:t>
            </w:r>
          </w:p>
        </w:tc>
        <w:tc>
          <w:tcPr>
            <w:tcW w:w="6347" w:type="dxa"/>
          </w:tcPr>
          <w:p w:rsidR="00D51528" w:rsidRDefault="002B2B56" w:rsidP="00F0455E">
            <w:pPr>
              <w:jc w:val="both"/>
            </w:pPr>
            <w:r>
              <w:t>Formation of different Finite Automata</w:t>
            </w:r>
            <w:r>
              <w:rPr>
                <w:b/>
              </w:rPr>
              <w:t>, Transition tables</w:t>
            </w:r>
            <w:r>
              <w:t xml:space="preserve"> .</w:t>
            </w:r>
            <w:r w:rsidR="00D51528">
              <w:t>Revision</w:t>
            </w:r>
          </w:p>
        </w:tc>
        <w:tc>
          <w:tcPr>
            <w:tcW w:w="2065" w:type="dxa"/>
          </w:tcPr>
          <w:p w:rsidR="00D51528" w:rsidRDefault="000F36DC" w:rsidP="00F0455E">
            <w:pPr>
              <w:jc w:val="center"/>
            </w:pPr>
            <w:r>
              <w:t>External resource</w:t>
            </w:r>
          </w:p>
        </w:tc>
      </w:tr>
    </w:tbl>
    <w:p w:rsidR="00D51528" w:rsidRDefault="00D51528" w:rsidP="00D51528">
      <w:pPr>
        <w:jc w:val="center"/>
        <w:rPr>
          <w:b/>
          <w:bCs/>
          <w:sz w:val="28"/>
          <w:szCs w:val="28"/>
        </w:rPr>
      </w:pPr>
    </w:p>
    <w:p w:rsidR="00AF6457" w:rsidRDefault="000F36DC"/>
    <w:sectPr w:rsidR="00AF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E61"/>
    <w:multiLevelType w:val="hybridMultilevel"/>
    <w:tmpl w:val="C9DC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C67AE"/>
    <w:multiLevelType w:val="hybridMultilevel"/>
    <w:tmpl w:val="35D0CA5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5A24A47"/>
    <w:multiLevelType w:val="hybridMultilevel"/>
    <w:tmpl w:val="9974A402"/>
    <w:lvl w:ilvl="0" w:tplc="B900C9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26483"/>
    <w:multiLevelType w:val="hybridMultilevel"/>
    <w:tmpl w:val="7B04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61605"/>
    <w:multiLevelType w:val="hybridMultilevel"/>
    <w:tmpl w:val="51FE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C7AC3"/>
    <w:multiLevelType w:val="hybridMultilevel"/>
    <w:tmpl w:val="E5FE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E577B"/>
    <w:multiLevelType w:val="hybridMultilevel"/>
    <w:tmpl w:val="D6B6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A73A6"/>
    <w:multiLevelType w:val="hybridMultilevel"/>
    <w:tmpl w:val="E6CA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96542"/>
    <w:multiLevelType w:val="hybridMultilevel"/>
    <w:tmpl w:val="E5FE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645A3"/>
    <w:multiLevelType w:val="hybridMultilevel"/>
    <w:tmpl w:val="E5FE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3100C"/>
    <w:multiLevelType w:val="hybridMultilevel"/>
    <w:tmpl w:val="E5FE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C1F56"/>
    <w:multiLevelType w:val="hybridMultilevel"/>
    <w:tmpl w:val="2EF4C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415C88"/>
    <w:multiLevelType w:val="hybridMultilevel"/>
    <w:tmpl w:val="147E7ED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54004B4A"/>
    <w:multiLevelType w:val="hybridMultilevel"/>
    <w:tmpl w:val="E5FE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743D7"/>
    <w:multiLevelType w:val="hybridMultilevel"/>
    <w:tmpl w:val="E5FE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121B6"/>
    <w:multiLevelType w:val="hybridMultilevel"/>
    <w:tmpl w:val="D5548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0141F"/>
    <w:multiLevelType w:val="hybridMultilevel"/>
    <w:tmpl w:val="43A8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A1F0E"/>
    <w:multiLevelType w:val="hybridMultilevel"/>
    <w:tmpl w:val="01045596"/>
    <w:lvl w:ilvl="0" w:tplc="9410BCD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8"/>
  </w:num>
  <w:num w:numId="6">
    <w:abstractNumId w:val="17"/>
  </w:num>
  <w:num w:numId="7">
    <w:abstractNumId w:val="3"/>
  </w:num>
  <w:num w:numId="8">
    <w:abstractNumId w:val="2"/>
  </w:num>
  <w:num w:numId="9">
    <w:abstractNumId w:val="4"/>
  </w:num>
  <w:num w:numId="10">
    <w:abstractNumId w:val="14"/>
  </w:num>
  <w:num w:numId="11">
    <w:abstractNumId w:val="15"/>
  </w:num>
  <w:num w:numId="12">
    <w:abstractNumId w:val="13"/>
  </w:num>
  <w:num w:numId="13">
    <w:abstractNumId w:val="9"/>
  </w:num>
  <w:num w:numId="14">
    <w:abstractNumId w:val="10"/>
  </w:num>
  <w:num w:numId="15">
    <w:abstractNumId w:val="16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28"/>
    <w:rsid w:val="0000462B"/>
    <w:rsid w:val="00030DEA"/>
    <w:rsid w:val="000F36DC"/>
    <w:rsid w:val="00142787"/>
    <w:rsid w:val="001B1C0F"/>
    <w:rsid w:val="002130A8"/>
    <w:rsid w:val="00282310"/>
    <w:rsid w:val="002B2B56"/>
    <w:rsid w:val="003220E6"/>
    <w:rsid w:val="004B4D34"/>
    <w:rsid w:val="005B717F"/>
    <w:rsid w:val="00620444"/>
    <w:rsid w:val="007475E9"/>
    <w:rsid w:val="00844980"/>
    <w:rsid w:val="008B205E"/>
    <w:rsid w:val="008E5A88"/>
    <w:rsid w:val="00921632"/>
    <w:rsid w:val="00993B80"/>
    <w:rsid w:val="00AB76A1"/>
    <w:rsid w:val="00B05E5F"/>
    <w:rsid w:val="00B410EB"/>
    <w:rsid w:val="00C01598"/>
    <w:rsid w:val="00D51528"/>
    <w:rsid w:val="00D658D7"/>
    <w:rsid w:val="00DD15B4"/>
    <w:rsid w:val="00DE5B23"/>
    <w:rsid w:val="00E6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28"/>
  </w:style>
  <w:style w:type="paragraph" w:styleId="Heading1">
    <w:name w:val="heading 1"/>
    <w:basedOn w:val="Normal"/>
    <w:link w:val="Heading1Char"/>
    <w:uiPriority w:val="9"/>
    <w:qFormat/>
    <w:rsid w:val="001B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1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B1C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28"/>
  </w:style>
  <w:style w:type="paragraph" w:styleId="Heading1">
    <w:name w:val="heading 1"/>
    <w:basedOn w:val="Normal"/>
    <w:link w:val="Heading1Char"/>
    <w:uiPriority w:val="9"/>
    <w:qFormat/>
    <w:rsid w:val="001B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1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B1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IQBAL</dc:creator>
  <cp:lastModifiedBy>UZAIR IQBAL</cp:lastModifiedBy>
  <cp:revision>4</cp:revision>
  <dcterms:created xsi:type="dcterms:W3CDTF">2021-01-19T14:32:00Z</dcterms:created>
  <dcterms:modified xsi:type="dcterms:W3CDTF">2021-01-19T16:11:00Z</dcterms:modified>
</cp:coreProperties>
</file>