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278" w:rsidRPr="00D33278" w:rsidRDefault="00D33278" w:rsidP="00D332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278">
        <w:rPr>
          <w:rFonts w:ascii="Times New Roman" w:eastAsia="Times New Roman" w:hAnsi="Times New Roman" w:cs="Times New Roman"/>
          <w:sz w:val="24"/>
          <w:szCs w:val="24"/>
        </w:rPr>
        <w:t xml:space="preserve">Since implementing a singleton is easy, you have a different challenge: write a function called </w:t>
      </w:r>
      <w:r w:rsidRPr="00D33278">
        <w:rPr>
          <w:rFonts w:ascii="Courier New" w:eastAsia="Times New Roman" w:hAnsi="Courier New" w:cs="Courier New"/>
          <w:sz w:val="20"/>
          <w:szCs w:val="20"/>
        </w:rPr>
        <w:t>is_singleton()</w:t>
      </w:r>
      <w:r w:rsidRPr="00D33278">
        <w:rPr>
          <w:rFonts w:ascii="Times New Roman" w:eastAsia="Times New Roman" w:hAnsi="Times New Roman" w:cs="Times New Roman"/>
          <w:sz w:val="24"/>
          <w:szCs w:val="24"/>
        </w:rPr>
        <w:t> . This method takes a factory method that returns an object and it's up to you to determine whether or not that object is a singleton instance.</w:t>
      </w:r>
    </w:p>
    <w:p w:rsidR="00E14D38" w:rsidRPr="00D33278" w:rsidRDefault="00E14D38" w:rsidP="00D33278">
      <w:bookmarkStart w:id="0" w:name="_GoBack"/>
      <w:bookmarkEnd w:id="0"/>
    </w:p>
    <w:sectPr w:rsidR="00E14D38" w:rsidRPr="00D332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3129F6"/>
    <w:rsid w:val="004D7385"/>
    <w:rsid w:val="00595ADA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6</cp:revision>
  <dcterms:created xsi:type="dcterms:W3CDTF">2021-10-07T14:01:00Z</dcterms:created>
  <dcterms:modified xsi:type="dcterms:W3CDTF">2021-10-07T14:05:00Z</dcterms:modified>
</cp:coreProperties>
</file>