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7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8.3 )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The solution is: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x1 =  -17.0192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x2 =  -9.6154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x3 =  -1.5385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The transpose of the coefficient matrix is: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0 </w:t>
              <w:tab/>
              <w:t xml:space="preserve">0     4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-6 </w:t>
              <w:tab/>
              <w:t xml:space="preserve">2    -3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5 </w:t>
              <w:tab/>
              <w:t xml:space="preserve">7     7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The inverse of the coefficient matrix is: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-0.1683   -0.1298    0.2500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-0.1346</w:t>
              <w:tab/>
              <w:t xml:space="preserve">0.0962     </w:t>
              <w:tab/>
              <w:t xml:space="preserve">0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0.0385</w:t>
              <w:tab/>
              <w:t xml:space="preserve">0.1154     </w:t>
              <w:tab/>
              <w:t xml:space="preserve">0</w:t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9.11 )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number of components that can be produced per day are: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The number of component 1 =  20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The number of component 2 =  40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The number of component 3 =  60</w:t>
            </w:r>
          </w:p>
        </w:tc>
      </w:tr>
      <w:tr>
        <w:trPr>
          <w:trHeight w:val="12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12.2)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solution using Gauss-Seidel method: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x1 = 167.8711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x2 = 239.1211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x3 = 250.8105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The percentage error using Gauss-Seidel method with Relaxation: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pf1 = 3.5020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pf2 = 2.4585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pf3 = 1.1720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solution using Gauss-Seidel method with Relaxation: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x1 = 172.0706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x2 = 243.4673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x3 = 252.9752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The percentage error using Gauss-Seidel method with Relaxation: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pf1 = 0.9346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pf2 = 0.9702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pf3 = 0.4469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12.9)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2806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12.9)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The solution using Successive substitution: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x1 = 1.6011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x2 = 1.5609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The solution using Newton-Raphson: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x1 = 1.6005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x2 = 1.5616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