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265" w:rsidRPr="00F542D1" w:rsidRDefault="00F542D1" w:rsidP="000954CB">
      <w:pPr>
        <w:pStyle w:val="Title"/>
        <w:rPr>
          <w:sz w:val="32"/>
        </w:rPr>
      </w:pPr>
      <w:r>
        <w:rPr>
          <w:sz w:val="32"/>
        </w:rPr>
        <w:t>OpenADR</w:t>
      </w:r>
      <w:r w:rsidR="00084A21">
        <w:rPr>
          <w:sz w:val="32"/>
        </w:rPr>
        <w:t xml:space="preserve"> 2.0 Implementation</w:t>
      </w:r>
      <w:bookmarkStart w:id="0" w:name="_GoBack"/>
      <w:bookmarkEnd w:id="0"/>
    </w:p>
    <w:p w:rsidR="000954CB" w:rsidRDefault="00F542D1" w:rsidP="00F542D1">
      <w:pPr>
        <w:pStyle w:val="Heading1"/>
        <w:rPr>
          <w:sz w:val="28"/>
        </w:rPr>
      </w:pPr>
      <w:r>
        <w:rPr>
          <w:sz w:val="28"/>
        </w:rPr>
        <w:t>Types of DR Programs</w:t>
      </w:r>
      <w:r w:rsidR="00D821A7">
        <w:rPr>
          <w:sz w:val="28"/>
        </w:rPr>
        <w:t>:-</w:t>
      </w:r>
      <w:r>
        <w:rPr>
          <w:sz w:val="28"/>
        </w:rPr>
        <w:t xml:space="preserve"> </w:t>
      </w:r>
    </w:p>
    <w:p w:rsidR="00663D97" w:rsidRDefault="00D821A7" w:rsidP="00663D97">
      <w:pPr>
        <w:pStyle w:val="ListParagraph"/>
        <w:numPr>
          <w:ilvl w:val="0"/>
          <w:numId w:val="2"/>
        </w:numPr>
      </w:pPr>
      <w:r w:rsidRPr="008B6C99">
        <w:rPr>
          <w:b/>
        </w:rPr>
        <w:t>Critical Peak Pricing</w:t>
      </w:r>
      <w:r w:rsidR="00663D97">
        <w:t>: -</w:t>
      </w:r>
      <w:r>
        <w:t xml:space="preserve"> This is a program whereby utility companies increase</w:t>
      </w:r>
      <w:r w:rsidR="00663D97">
        <w:t>s</w:t>
      </w:r>
      <w:r>
        <w:t xml:space="preserve"> the </w:t>
      </w:r>
      <w:r w:rsidR="00663D97">
        <w:t>cost</w:t>
      </w:r>
      <w:r>
        <w:t xml:space="preserve"> of </w:t>
      </w:r>
      <w:r w:rsidR="00663D97">
        <w:t xml:space="preserve">electricity </w:t>
      </w:r>
      <w:r>
        <w:t>consumption for a limited period of time, with the aim of encouraging consumers to use less power.</w:t>
      </w:r>
    </w:p>
    <w:p w:rsidR="00663D97" w:rsidRDefault="008B6C99" w:rsidP="00663D97">
      <w:pPr>
        <w:pStyle w:val="ListParagraph"/>
        <w:numPr>
          <w:ilvl w:val="0"/>
          <w:numId w:val="2"/>
        </w:numPr>
      </w:pPr>
      <w:r w:rsidRPr="008B6C99">
        <w:rPr>
          <w:b/>
        </w:rPr>
        <w:t>Capacity Bidding</w:t>
      </w:r>
      <w:r>
        <w:t xml:space="preserve">: - This programs allows devices to </w:t>
      </w:r>
      <w:r w:rsidR="00BB0795">
        <w:t>identify</w:t>
      </w:r>
      <w:r>
        <w:t xml:space="preserve"> the amount of load they can curtail at a particular price. In summary, it allows more room for negotiation.</w:t>
      </w:r>
    </w:p>
    <w:p w:rsidR="00541991" w:rsidRDefault="004E1073" w:rsidP="00663D97">
      <w:pPr>
        <w:pStyle w:val="ListParagraph"/>
        <w:numPr>
          <w:ilvl w:val="0"/>
          <w:numId w:val="2"/>
        </w:numPr>
      </w:pPr>
      <w:r>
        <w:rPr>
          <w:b/>
        </w:rPr>
        <w:t>Direct Load Control or Thermostat</w:t>
      </w:r>
      <w:r>
        <w:t>: -This program allows remote controls to a customer’s electrical equipment on short notice. The program is normally offered to residential customers/clients.</w:t>
      </w:r>
    </w:p>
    <w:p w:rsidR="004E1073" w:rsidRDefault="004E1073" w:rsidP="00663D97">
      <w:pPr>
        <w:pStyle w:val="ListParagraph"/>
        <w:numPr>
          <w:ilvl w:val="0"/>
          <w:numId w:val="2"/>
        </w:numPr>
      </w:pPr>
      <w:r>
        <w:rPr>
          <w:b/>
        </w:rPr>
        <w:t xml:space="preserve">Fast DR Dispatch/Ancillary Services: - </w:t>
      </w:r>
      <w:r>
        <w:t xml:space="preserve">Customers are normally given incentives for curtailing </w:t>
      </w:r>
      <w:r w:rsidR="00833BFE">
        <w:t xml:space="preserve">their load during emergency DR events. This program is normally used in cases that requires automatic or fast manual response to prevent failures in the grid. </w:t>
      </w:r>
    </w:p>
    <w:p w:rsidR="00833BFE" w:rsidRDefault="00833BFE" w:rsidP="00663D97">
      <w:pPr>
        <w:pStyle w:val="ListParagraph"/>
        <w:numPr>
          <w:ilvl w:val="0"/>
          <w:numId w:val="2"/>
        </w:numPr>
      </w:pPr>
      <w:r>
        <w:rPr>
          <w:b/>
        </w:rPr>
        <w:t xml:space="preserve">Electrical Vehicles: </w:t>
      </w:r>
      <w:r>
        <w:t xml:space="preserve">- The cost of charging electric vehicles could be modified in order to encourage consumers to change consumption patterns. e.g., the cost </w:t>
      </w:r>
      <w:r w:rsidR="00266566">
        <w:t>can be lower overnight.</w:t>
      </w:r>
    </w:p>
    <w:p w:rsidR="002D44C4" w:rsidRDefault="00FB5850" w:rsidP="00663D97">
      <w:pPr>
        <w:pStyle w:val="ListParagraph"/>
        <w:numPr>
          <w:ilvl w:val="0"/>
          <w:numId w:val="2"/>
        </w:numPr>
      </w:pPr>
      <w:r>
        <w:rPr>
          <w:b/>
        </w:rPr>
        <w:t>Distributed</w:t>
      </w:r>
      <w:r w:rsidR="002D44C4">
        <w:rPr>
          <w:b/>
        </w:rPr>
        <w:t xml:space="preserve"> Energy Resources (DER): </w:t>
      </w:r>
      <w:r w:rsidR="002D44C4">
        <w:t xml:space="preserve">- </w:t>
      </w:r>
      <w:r w:rsidR="00CB10E9">
        <w:t xml:space="preserve">The DR program is utilized to smoothen the integration of DERs into the smart grid. </w:t>
      </w:r>
    </w:p>
    <w:p w:rsidR="00D821A7" w:rsidRPr="00D821A7" w:rsidRDefault="00D821A7" w:rsidP="00D821A7">
      <w:r>
        <w:t xml:space="preserve"> </w:t>
      </w:r>
    </w:p>
    <w:p w:rsidR="000954CB" w:rsidRPr="000954CB" w:rsidRDefault="000954CB" w:rsidP="000954CB"/>
    <w:sectPr w:rsidR="000954CB" w:rsidRPr="00095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8583D"/>
    <w:multiLevelType w:val="hybridMultilevel"/>
    <w:tmpl w:val="C452F4A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73BD62B1"/>
    <w:multiLevelType w:val="hybridMultilevel"/>
    <w:tmpl w:val="FFEED6CE"/>
    <w:lvl w:ilvl="0" w:tplc="A4F2759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B2"/>
    <w:rsid w:val="00064970"/>
    <w:rsid w:val="00084A21"/>
    <w:rsid w:val="000954CB"/>
    <w:rsid w:val="00266566"/>
    <w:rsid w:val="002C30B2"/>
    <w:rsid w:val="002D44C4"/>
    <w:rsid w:val="00450265"/>
    <w:rsid w:val="004E1073"/>
    <w:rsid w:val="00541991"/>
    <w:rsid w:val="00663D97"/>
    <w:rsid w:val="00833BFE"/>
    <w:rsid w:val="008B6C99"/>
    <w:rsid w:val="009464A1"/>
    <w:rsid w:val="00BB0795"/>
    <w:rsid w:val="00CB10E9"/>
    <w:rsid w:val="00CC47FC"/>
    <w:rsid w:val="00D821A7"/>
    <w:rsid w:val="00E72AB8"/>
    <w:rsid w:val="00F542D1"/>
    <w:rsid w:val="00FB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FF5E"/>
  <w15:chartTrackingRefBased/>
  <w15:docId w15:val="{8934B1BE-4AB8-4306-9086-83B5AFC0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7FC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4A1"/>
    <w:pPr>
      <w:ind w:firstLine="0"/>
      <w:outlineLvl w:val="0"/>
    </w:pPr>
    <w:rPr>
      <w:rFonts w:cstheme="minorBidi"/>
      <w:b/>
      <w:sz w:val="32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464A1"/>
    <w:p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464A1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aveSpaces"/>
    <w:basedOn w:val="Normal"/>
    <w:uiPriority w:val="1"/>
    <w:qFormat/>
    <w:rsid w:val="00CC47FC"/>
    <w:pPr>
      <w:spacing w:line="240" w:lineRule="auto"/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9464A1"/>
    <w:rPr>
      <w:rFonts w:ascii="Times New Roman" w:hAnsi="Times New Roman"/>
      <w:b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64A1"/>
    <w:rPr>
      <w:rFonts w:ascii="Times New Roman" w:hAnsi="Times New Roman"/>
      <w:b/>
      <w:sz w:val="28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464A1"/>
    <w:rPr>
      <w:rFonts w:ascii="Times New Roman" w:hAnsi="Times New Roman"/>
      <w:b/>
      <w:sz w:val="28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2AB8"/>
    <w:pPr>
      <w:framePr w:wrap="notBeside" w:vAnchor="text" w:hAnchor="page" w:xAlign="center" w:y="73"/>
      <w:spacing w:line="240" w:lineRule="auto"/>
      <w:ind w:firstLine="0"/>
    </w:pPr>
    <w:rPr>
      <w:i/>
      <w:iCs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64A1"/>
    <w:pPr>
      <w:jc w:val="center"/>
    </w:pPr>
    <w:rPr>
      <w:b/>
      <w:sz w:val="3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464A1"/>
    <w:rPr>
      <w:rFonts w:ascii="Times New Roman" w:hAnsi="Times New Roman" w:cs="Times New Roman"/>
      <w:b/>
      <w:sz w:val="36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663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Brunswick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Tolulope Olugbenga</dc:creator>
  <cp:keywords/>
  <dc:description/>
  <cp:lastModifiedBy>Tolulope Olugbenga</cp:lastModifiedBy>
  <cp:revision>12</cp:revision>
  <dcterms:created xsi:type="dcterms:W3CDTF">2019-07-30T17:06:00Z</dcterms:created>
  <dcterms:modified xsi:type="dcterms:W3CDTF">2019-07-31T16:53:00Z</dcterms:modified>
</cp:coreProperties>
</file>