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A870" w14:textId="4C5B7430"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77777777" w:rsidR="00426CEF" w:rsidRDefault="00426CEF" w:rsidP="008C6DC2"/>
    <w:p w14:paraId="4CAD9F92" w14:textId="77777777" w:rsidR="00F745E9" w:rsidRDefault="00F745E9" w:rsidP="008C6DC2">
      <w:r>
        <w:rPr>
          <w:noProof/>
        </w:rPr>
        <w:drawing>
          <wp:anchor distT="0" distB="0" distL="114300" distR="114300" simplePos="0" relativeHeight="251659264" behindDoc="0" locked="0" layoutInCell="1" allowOverlap="1" wp14:anchorId="0CD42AEE" wp14:editId="427F9BB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5C103F" w:rsidRDefault="001E348F" w:rsidP="00E94918">
      <w:pPr>
        <w:pStyle w:val="Coverpretitle"/>
      </w:pPr>
      <w:r>
        <w:t>Electrical and Computer Engineering</w:t>
      </w:r>
    </w:p>
    <w:p w14:paraId="159E9327" w14:textId="77777777" w:rsidR="008C6DC2" w:rsidRDefault="009B203E" w:rsidP="001D4D50">
      <w:pPr>
        <w:pStyle w:val="CoverTitle"/>
      </w:pPr>
      <w:r>
        <w:t>&lt;</w:t>
      </w:r>
      <w:r w:rsidR="001D4D50">
        <w:t>Title</w:t>
      </w:r>
      <w:r>
        <w:t>&gt;</w:t>
      </w:r>
    </w:p>
    <w:p w14:paraId="7F800E10" w14:textId="0EF3E707" w:rsidR="00B135E9" w:rsidRDefault="005A3EA6" w:rsidP="00B135E9">
      <w:pPr>
        <w:pStyle w:val="CoverSubtitle"/>
        <w:jc w:val="right"/>
      </w:pPr>
      <w:r>
        <w:t>A p</w:t>
      </w:r>
      <w:r w:rsidR="00BF577E">
        <w:t>roposal</w:t>
      </w:r>
      <w:r w:rsidR="001E348F">
        <w:t xml:space="preserve"> in partial fulfilment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06EBD600" w:rsidR="00B135E9" w:rsidRDefault="00B135E9" w:rsidP="00B135E9">
            <w:pPr>
              <w:pStyle w:val="authorship"/>
            </w:pPr>
            <w:r>
              <w:t>Version &lt;</w:t>
            </w:r>
            <w:r w:rsidR="007948B5">
              <w:t>2</w:t>
            </w:r>
            <w:r>
              <w:t>.0&gt;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instrText xml:space="preserve"> FORMTEXT </w:instrText>
            </w:r>
            <w:r w:rsidR="007948B5">
              <w:fldChar w:fldCharType="separate"/>
            </w:r>
            <w:r w:rsidR="00A40178">
              <w:rPr>
                <w:noProof/>
              </w:rPr>
              <w:t>2020 Dec-14</w:t>
            </w:r>
            <w:r w:rsidR="007948B5">
              <w:fldChar w:fldCharType="end"/>
            </w:r>
            <w:bookmarkEnd w:id="0"/>
          </w:p>
          <w:p w14:paraId="1EA0D569" w14:textId="135E5B13" w:rsidR="00B135E9" w:rsidRPr="005C103F" w:rsidRDefault="00B135E9" w:rsidP="00156D66">
            <w:pPr>
              <w:pStyle w:val="authorship"/>
            </w:pPr>
            <w:r>
              <w:t xml:space="preserve">Updated:  </w:t>
            </w:r>
            <w:r w:rsidR="007948B5">
              <w:fldChar w:fldCharType="begin">
                <w:ffData>
                  <w:name w:val="updateDate"/>
                  <w:enabled/>
                  <w:calcOnExit w:val="0"/>
                  <w:textInput>
                    <w:default w:val="2020-Dec-14"/>
                  </w:textInput>
                </w:ffData>
              </w:fldChar>
            </w:r>
            <w:bookmarkStart w:id="1" w:name="updateDate"/>
            <w:r w:rsidR="007948B5">
              <w:instrText xml:space="preserve"> FORMTEXT </w:instrText>
            </w:r>
            <w:r w:rsidR="007948B5">
              <w:fldChar w:fldCharType="separate"/>
            </w:r>
            <w:r w:rsidR="00A40178">
              <w:rPr>
                <w:noProof/>
              </w:rPr>
              <w:t>2020-Dec-14</w:t>
            </w:r>
            <w:r w:rsidR="007948B5">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77777777"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p w14:paraId="74A229A3" w14:textId="77777777" w:rsidR="00290E38" w:rsidRDefault="00290E38" w:rsidP="008C6DC2"/>
    <w:p w14:paraId="3DBFFA90" w14:textId="77777777" w:rsidR="00290E38" w:rsidRDefault="00D4789A" w:rsidP="00AA0E78">
      <w:pPr>
        <w:pStyle w:val="ContentsHeading"/>
      </w:pPr>
      <w:bookmarkStart w:id="2" w:name="_Toc60746869"/>
      <w:r w:rsidRPr="003C747B">
        <w:t>Contents</w:t>
      </w:r>
      <w:bookmarkEnd w:id="2"/>
    </w:p>
    <w:p w14:paraId="3352F9D5" w14:textId="65DE3041" w:rsidR="005A3EA6"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5A3EA6">
        <w:rPr>
          <w:noProof/>
        </w:rPr>
        <w:t>Contents</w:t>
      </w:r>
      <w:r w:rsidR="005A3EA6">
        <w:rPr>
          <w:noProof/>
        </w:rPr>
        <w:tab/>
      </w:r>
      <w:r w:rsidR="005A3EA6">
        <w:rPr>
          <w:noProof/>
        </w:rPr>
        <w:fldChar w:fldCharType="begin"/>
      </w:r>
      <w:r w:rsidR="005A3EA6">
        <w:rPr>
          <w:noProof/>
        </w:rPr>
        <w:instrText xml:space="preserve"> PAGEREF _Toc60746869 \h </w:instrText>
      </w:r>
      <w:r w:rsidR="005A3EA6">
        <w:rPr>
          <w:noProof/>
        </w:rPr>
      </w:r>
      <w:r w:rsidR="005A3EA6">
        <w:rPr>
          <w:noProof/>
        </w:rPr>
        <w:fldChar w:fldCharType="separate"/>
      </w:r>
      <w:r w:rsidR="005A3EA6">
        <w:rPr>
          <w:noProof/>
        </w:rPr>
        <w:t>ii</w:t>
      </w:r>
      <w:r w:rsidR="005A3EA6">
        <w:rPr>
          <w:noProof/>
        </w:rPr>
        <w:fldChar w:fldCharType="end"/>
      </w:r>
    </w:p>
    <w:p w14:paraId="114738B9" w14:textId="15128D45"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 (Example of Heading 1)</w:t>
      </w:r>
      <w:r>
        <w:rPr>
          <w:noProof/>
        </w:rPr>
        <w:tab/>
      </w:r>
      <w:r>
        <w:rPr>
          <w:noProof/>
        </w:rPr>
        <w:fldChar w:fldCharType="begin"/>
      </w:r>
      <w:r>
        <w:rPr>
          <w:noProof/>
        </w:rPr>
        <w:instrText xml:space="preserve"> PAGEREF _Toc60746870 \h </w:instrText>
      </w:r>
      <w:r>
        <w:rPr>
          <w:noProof/>
        </w:rPr>
      </w:r>
      <w:r>
        <w:rPr>
          <w:noProof/>
        </w:rPr>
        <w:fldChar w:fldCharType="separate"/>
      </w:r>
      <w:r>
        <w:rPr>
          <w:noProof/>
        </w:rPr>
        <w:t>1</w:t>
      </w:r>
      <w:r>
        <w:rPr>
          <w:noProof/>
        </w:rPr>
        <w:fldChar w:fldCharType="end"/>
      </w:r>
    </w:p>
    <w:p w14:paraId="7457CA99" w14:textId="0BCFA289" w:rsidR="005A3EA6" w:rsidRDefault="005A3EA6">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_Toc60746871 \h </w:instrText>
      </w:r>
      <w:r>
        <w:fldChar w:fldCharType="separate"/>
      </w:r>
      <w:r>
        <w:t>1</w:t>
      </w:r>
      <w:r>
        <w:fldChar w:fldCharType="end"/>
      </w:r>
    </w:p>
    <w:p w14:paraId="67045507" w14:textId="673A01DD" w:rsidR="005A3EA6" w:rsidRDefault="005A3EA6">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Load Forecasting Techniques</w:t>
      </w:r>
      <w:r>
        <w:tab/>
      </w:r>
      <w:r>
        <w:fldChar w:fldCharType="begin"/>
      </w:r>
      <w:r>
        <w:instrText xml:space="preserve"> PAGEREF _Toc60746872 \h </w:instrText>
      </w:r>
      <w:r>
        <w:fldChar w:fldCharType="separate"/>
      </w:r>
      <w:r>
        <w:t>3</w:t>
      </w:r>
      <w:r>
        <w:fldChar w:fldCharType="end"/>
      </w:r>
    </w:p>
    <w:p w14:paraId="2C3EDAB7" w14:textId="02A1C79E"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1.2-a</w:t>
      </w:r>
      <w:r>
        <w:rPr>
          <w:rFonts w:asciiTheme="minorHAnsi" w:eastAsiaTheme="minorEastAsia" w:hAnsiTheme="minorHAnsi" w:cstheme="minorBidi"/>
          <w:noProof/>
          <w:sz w:val="22"/>
          <w:lang w:val="en-US" w:eastAsia="en-US"/>
        </w:rPr>
        <w:tab/>
      </w:r>
      <w:r>
        <w:rPr>
          <w:noProof/>
        </w:rPr>
        <w:t>Statistical Techniques</w:t>
      </w:r>
      <w:r>
        <w:rPr>
          <w:noProof/>
        </w:rPr>
        <w:tab/>
      </w:r>
      <w:r>
        <w:rPr>
          <w:noProof/>
        </w:rPr>
        <w:fldChar w:fldCharType="begin"/>
      </w:r>
      <w:r>
        <w:rPr>
          <w:noProof/>
        </w:rPr>
        <w:instrText xml:space="preserve"> PAGEREF _Toc60746873 \h </w:instrText>
      </w:r>
      <w:r>
        <w:rPr>
          <w:noProof/>
        </w:rPr>
      </w:r>
      <w:r>
        <w:rPr>
          <w:noProof/>
        </w:rPr>
        <w:fldChar w:fldCharType="separate"/>
      </w:r>
      <w:r>
        <w:rPr>
          <w:noProof/>
        </w:rPr>
        <w:t>3</w:t>
      </w:r>
      <w:r>
        <w:rPr>
          <w:noProof/>
        </w:rPr>
        <w:fldChar w:fldCharType="end"/>
      </w:r>
    </w:p>
    <w:p w14:paraId="02596AE9" w14:textId="40DFE8C2"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lang w:val="en-US"/>
        </w:rPr>
        <w:t>1.2-b</w:t>
      </w:r>
      <w:r>
        <w:rPr>
          <w:rFonts w:asciiTheme="minorHAnsi" w:eastAsiaTheme="minorEastAsia" w:hAnsiTheme="minorHAnsi" w:cstheme="minorBidi"/>
          <w:noProof/>
          <w:sz w:val="22"/>
          <w:lang w:val="en-US" w:eastAsia="en-US"/>
        </w:rPr>
        <w:tab/>
      </w:r>
      <w:r w:rsidRPr="002B4CD7">
        <w:rPr>
          <w:noProof/>
          <w:lang w:val="en-US"/>
        </w:rPr>
        <w:t>Artificial Intelligence Techniques</w:t>
      </w:r>
      <w:r>
        <w:rPr>
          <w:noProof/>
        </w:rPr>
        <w:tab/>
      </w:r>
      <w:r>
        <w:rPr>
          <w:noProof/>
        </w:rPr>
        <w:fldChar w:fldCharType="begin"/>
      </w:r>
      <w:r>
        <w:rPr>
          <w:noProof/>
        </w:rPr>
        <w:instrText xml:space="preserve"> PAGEREF _Toc60746874 \h </w:instrText>
      </w:r>
      <w:r>
        <w:rPr>
          <w:noProof/>
        </w:rPr>
      </w:r>
      <w:r>
        <w:rPr>
          <w:noProof/>
        </w:rPr>
        <w:fldChar w:fldCharType="separate"/>
      </w:r>
      <w:r>
        <w:rPr>
          <w:noProof/>
        </w:rPr>
        <w:t>4</w:t>
      </w:r>
      <w:r>
        <w:rPr>
          <w:noProof/>
        </w:rPr>
        <w:fldChar w:fldCharType="end"/>
      </w:r>
    </w:p>
    <w:p w14:paraId="3B672A9C" w14:textId="2B9035A8"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lang w:val="en-US"/>
        </w:rPr>
        <w:t>1.2-c</w:t>
      </w:r>
      <w:r>
        <w:rPr>
          <w:rFonts w:asciiTheme="minorHAnsi" w:eastAsiaTheme="minorEastAsia" w:hAnsiTheme="minorHAnsi" w:cstheme="minorBidi"/>
          <w:noProof/>
          <w:sz w:val="22"/>
          <w:lang w:val="en-US" w:eastAsia="en-US"/>
        </w:rPr>
        <w:tab/>
      </w:r>
      <w:r w:rsidRPr="002B4CD7">
        <w:rPr>
          <w:noProof/>
          <w:lang w:val="en-US"/>
        </w:rPr>
        <w:t>Finding the One Size Fits All Technique</w:t>
      </w:r>
      <w:r>
        <w:rPr>
          <w:noProof/>
        </w:rPr>
        <w:tab/>
      </w:r>
      <w:r>
        <w:rPr>
          <w:noProof/>
        </w:rPr>
        <w:fldChar w:fldCharType="begin"/>
      </w:r>
      <w:r>
        <w:rPr>
          <w:noProof/>
        </w:rPr>
        <w:instrText xml:space="preserve"> PAGEREF _Toc60746875 \h </w:instrText>
      </w:r>
      <w:r>
        <w:rPr>
          <w:noProof/>
        </w:rPr>
      </w:r>
      <w:r>
        <w:rPr>
          <w:noProof/>
        </w:rPr>
        <w:fldChar w:fldCharType="separate"/>
      </w:r>
      <w:r>
        <w:rPr>
          <w:noProof/>
        </w:rPr>
        <w:t>4</w:t>
      </w:r>
      <w:r>
        <w:rPr>
          <w:noProof/>
        </w:rPr>
        <w:fldChar w:fldCharType="end"/>
      </w:r>
    </w:p>
    <w:p w14:paraId="7FDA84D4" w14:textId="6C0431D6" w:rsidR="005A3EA6" w:rsidRDefault="005A3EA6">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_Toc60746876 \h </w:instrText>
      </w:r>
      <w:r>
        <w:fldChar w:fldCharType="separate"/>
      </w:r>
      <w:r>
        <w:t>4</w:t>
      </w:r>
      <w:r>
        <w:fldChar w:fldCharType="end"/>
      </w:r>
    </w:p>
    <w:p w14:paraId="7D26A7E8" w14:textId="5B58093B" w:rsidR="005A3EA6" w:rsidRDefault="005A3EA6">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Research Focus</w:t>
      </w:r>
      <w:r>
        <w:tab/>
      </w:r>
      <w:r>
        <w:fldChar w:fldCharType="begin"/>
      </w:r>
      <w:r>
        <w:instrText xml:space="preserve"> PAGEREF _Toc60746877 \h </w:instrText>
      </w:r>
      <w:r>
        <w:fldChar w:fldCharType="separate"/>
      </w:r>
      <w:r>
        <w:t>5</w:t>
      </w:r>
      <w:r>
        <w:fldChar w:fldCharType="end"/>
      </w:r>
    </w:p>
    <w:p w14:paraId="4F0468E4" w14:textId="7E1B7AAC"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_Toc60746878 \h </w:instrText>
      </w:r>
      <w:r>
        <w:rPr>
          <w:noProof/>
        </w:rPr>
      </w:r>
      <w:r>
        <w:rPr>
          <w:noProof/>
        </w:rPr>
        <w:fldChar w:fldCharType="separate"/>
      </w:r>
      <w:r>
        <w:rPr>
          <w:noProof/>
        </w:rPr>
        <w:t>6</w:t>
      </w:r>
      <w:r>
        <w:rPr>
          <w:noProof/>
        </w:rPr>
        <w:fldChar w:fldCharType="end"/>
      </w:r>
    </w:p>
    <w:p w14:paraId="7738C52C" w14:textId="5BF8B817" w:rsidR="005A3EA6" w:rsidRDefault="005A3EA6">
      <w:pPr>
        <w:pStyle w:val="TOC2"/>
        <w:rPr>
          <w:rFonts w:asciiTheme="minorHAnsi" w:eastAsiaTheme="minorEastAsia" w:hAnsiTheme="minorHAnsi" w:cstheme="minorBidi"/>
          <w:sz w:val="22"/>
          <w:lang w:val="en-US" w:eastAsia="en-US"/>
        </w:rPr>
      </w:pPr>
      <w:r>
        <w:t>2.1</w:t>
      </w:r>
      <w:r>
        <w:rPr>
          <w:rFonts w:asciiTheme="minorHAnsi" w:eastAsiaTheme="minorEastAsia" w:hAnsiTheme="minorHAnsi" w:cstheme="minorBidi"/>
          <w:sz w:val="22"/>
          <w:lang w:val="en-US" w:eastAsia="en-US"/>
        </w:rPr>
        <w:tab/>
      </w:r>
      <w:r>
        <w:t>Benchmark Algorithms (3 pages)</w:t>
      </w:r>
      <w:r>
        <w:tab/>
      </w:r>
      <w:r>
        <w:fldChar w:fldCharType="begin"/>
      </w:r>
      <w:r>
        <w:instrText xml:space="preserve"> PAGEREF _Toc60746879 \h </w:instrText>
      </w:r>
      <w:r>
        <w:fldChar w:fldCharType="separate"/>
      </w:r>
      <w:r>
        <w:t>6</w:t>
      </w:r>
      <w:r>
        <w:fldChar w:fldCharType="end"/>
      </w:r>
    </w:p>
    <w:p w14:paraId="57F11AB9" w14:textId="0B45B27B"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2.1-a</w:t>
      </w:r>
      <w:r>
        <w:rPr>
          <w:rFonts w:asciiTheme="minorHAnsi" w:eastAsiaTheme="minorEastAsia" w:hAnsiTheme="minorHAnsi" w:cstheme="minorBidi"/>
          <w:noProof/>
          <w:sz w:val="22"/>
          <w:lang w:val="en-US" w:eastAsia="en-US"/>
        </w:rPr>
        <w:tab/>
      </w:r>
      <w:r>
        <w:rPr>
          <w:noProof/>
        </w:rPr>
        <w:t>Seasonal Naïve Approach</w:t>
      </w:r>
      <w:r>
        <w:rPr>
          <w:noProof/>
        </w:rPr>
        <w:tab/>
      </w:r>
      <w:r>
        <w:rPr>
          <w:noProof/>
        </w:rPr>
        <w:fldChar w:fldCharType="begin"/>
      </w:r>
      <w:r>
        <w:rPr>
          <w:noProof/>
        </w:rPr>
        <w:instrText xml:space="preserve"> PAGEREF _Toc60746880 \h </w:instrText>
      </w:r>
      <w:r>
        <w:rPr>
          <w:noProof/>
        </w:rPr>
      </w:r>
      <w:r>
        <w:rPr>
          <w:noProof/>
        </w:rPr>
        <w:fldChar w:fldCharType="separate"/>
      </w:r>
      <w:r>
        <w:rPr>
          <w:noProof/>
        </w:rPr>
        <w:t>7</w:t>
      </w:r>
      <w:r>
        <w:rPr>
          <w:noProof/>
        </w:rPr>
        <w:fldChar w:fldCharType="end"/>
      </w:r>
    </w:p>
    <w:p w14:paraId="579B2138" w14:textId="254D2C10"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2.1-b</w:t>
      </w:r>
      <w:r>
        <w:rPr>
          <w:rFonts w:asciiTheme="minorHAnsi" w:eastAsiaTheme="minorEastAsia" w:hAnsiTheme="minorHAnsi" w:cstheme="minorBidi"/>
          <w:noProof/>
          <w:sz w:val="22"/>
          <w:lang w:val="en-US" w:eastAsia="en-US"/>
        </w:rPr>
        <w:tab/>
      </w:r>
      <w:r>
        <w:rPr>
          <w:noProof/>
        </w:rPr>
        <w:t>Auto Regressive Integrated Moving Average with Exogenous Variables (ARIMAX)</w:t>
      </w:r>
      <w:r>
        <w:rPr>
          <w:noProof/>
        </w:rPr>
        <w:tab/>
      </w:r>
      <w:r>
        <w:rPr>
          <w:noProof/>
        </w:rPr>
        <w:fldChar w:fldCharType="begin"/>
      </w:r>
      <w:r>
        <w:rPr>
          <w:noProof/>
        </w:rPr>
        <w:instrText xml:space="preserve"> PAGEREF _Toc60746881 \h </w:instrText>
      </w:r>
      <w:r>
        <w:rPr>
          <w:noProof/>
        </w:rPr>
      </w:r>
      <w:r>
        <w:rPr>
          <w:noProof/>
        </w:rPr>
        <w:fldChar w:fldCharType="separate"/>
      </w:r>
      <w:r>
        <w:rPr>
          <w:noProof/>
        </w:rPr>
        <w:t>8</w:t>
      </w:r>
      <w:r>
        <w:rPr>
          <w:noProof/>
        </w:rPr>
        <w:fldChar w:fldCharType="end"/>
      </w:r>
    </w:p>
    <w:p w14:paraId="75563E67" w14:textId="786F9EEF"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2.1-c</w:t>
      </w:r>
      <w:r>
        <w:rPr>
          <w:rFonts w:asciiTheme="minorHAnsi" w:eastAsiaTheme="minorEastAsia" w:hAnsiTheme="minorHAnsi" w:cstheme="minorBidi"/>
          <w:noProof/>
          <w:sz w:val="22"/>
          <w:lang w:val="en-US" w:eastAsia="en-US"/>
        </w:rPr>
        <w:tab/>
      </w:r>
      <w:r>
        <w:rPr>
          <w:noProof/>
        </w:rPr>
        <w:t>Multiple Linear Regression</w:t>
      </w:r>
      <w:r>
        <w:rPr>
          <w:noProof/>
        </w:rPr>
        <w:tab/>
      </w:r>
      <w:r>
        <w:rPr>
          <w:noProof/>
        </w:rPr>
        <w:fldChar w:fldCharType="begin"/>
      </w:r>
      <w:r>
        <w:rPr>
          <w:noProof/>
        </w:rPr>
        <w:instrText xml:space="preserve"> PAGEREF _Toc60746882 \h </w:instrText>
      </w:r>
      <w:r>
        <w:rPr>
          <w:noProof/>
        </w:rPr>
      </w:r>
      <w:r>
        <w:rPr>
          <w:noProof/>
        </w:rPr>
        <w:fldChar w:fldCharType="separate"/>
      </w:r>
      <w:r>
        <w:rPr>
          <w:noProof/>
        </w:rPr>
        <w:t>9</w:t>
      </w:r>
      <w:r>
        <w:rPr>
          <w:noProof/>
        </w:rPr>
        <w:fldChar w:fldCharType="end"/>
      </w:r>
    </w:p>
    <w:p w14:paraId="08A4E630" w14:textId="72FABC08"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2.1-d</w:t>
      </w:r>
      <w:r>
        <w:rPr>
          <w:rFonts w:asciiTheme="minorHAnsi" w:eastAsiaTheme="minorEastAsia" w:hAnsiTheme="minorHAnsi" w:cstheme="minorBidi"/>
          <w:noProof/>
          <w:sz w:val="22"/>
          <w:lang w:val="en-US" w:eastAsia="en-US"/>
        </w:rPr>
        <w:tab/>
      </w:r>
      <w:r>
        <w:rPr>
          <w:noProof/>
        </w:rPr>
        <w:t>Artificial Neural Network Short Term Load Forecaster (ANNSTLF) – Generation Three</w:t>
      </w:r>
      <w:r>
        <w:rPr>
          <w:noProof/>
        </w:rPr>
        <w:tab/>
      </w:r>
      <w:r>
        <w:rPr>
          <w:noProof/>
        </w:rPr>
        <w:fldChar w:fldCharType="begin"/>
      </w:r>
      <w:r>
        <w:rPr>
          <w:noProof/>
        </w:rPr>
        <w:instrText xml:space="preserve"> PAGEREF _Toc60746883 \h </w:instrText>
      </w:r>
      <w:r>
        <w:rPr>
          <w:noProof/>
        </w:rPr>
      </w:r>
      <w:r>
        <w:rPr>
          <w:noProof/>
        </w:rPr>
        <w:fldChar w:fldCharType="separate"/>
      </w:r>
      <w:r>
        <w:rPr>
          <w:noProof/>
        </w:rPr>
        <w:t>10</w:t>
      </w:r>
      <w:r>
        <w:rPr>
          <w:noProof/>
        </w:rPr>
        <w:fldChar w:fldCharType="end"/>
      </w:r>
    </w:p>
    <w:p w14:paraId="391F8126" w14:textId="326F4F3D" w:rsidR="005A3EA6" w:rsidRDefault="005A3EA6">
      <w:pPr>
        <w:pStyle w:val="TOC2"/>
        <w:rPr>
          <w:rFonts w:asciiTheme="minorHAnsi" w:eastAsiaTheme="minorEastAsia" w:hAnsiTheme="minorHAnsi" w:cstheme="minorBidi"/>
          <w:sz w:val="22"/>
          <w:lang w:val="en-US" w:eastAsia="en-US"/>
        </w:rPr>
      </w:pPr>
      <w:r>
        <w:t>2.2</w:t>
      </w:r>
      <w:r>
        <w:rPr>
          <w:rFonts w:asciiTheme="minorHAnsi" w:eastAsiaTheme="minorEastAsia" w:hAnsiTheme="minorHAnsi" w:cstheme="minorBidi"/>
          <w:sz w:val="22"/>
          <w:lang w:val="en-US" w:eastAsia="en-US"/>
        </w:rPr>
        <w:tab/>
      </w:r>
      <w:r>
        <w:t>Data Sets and Metrics for Evaluation (1 page)</w:t>
      </w:r>
      <w:r>
        <w:tab/>
      </w:r>
      <w:r>
        <w:fldChar w:fldCharType="begin"/>
      </w:r>
      <w:r>
        <w:instrText xml:space="preserve"> PAGEREF _Toc60746884 \h </w:instrText>
      </w:r>
      <w:r>
        <w:fldChar w:fldCharType="separate"/>
      </w:r>
      <w:r>
        <w:t>11</w:t>
      </w:r>
      <w:r>
        <w:fldChar w:fldCharType="end"/>
      </w:r>
    </w:p>
    <w:p w14:paraId="08AA741D" w14:textId="24A92FC8" w:rsidR="005A3EA6" w:rsidRDefault="005A3EA6">
      <w:pPr>
        <w:pStyle w:val="TOC2"/>
        <w:rPr>
          <w:rFonts w:asciiTheme="minorHAnsi" w:eastAsiaTheme="minorEastAsia" w:hAnsiTheme="minorHAnsi" w:cstheme="minorBidi"/>
          <w:sz w:val="22"/>
          <w:lang w:val="en-US" w:eastAsia="en-US"/>
        </w:rPr>
      </w:pPr>
      <w:r>
        <w:t>2.3</w:t>
      </w:r>
      <w:r>
        <w:rPr>
          <w:rFonts w:asciiTheme="minorHAnsi" w:eastAsiaTheme="minorEastAsia" w:hAnsiTheme="minorHAnsi" w:cstheme="minorBidi"/>
          <w:sz w:val="22"/>
          <w:lang w:val="en-US" w:eastAsia="en-US"/>
        </w:rPr>
        <w:tab/>
      </w:r>
      <w:r>
        <w:t>Approache(s) for Improvement (1 page)</w:t>
      </w:r>
      <w:r>
        <w:tab/>
      </w:r>
      <w:r>
        <w:fldChar w:fldCharType="begin"/>
      </w:r>
      <w:r>
        <w:instrText xml:space="preserve"> PAGEREF _Toc60746885 \h </w:instrText>
      </w:r>
      <w:r>
        <w:fldChar w:fldCharType="separate"/>
      </w:r>
      <w:r>
        <w:t>12</w:t>
      </w:r>
      <w:r>
        <w:fldChar w:fldCharType="end"/>
      </w:r>
    </w:p>
    <w:p w14:paraId="0E351FD4" w14:textId="4C031EF2"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_Toc60746886 \h </w:instrText>
      </w:r>
      <w:r>
        <w:rPr>
          <w:noProof/>
        </w:rPr>
      </w:r>
      <w:r>
        <w:rPr>
          <w:noProof/>
        </w:rPr>
        <w:fldChar w:fldCharType="separate"/>
      </w:r>
      <w:r>
        <w:rPr>
          <w:noProof/>
        </w:rPr>
        <w:t>12</w:t>
      </w:r>
      <w:r>
        <w:rPr>
          <w:noProof/>
        </w:rPr>
        <w:fldChar w:fldCharType="end"/>
      </w:r>
    </w:p>
    <w:p w14:paraId="2712D0B3" w14:textId="543EDF3F" w:rsidR="005A3EA6" w:rsidRDefault="005A3EA6">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_Toc60746887 \h </w:instrText>
      </w:r>
      <w:r>
        <w:rPr>
          <w:noProof/>
        </w:rPr>
      </w:r>
      <w:r>
        <w:rPr>
          <w:noProof/>
        </w:rPr>
        <w:fldChar w:fldCharType="separate"/>
      </w:r>
      <w:r>
        <w:rPr>
          <w:noProof/>
        </w:rPr>
        <w:t>1</w:t>
      </w:r>
      <w:r>
        <w:rPr>
          <w:noProof/>
        </w:rPr>
        <w:fldChar w:fldCharType="end"/>
      </w:r>
    </w:p>
    <w:p w14:paraId="17DD1DD9" w14:textId="7A62A703"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_Toc60746888 \h </w:instrText>
      </w:r>
      <w:r>
        <w:rPr>
          <w:noProof/>
        </w:rPr>
      </w:r>
      <w:r>
        <w:rPr>
          <w:noProof/>
        </w:rPr>
        <w:fldChar w:fldCharType="separate"/>
      </w:r>
      <w:r>
        <w:rPr>
          <w:noProof/>
        </w:rPr>
        <w:t>1</w:t>
      </w:r>
      <w:r>
        <w:rPr>
          <w:noProof/>
        </w:rPr>
        <w:fldChar w:fldCharType="end"/>
      </w:r>
    </w:p>
    <w:p w14:paraId="18CED7DD" w14:textId="10E98CEE" w:rsidR="005A3EA6" w:rsidRDefault="005A3EA6">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_Toc60746889 \h </w:instrText>
      </w:r>
      <w:r>
        <w:fldChar w:fldCharType="separate"/>
      </w:r>
      <w:r>
        <w:t>1</w:t>
      </w:r>
      <w:r>
        <w:fldChar w:fldCharType="end"/>
      </w:r>
    </w:p>
    <w:p w14:paraId="523BFE71" w14:textId="65F4EB55" w:rsidR="005A3EA6" w:rsidRDefault="005A3EA6">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_Toc60746890 \h </w:instrText>
      </w:r>
      <w:r>
        <w:fldChar w:fldCharType="separate"/>
      </w:r>
      <w:r>
        <w:t>2</w:t>
      </w:r>
      <w:r>
        <w:fldChar w:fldCharType="end"/>
      </w:r>
    </w:p>
    <w:p w14:paraId="629D27FD" w14:textId="3F34616C"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_Toc60746891 \h </w:instrText>
      </w:r>
      <w:r>
        <w:rPr>
          <w:noProof/>
        </w:rPr>
      </w:r>
      <w:r>
        <w:rPr>
          <w:noProof/>
        </w:rPr>
        <w:fldChar w:fldCharType="separate"/>
      </w:r>
      <w:r>
        <w:rPr>
          <w:noProof/>
        </w:rPr>
        <w:t>3</w:t>
      </w:r>
      <w:r>
        <w:rPr>
          <w:noProof/>
        </w:rPr>
        <w:fldChar w:fldCharType="end"/>
      </w:r>
    </w:p>
    <w:p w14:paraId="4214072D" w14:textId="2526C062"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_Toc60746892 \h </w:instrText>
      </w:r>
      <w:r>
        <w:rPr>
          <w:noProof/>
        </w:rPr>
      </w:r>
      <w:r>
        <w:rPr>
          <w:noProof/>
        </w:rPr>
        <w:fldChar w:fldCharType="separate"/>
      </w:r>
      <w:r>
        <w:rPr>
          <w:noProof/>
        </w:rPr>
        <w:t>3</w:t>
      </w:r>
      <w:r>
        <w:rPr>
          <w:noProof/>
        </w:rPr>
        <w:fldChar w:fldCharType="end"/>
      </w:r>
    </w:p>
    <w:p w14:paraId="15642344" w14:textId="5BAD7E67"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_Toc60746893 \h </w:instrText>
      </w:r>
      <w:r>
        <w:rPr>
          <w:noProof/>
        </w:rPr>
      </w:r>
      <w:r>
        <w:rPr>
          <w:noProof/>
        </w:rPr>
        <w:fldChar w:fldCharType="separate"/>
      </w:r>
      <w:r>
        <w:rPr>
          <w:noProof/>
        </w:rPr>
        <w:t>4</w:t>
      </w:r>
      <w:r>
        <w:rPr>
          <w:noProof/>
        </w:rPr>
        <w:fldChar w:fldCharType="end"/>
      </w:r>
    </w:p>
    <w:p w14:paraId="55DBFE8C" w14:textId="3DA999FB" w:rsidR="00D4789A" w:rsidRDefault="00D4789A" w:rsidP="00AA0E78">
      <w:pPr>
        <w:pStyle w:val="ContentsHeading"/>
        <w:rPr>
          <w:rStyle w:val="Strong"/>
        </w:rPr>
      </w:pPr>
      <w:r>
        <w:rPr>
          <w:rStyle w:val="Strong"/>
        </w:rPr>
        <w:fldChar w:fldCharType="end"/>
      </w:r>
    </w:p>
    <w:p w14:paraId="73C12FC0" w14:textId="77777777" w:rsidR="00401801" w:rsidRDefault="00401801" w:rsidP="00AA0E78">
      <w:pPr>
        <w:pStyle w:val="ContentsHeading"/>
        <w:rPr>
          <w:rStyle w:val="Strong"/>
        </w:rPr>
      </w:pPr>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7A1E81F1" w14:textId="320CB6C5"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A40178">
        <w:rPr>
          <w:noProof/>
        </w:rPr>
        <w:t>2020-Dec-14</w:t>
      </w:r>
      <w:r w:rsidR="002D616C">
        <w:fldChar w:fldCharType="end"/>
      </w:r>
      <w:r w:rsidRPr="00C11C21">
        <w:t xml:space="preserve"> by </w:t>
      </w:r>
      <w:r w:rsidR="009B203E">
        <w:t>&lt;Author&gt;</w:t>
      </w:r>
    </w:p>
    <w:p w14:paraId="4012EB85" w14:textId="5CBD0686" w:rsidR="00C904B7" w:rsidRDefault="00C904B7" w:rsidP="001E348F">
      <w:pPr>
        <w:pStyle w:val="authorship"/>
        <w:jc w:val="left"/>
      </w:pPr>
    </w:p>
    <w:p w14:paraId="5AB01BC5" w14:textId="5838BE73" w:rsidR="00C904B7" w:rsidRPr="00C904B7" w:rsidRDefault="00C904B7" w:rsidP="00C904B7">
      <w:pPr>
        <w:pStyle w:val="authorship"/>
        <w:jc w:val="center"/>
        <w:rPr>
          <w:b/>
          <w:bCs/>
          <w:color w:val="FF0000"/>
        </w:rPr>
      </w:pPr>
      <w:r w:rsidRPr="00C904B7">
        <w:rPr>
          <w:b/>
          <w:bCs/>
          <w:color w:val="FF0000"/>
        </w:rPr>
        <w:t>BE SURE TO INCLUDE MANY REFERENCES TO SUPPORT YOU IDEAS/EXPLANATIONS</w:t>
      </w:r>
    </w:p>
    <w:p w14:paraId="7F6BF069" w14:textId="77777777" w:rsidR="009F5833" w:rsidRDefault="00BF577E" w:rsidP="003E21B7">
      <w:pPr>
        <w:pStyle w:val="Heading1"/>
      </w:pPr>
      <w:bookmarkStart w:id="3" w:name="_Toc60746870"/>
      <w:r>
        <w:t>Focus</w:t>
      </w:r>
      <w:r w:rsidR="00692720">
        <w:t xml:space="preserve"> (Example of Heading 1)</w:t>
      </w:r>
      <w:bookmarkEnd w:id="3"/>
    </w:p>
    <w:p w14:paraId="6AF2E1B4" w14:textId="6C14AD04" w:rsidR="00654021" w:rsidRDefault="001D4D50" w:rsidP="00654021">
      <w:pPr>
        <w:pStyle w:val="BodyText"/>
      </w:pPr>
      <w:r>
        <w:t xml:space="preserve">&lt;Pose the research problem here – aim for </w:t>
      </w:r>
      <w:r w:rsidR="00474369">
        <w:t>2</w:t>
      </w:r>
      <w:r>
        <w:t xml:space="preserve">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06DDF1FE" w14:textId="29D70FEF" w:rsidR="00474369" w:rsidRPr="00D91163" w:rsidRDefault="00474369" w:rsidP="00474369">
      <w:pPr>
        <w:pStyle w:val="BodyText"/>
        <w:numPr>
          <w:ilvl w:val="0"/>
          <w:numId w:val="45"/>
        </w:numPr>
        <w:rPr>
          <w:strike/>
        </w:rPr>
      </w:pPr>
      <w:r w:rsidRPr="00D91163">
        <w:rPr>
          <w:strike/>
        </w:rPr>
        <w:t>Explain what load forecasting is and why it</w:t>
      </w:r>
      <w:r w:rsidR="005A3EA6">
        <w:rPr>
          <w:strike/>
        </w:rPr>
        <w:t xml:space="preserve"> i</w:t>
      </w:r>
      <w:r w:rsidRPr="00D91163">
        <w:rPr>
          <w:strike/>
        </w:rPr>
        <w:t>s useful to do.</w:t>
      </w:r>
    </w:p>
    <w:p w14:paraId="08EA96A4" w14:textId="02AAFAB7" w:rsidR="00474369" w:rsidRDefault="00474369" w:rsidP="00474369">
      <w:pPr>
        <w:pStyle w:val="BodyText"/>
        <w:numPr>
          <w:ilvl w:val="0"/>
          <w:numId w:val="45"/>
        </w:numPr>
      </w:pPr>
      <w:r w:rsidRPr="00653C45">
        <w:rPr>
          <w:strike/>
        </w:rPr>
        <w:t>Provide a general overview of the different approaches to load forecasting.  Be sure to include many different approaches;</w:t>
      </w:r>
      <w:r>
        <w:t xml:space="preserve"> </w:t>
      </w:r>
      <w:r w:rsidRPr="00A773E6">
        <w:rPr>
          <w:strike/>
        </w:rPr>
        <w:t>Explain terms like Horizon, and differentiate between single</w:t>
      </w:r>
      <w:r w:rsidR="005A3EA6">
        <w:rPr>
          <w:strike/>
        </w:rPr>
        <w:t>-</w:t>
      </w:r>
      <w:r w:rsidRPr="00A773E6">
        <w:rPr>
          <w:strike/>
        </w:rPr>
        <w:t>step and multistep</w:t>
      </w:r>
      <w:r>
        <w:t>.</w:t>
      </w:r>
    </w:p>
    <w:p w14:paraId="3B6EE758" w14:textId="298E4674" w:rsidR="00474369" w:rsidRPr="008D430D" w:rsidRDefault="00474369" w:rsidP="00474369">
      <w:pPr>
        <w:pStyle w:val="BodyText"/>
        <w:numPr>
          <w:ilvl w:val="0"/>
          <w:numId w:val="45"/>
        </w:numPr>
        <w:rPr>
          <w:strike/>
        </w:rPr>
      </w:pPr>
      <w:r w:rsidRPr="008D430D">
        <w:rPr>
          <w:strike/>
        </w:rPr>
        <w:t>Explain what multistep load forecasting is in a bit of detail.  Provide some commentary on the current state of</w:t>
      </w:r>
      <w:r w:rsidR="005A3EA6">
        <w:rPr>
          <w:strike/>
        </w:rPr>
        <w:t xml:space="preserve"> </w:t>
      </w:r>
      <w:r w:rsidRPr="008D430D">
        <w:rPr>
          <w:strike/>
        </w:rPr>
        <w:t xml:space="preserve">art.  </w:t>
      </w:r>
      <w:r w:rsidR="005F2806" w:rsidRPr="008D430D">
        <w:rPr>
          <w:strike/>
        </w:rPr>
        <w:t xml:space="preserve">  </w:t>
      </w:r>
    </w:p>
    <w:p w14:paraId="7F727F69" w14:textId="77777777" w:rsidR="00223951" w:rsidRDefault="00474369" w:rsidP="00C904B7">
      <w:pPr>
        <w:pStyle w:val="BodyText"/>
        <w:numPr>
          <w:ilvl w:val="0"/>
          <w:numId w:val="45"/>
        </w:numPr>
      </w:pPr>
      <w:r>
        <w:t xml:space="preserve">  Explain what you intend to do, and why you think it needs to be done (don’t provide any details about how here…they will fall into the next part).</w:t>
      </w:r>
    </w:p>
    <w:p w14:paraId="5BFC2476" w14:textId="5B8E5C29" w:rsidR="00C904B7" w:rsidRDefault="00474369" w:rsidP="00223951">
      <w:pPr>
        <w:pStyle w:val="BodyText"/>
        <w:ind w:left="720"/>
      </w:pPr>
      <w:r>
        <w:t xml:space="preserve">  </w:t>
      </w:r>
    </w:p>
    <w:p w14:paraId="277B2A22" w14:textId="6957F925" w:rsidR="002F30FB" w:rsidRDefault="002F30FB" w:rsidP="00223951">
      <w:pPr>
        <w:pStyle w:val="Heading2"/>
      </w:pPr>
      <w:bookmarkStart w:id="4" w:name="_Toc44402437"/>
      <w:bookmarkStart w:id="5" w:name="_Toc60746871"/>
      <w:r>
        <w:t>General Overview of Load Forecasting</w:t>
      </w:r>
      <w:bookmarkEnd w:id="4"/>
      <w:bookmarkEnd w:id="5"/>
    </w:p>
    <w:p w14:paraId="207FD638" w14:textId="77777777" w:rsidR="00D17695" w:rsidRPr="00D91163" w:rsidRDefault="00D17695" w:rsidP="00D17695">
      <w:pPr>
        <w:pStyle w:val="BodyText"/>
        <w:numPr>
          <w:ilvl w:val="0"/>
          <w:numId w:val="45"/>
        </w:numPr>
        <w:rPr>
          <w:strike/>
        </w:rPr>
      </w:pPr>
      <w:r w:rsidRPr="00D91163">
        <w:rPr>
          <w:strike/>
        </w:rPr>
        <w:t>Explain what load forecasting is and why its useful to do.</w:t>
      </w:r>
    </w:p>
    <w:p w14:paraId="3B0C1A0B" w14:textId="2A0605F9" w:rsidR="002F30FB" w:rsidRDefault="002F30FB" w:rsidP="002F30FB">
      <w:pPr>
        <w:pStyle w:val="BodyText"/>
        <w:ind w:firstLine="288"/>
      </w:pPr>
      <w:r>
        <w:t xml:space="preserve">Electricity is one of the driving forces of economic development and is essential to our daily life and wellbeing. Load forecasting is an integral part of the process of the planning and </w:t>
      </w:r>
      <w:r>
        <w:lastRenderedPageBreak/>
        <w:t xml:space="preserve">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to serve consumers, e.g. in case of high demand or failure in the current grid supply. Businesses' needs for load forecasting include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and Fan 2016a)","plainTextFormattedCitation":"(Hong and Fan 2016a)","previouslyFormattedCitation":"(Hong and Fan 2016a)"},"properties":{"noteIndex":0},"schema":"https://github.com/citation-style-language/schema/raw/master/csl-citation.json"}</w:instrText>
      </w:r>
      <w:r>
        <w:fldChar w:fldCharType="separate"/>
      </w:r>
      <w:r w:rsidR="0040606D" w:rsidRPr="0040606D">
        <w:rPr>
          <w:noProof/>
        </w:rPr>
        <w:t>(Hong and Fan 2016a)</w:t>
      </w:r>
      <w:r>
        <w:fldChar w:fldCharType="end"/>
      </w:r>
      <w:r>
        <w:fldChar w:fldCharType="begin" w:fldLock="1"/>
      </w:r>
      <w:r w:rsidR="0040606D">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Shoeb, and Mohammad 2017)","plainTextFormattedCitation":"(Saurabh, Shoeb, and Mohammad 2017)","previouslyFormattedCitation":"(Saurabh, Shoeb, and Mohammad 2017)"},"properties":{"noteIndex":0},"schema":"https://github.com/citation-style-language/schema/raw/master/csl-citation.json"}</w:instrText>
      </w:r>
      <w:r>
        <w:fldChar w:fldCharType="separate"/>
      </w:r>
      <w:r w:rsidR="0040606D" w:rsidRPr="0040606D">
        <w:rPr>
          <w:noProof/>
        </w:rPr>
        <w:t>(Saurabh, Shoeb, and Mohammad 2017)</w:t>
      </w:r>
      <w:r>
        <w:fldChar w:fldCharType="end"/>
      </w:r>
      <w:r>
        <w:t>. Electric load forecasting still receives attention from researchers today, because the need for more accurate forecasts arises, particularly with the advent of new smart grid technologies.</w:t>
      </w:r>
    </w:p>
    <w:p w14:paraId="5A4FDA9B" w14:textId="2D918C88" w:rsidR="002F30FB" w:rsidRDefault="002F30FB" w:rsidP="002F30FB">
      <w:pPr>
        <w:pStyle w:val="BodyText"/>
        <w:ind w:firstLine="288"/>
      </w:pPr>
      <w:r>
        <w:t xml:space="preserve">The demand pattern is very complex due to the deregulation of energy markets and the number of the different random variables that need to be taken into consideration to predict human behaviour; therefore finding an appropriate forecasting model for a specific electricity network is not a trivial task </w:t>
      </w:r>
      <w:r>
        <w:fldChar w:fldCharType="begin" w:fldLock="1"/>
      </w:r>
      <w:r w:rsidR="0040606D">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and Soltan 2011)","plainTextFormattedCitation":"(Almeshaiei and Soltan 2011)","previouslyFormattedCitation":"(Almeshaiei and Soltan 2011)"},"properties":{"noteIndex":0},"schema":"https://github.com/citation-style-language/schema/raw/master/csl-citation.json"}</w:instrText>
      </w:r>
      <w:r>
        <w:fldChar w:fldCharType="separate"/>
      </w:r>
      <w:r w:rsidR="0040606D" w:rsidRPr="0040606D">
        <w:rPr>
          <w:noProof/>
        </w:rPr>
        <w:t>(Almeshaiei and Soltan 2011)</w:t>
      </w:r>
      <w:r>
        <w:fldChar w:fldCharType="end"/>
      </w:r>
      <w:r>
        <w:fldChar w:fldCharType="begin" w:fldLock="1"/>
      </w:r>
      <w:r w:rsidR="0040606D">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Forecasting","type":"thesis"},"uris":["http://www.mendeley.com/documents/?uuid=51e2c167-e18b-427d-9398-9cd40681d6c8"]}],"mendeley":{"formattedCitation":"(Hong 2010)","plainTextFormattedCitation":"(Hong 2010)","previouslyFormattedCitation":"(Hong 2010)"},"properties":{"noteIndex":0},"schema":"https://github.com/citation-style-language/schema/raw/master/csl-citation.json"}</w:instrText>
      </w:r>
      <w:r>
        <w:fldChar w:fldCharType="separate"/>
      </w:r>
      <w:r w:rsidR="0040606D" w:rsidRPr="0040606D">
        <w:rPr>
          <w:noProof/>
        </w:rPr>
        <w:t>(Hong 2010)</w:t>
      </w:r>
      <w:r>
        <w:fldChar w:fldCharType="end"/>
      </w:r>
      <w:r>
        <w:fldChar w:fldCharType="begin" w:fldLock="1"/>
      </w:r>
      <w:r w:rsidR="0040606D">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environment","type":"article-journal","volume":"17"},"uris":["http://www.mendeley.com/documents/?uuid=8862c29d-4e37-36ff-9a6e-1b87875935b5"]}],"mendeley":{"formattedCitation":"(Khotanzad, Zhou, and Elragal 2002)","plainTextFormattedCitation":"(Khotanzad, Zhou, and Elragal 2002)","previouslyFormattedCitation":"(Khotanzad, Zhou, and Elragal 2002)"},"properties":{"noteIndex":0},"schema":"https://github.com/citation-style-language/schema/raw/master/csl-citation.json"}</w:instrText>
      </w:r>
      <w:r>
        <w:fldChar w:fldCharType="separate"/>
      </w:r>
      <w:r w:rsidR="0040606D" w:rsidRPr="0040606D">
        <w:rPr>
          <w:noProof/>
        </w:rPr>
        <w:t>(Khotanzad, Zhou, and Elragal 2002)</w:t>
      </w:r>
      <w:r>
        <w:fldChar w:fldCharType="end"/>
      </w:r>
      <w:r>
        <w:t>.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44825881" w14:textId="5DEE6799" w:rsidR="002F30FB" w:rsidRDefault="002F30FB" w:rsidP="002F30FB">
      <w:pPr>
        <w:pStyle w:val="BodyText"/>
        <w:ind w:firstLine="288"/>
      </w:pPr>
      <w:r>
        <w:t>Electricity demand is assessed by accumulating the consumption periodically; it can be considered for hourly, daily, weekly, monthly, and yearly periods. The forecasting processes can be grouped into four categories based on their horizons namely: very short-term load forecasting (VSTLF), short</w:t>
      </w:r>
      <w:r w:rsidR="0004030A">
        <w:t>-</w:t>
      </w:r>
      <w:r>
        <w:t xml:space="preserve">term load forecasting (STLF), medium-term load forecasting (MTLF), and long-term </w:t>
      </w:r>
      <w:r>
        <w:lastRenderedPageBreak/>
        <w:t xml:space="preserve">load forecasting (LTLF). The cut-off for these categories are 1 day, 2 weeks, and 3 years respectively </w:t>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t>. A rougher classification would consider only two categories: STLF and LTLF, with a cut-off at two weeks. Short</w:t>
      </w:r>
      <w:r w:rsidR="0004030A">
        <w:t>-</w:t>
      </w:r>
      <w:r>
        <w:t xml:space="preserve">term load forecasting has been the major point of focus in most literature; the main focus has been on horizons of less than 2 weeks </w:t>
      </w:r>
      <w:r>
        <w:fldChar w:fldCharType="begin" w:fldLock="1"/>
      </w:r>
      <w:r w:rsidR="0040606D">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Wilson, and Xie 2014)","plainTextFormattedCitation":"(Hong, Wilson, and Xie 2014)","previouslyFormattedCitation":"(Hong, Wilson, and Xie 2014)"},"properties":{"noteIndex":0},"schema":"https://github.com/citation-style-language/schema/raw/master/csl-citation.json"}</w:instrText>
      </w:r>
      <w:r>
        <w:fldChar w:fldCharType="separate"/>
      </w:r>
      <w:r w:rsidR="0040606D" w:rsidRPr="0040606D">
        <w:rPr>
          <w:noProof/>
        </w:rPr>
        <w:t>(Hong, Wilson, and Xie 2014)</w:t>
      </w:r>
      <w:r>
        <w:fldChar w:fldCharType="end"/>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0040606D" w:rsidRPr="0040606D">
        <w:rPr>
          <w:noProof/>
        </w:rPr>
        <w:t>(Hong and Fan 2016b)</w:t>
      </w:r>
      <w:r>
        <w:fldChar w:fldCharType="end"/>
      </w:r>
      <w:r>
        <w:t>.</w:t>
      </w:r>
    </w:p>
    <w:p w14:paraId="578A31CA" w14:textId="77777777" w:rsidR="002F30FB" w:rsidRDefault="002F30FB" w:rsidP="002F30FB">
      <w:pPr>
        <w:pStyle w:val="BodyText"/>
        <w:ind w:firstLine="288"/>
      </w:pPr>
      <w:r>
        <w:t xml:space="preserve">Different factors can affect load forecasting such as; the location of the area, the type of customers in the region, weather factors (temperature, etc.), a trend in the data, the time of the day, day of the week, and other unpredictable factors (coronavirus outbreak, etc.). </w:t>
      </w:r>
    </w:p>
    <w:p w14:paraId="3E547694" w14:textId="4A2D83B9" w:rsidR="0083640A" w:rsidRDefault="008D430D" w:rsidP="0083640A">
      <w:pPr>
        <w:pStyle w:val="Heading2"/>
      </w:pPr>
      <w:bookmarkStart w:id="6" w:name="_Toc60746872"/>
      <w:r>
        <w:t xml:space="preserve">Load Forecasting </w:t>
      </w:r>
      <w:r w:rsidR="00427763">
        <w:t>Techniques</w:t>
      </w:r>
      <w:bookmarkEnd w:id="6"/>
    </w:p>
    <w:p w14:paraId="0AA9DDC6" w14:textId="64A90AD5" w:rsidR="00131B30" w:rsidRDefault="00131B30" w:rsidP="00131B30">
      <w:pPr>
        <w:pStyle w:val="BodyText"/>
        <w:numPr>
          <w:ilvl w:val="0"/>
          <w:numId w:val="45"/>
        </w:numPr>
      </w:pPr>
      <w:r w:rsidRPr="009D6FF9">
        <w:rPr>
          <w:strike/>
        </w:rPr>
        <w:t>Provide a general overview of the different approaches to load forecasting.  Be sure to include many different approaches;</w:t>
      </w:r>
      <w:r>
        <w:t xml:space="preserve"> </w:t>
      </w:r>
      <w:r w:rsidRPr="00A773E6">
        <w:rPr>
          <w:strike/>
        </w:rPr>
        <w:t>Explain terms like Horizon, and differentiate between single</w:t>
      </w:r>
      <w:r w:rsidR="0004030A">
        <w:rPr>
          <w:strike/>
        </w:rPr>
        <w:t>-</w:t>
      </w:r>
      <w:r w:rsidRPr="00A773E6">
        <w:rPr>
          <w:strike/>
        </w:rPr>
        <w:t>step and multistep</w:t>
      </w:r>
      <w:r>
        <w:t>.</w:t>
      </w:r>
    </w:p>
    <w:p w14:paraId="535E86A9" w14:textId="1806EAB6" w:rsidR="00A773E6" w:rsidRDefault="00427763" w:rsidP="00427763">
      <w:pPr>
        <w:pStyle w:val="BodyText"/>
        <w:ind w:firstLine="360"/>
      </w:pPr>
      <w:r>
        <w:t xml:space="preserve">Different techniques have been used for load forecasting; these techniques can be categorized into two major categories namely, statistical and artificial intelligence (AI) techniques. </w:t>
      </w:r>
      <w:r w:rsidR="007C1F0C">
        <w:t xml:space="preserve">The boundary between the two categories is becoming more and more equivocal as time goes by; this is due to the multidisciplinary collaborations in the scientific community </w:t>
      </w:r>
      <w:r w:rsidR="007C1F0C">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rsidR="007C1F0C">
        <w:fldChar w:fldCharType="separate"/>
      </w:r>
      <w:r w:rsidR="0040606D" w:rsidRPr="0040606D">
        <w:rPr>
          <w:noProof/>
        </w:rPr>
        <w:t>(Hong and Fan 2016b)</w:t>
      </w:r>
      <w:r w:rsidR="007C1F0C">
        <w:fldChar w:fldCharType="end"/>
      </w:r>
      <w:r w:rsidR="007C1F0C">
        <w:t>.</w:t>
      </w:r>
    </w:p>
    <w:p w14:paraId="0B811FBA" w14:textId="0E9AB362" w:rsidR="00427763" w:rsidRDefault="00427763" w:rsidP="00427763">
      <w:pPr>
        <w:pStyle w:val="Heading3"/>
      </w:pPr>
      <w:bookmarkStart w:id="7" w:name="_Toc60746873"/>
      <w:r>
        <w:t>Statistical Techniques</w:t>
      </w:r>
      <w:bookmarkEnd w:id="7"/>
    </w:p>
    <w:p w14:paraId="6E4CF474" w14:textId="68709061" w:rsidR="00922F60" w:rsidRDefault="00922F60" w:rsidP="00922F60">
      <w:pPr>
        <w:pStyle w:val="BodyText"/>
        <w:ind w:firstLine="432"/>
        <w:rPr>
          <w:lang w:val="en-US"/>
        </w:rPr>
      </w:pPr>
      <w:r w:rsidRPr="00922F60">
        <w:rPr>
          <w:lang w:val="en-US"/>
        </w:rPr>
        <w:t xml:space="preserve">Statistics can be defined as a branch of mathematics that deals with the collection of data, organization, analysis, interpretation and presentation. Statistics can also refer to numbers that can be used to describe data or relationships. Statistical approaches can forecast the current </w:t>
      </w:r>
      <w:r w:rsidRPr="00922F60">
        <w:rPr>
          <w:lang w:val="en-US"/>
        </w:rPr>
        <w:lastRenderedPageBreak/>
        <w:t xml:space="preserve">value of a variable through the use of </w:t>
      </w:r>
      <w:r w:rsidR="0004030A">
        <w:rPr>
          <w:lang w:val="en-US"/>
        </w:rPr>
        <w:t xml:space="preserve">a </w:t>
      </w:r>
      <w:r w:rsidRPr="00922F60">
        <w:rPr>
          <w:lang w:val="en-US"/>
        </w:rPr>
        <w:t xml:space="preserve">mathematical combination of past historical values of the variable, and previous or current values of other variables </w:t>
      </w:r>
      <w:r w:rsidRPr="00922F60">
        <w:rPr>
          <w:lang w:val="en-US"/>
        </w:rPr>
        <w:fldChar w:fldCharType="begin" w:fldLock="1"/>
      </w:r>
      <w:r w:rsidR="0040606D">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capability","type":"article-journal","volume":"16"},"uris":["http://www.mendeley.com/documents/?uuid=604f5a34-211d-49c3-ada5-a85d840c27db"]}],"mendeley":{"formattedCitation":"(Amjady 2001)","plainTextFormattedCitation":"(Amjady 2001)","previouslyFormattedCitation":"(Amjady 2001)"},"properties":{"noteIndex":0},"schema":"https://github.com/citation-style-language/schema/raw/master/csl-citation.json"}</w:instrText>
      </w:r>
      <w:r w:rsidRPr="00922F60">
        <w:rPr>
          <w:lang w:val="en-US"/>
        </w:rPr>
        <w:fldChar w:fldCharType="separate"/>
      </w:r>
      <w:r w:rsidR="0040606D" w:rsidRPr="0040606D">
        <w:rPr>
          <w:noProof/>
          <w:lang w:val="en-US"/>
        </w:rPr>
        <w:t>(Amjady 2001)</w:t>
      </w:r>
      <w:r w:rsidRPr="00922F60">
        <w:rPr>
          <w:lang w:val="en-US"/>
        </w:rPr>
        <w:fldChar w:fldCharType="end"/>
      </w:r>
      <w:r w:rsidRPr="00922F60">
        <w:rPr>
          <w:lang w:val="en-US"/>
        </w:rPr>
        <w:t>.</w:t>
      </w:r>
      <w:r w:rsidR="002C4098">
        <w:rPr>
          <w:lang w:val="en-US"/>
        </w:rPr>
        <w:t xml:space="preserve"> Examples of statistical techniques include; </w:t>
      </w:r>
      <w:r w:rsidR="009A4A94">
        <w:rPr>
          <w:lang w:val="en-US"/>
        </w:rPr>
        <w:t>Multiple Linear Regression, Exponential Smoothing, Auto</w:t>
      </w:r>
      <w:r w:rsidR="0004030A">
        <w:rPr>
          <w:lang w:val="en-US"/>
        </w:rPr>
        <w:t>-</w:t>
      </w:r>
      <w:r w:rsidR="009A4A94">
        <w:rPr>
          <w:lang w:val="en-US"/>
        </w:rPr>
        <w:t xml:space="preserve">Regressive Integrated Moving Average (ARIMA), etc. </w:t>
      </w:r>
    </w:p>
    <w:p w14:paraId="29ABCB88" w14:textId="5F392854" w:rsidR="009A4A94" w:rsidRDefault="009A4A94" w:rsidP="009A4A94">
      <w:pPr>
        <w:pStyle w:val="Heading3"/>
        <w:rPr>
          <w:lang w:val="en-US"/>
        </w:rPr>
      </w:pPr>
      <w:bookmarkStart w:id="8" w:name="_Toc60746874"/>
      <w:r>
        <w:rPr>
          <w:lang w:val="en-US"/>
        </w:rPr>
        <w:t>Artificial Intelligence Techniques</w:t>
      </w:r>
      <w:bookmarkEnd w:id="8"/>
    </w:p>
    <w:p w14:paraId="2ECCF80E" w14:textId="26AC4669" w:rsidR="009A4A94" w:rsidRDefault="006E1298" w:rsidP="006E1298">
      <w:pPr>
        <w:pStyle w:val="BodyText"/>
        <w:ind w:firstLine="432"/>
        <w:rPr>
          <w:lang w:val="en-US"/>
        </w:rPr>
      </w:pPr>
      <w:r>
        <w:rPr>
          <w:lang w:val="en-US"/>
        </w:rPr>
        <w:t xml:space="preserve">Artificial Intelligence algorithms are considered to be smarter and better, as they </w:t>
      </w:r>
      <w:r w:rsidR="0004030A">
        <w:rPr>
          <w:lang w:val="en-US"/>
        </w:rPr>
        <w:t>can</w:t>
      </w:r>
      <w:r w:rsidR="004D2A88">
        <w:rPr>
          <w:lang w:val="en-US"/>
        </w:rPr>
        <w:t xml:space="preserve"> easily</w:t>
      </w:r>
      <w:r>
        <w:rPr>
          <w:lang w:val="en-US"/>
        </w:rPr>
        <w:t xml:space="preserve"> learn and adapt to the non-linear and complex relationships between the load and other influencing factors (i.e., weather, time of day) automatically </w:t>
      </w:r>
      <w:r>
        <w:rPr>
          <w:lang w:val="en-US"/>
        </w:rPr>
        <w:fldChar w:fldCharType="begin" w:fldLock="1"/>
      </w:r>
      <w:r w:rsidR="0040606D">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Pr>
          <w:lang w:val="en-US"/>
        </w:rPr>
        <w:fldChar w:fldCharType="separate"/>
      </w:r>
      <w:r w:rsidR="0040606D" w:rsidRPr="0040606D">
        <w:rPr>
          <w:noProof/>
          <w:lang w:val="en-US"/>
        </w:rPr>
        <w:t>(Deng et al. 2019b)</w:t>
      </w:r>
      <w:r>
        <w:rPr>
          <w:lang w:val="en-US"/>
        </w:rPr>
        <w:fldChar w:fldCharType="end"/>
      </w:r>
      <w:r>
        <w:rPr>
          <w:lang w:val="en-US"/>
        </w:rPr>
        <w:t xml:space="preserve">. </w:t>
      </w:r>
      <w:r w:rsidR="0057768D">
        <w:rPr>
          <w:lang w:val="en-US"/>
        </w:rPr>
        <w:t xml:space="preserve">Examples of these algorithms are Artificial Neural Networks, Fuzzy Regression Models, Support Vector Machines, Gradient Boosting Machines, and so on. </w:t>
      </w:r>
    </w:p>
    <w:p w14:paraId="06CAC956" w14:textId="6C4C1E00" w:rsidR="0057768D" w:rsidRDefault="000007D4" w:rsidP="000007D4">
      <w:pPr>
        <w:pStyle w:val="Heading3"/>
        <w:rPr>
          <w:lang w:val="en-US"/>
        </w:rPr>
      </w:pPr>
      <w:bookmarkStart w:id="9" w:name="_Toc60746875"/>
      <w:r>
        <w:rPr>
          <w:lang w:val="en-US"/>
        </w:rPr>
        <w:t>Finding the One Size Fits All Technique</w:t>
      </w:r>
      <w:bookmarkEnd w:id="9"/>
      <w:r w:rsidR="003636D0">
        <w:rPr>
          <w:lang w:val="en-US"/>
        </w:rPr>
        <w:t xml:space="preserve"> </w:t>
      </w:r>
    </w:p>
    <w:p w14:paraId="107B65CF" w14:textId="0BD57C81" w:rsidR="000007D4" w:rsidRPr="009D6FF9" w:rsidRDefault="00354F12" w:rsidP="00354F12">
      <w:pPr>
        <w:pStyle w:val="BodyText"/>
        <w:rPr>
          <w:i/>
          <w:iCs/>
          <w:lang w:val="en-US"/>
        </w:rPr>
      </w:pPr>
      <w:r w:rsidRPr="009D6FF9">
        <w:rPr>
          <w:i/>
          <w:iCs/>
          <w:lang w:val="en-US"/>
        </w:rPr>
        <w:t>// The myth of finding the best technique. It doesn’t exist, and the technique used should be chosen based on business needs and the dataset in question. Different algorithms perform better or worse with different datasets.  // Could be expanded on.</w:t>
      </w:r>
      <w:r w:rsidR="003636D0">
        <w:rPr>
          <w:i/>
          <w:iCs/>
          <w:lang w:val="en-US"/>
        </w:rPr>
        <w:t xml:space="preserve"> //Might not be included</w:t>
      </w:r>
    </w:p>
    <w:p w14:paraId="4955EEAC" w14:textId="0471229A" w:rsidR="0083640A" w:rsidRDefault="0083640A" w:rsidP="0083640A">
      <w:pPr>
        <w:pStyle w:val="Heading2"/>
      </w:pPr>
      <w:bookmarkStart w:id="10" w:name="_Toc44402439"/>
      <w:bookmarkStart w:id="11" w:name="_Toc60746876"/>
      <w:bookmarkStart w:id="12" w:name="_Hlk59008126"/>
      <w:r>
        <w:t>Multi-Step Load Forecasting</w:t>
      </w:r>
      <w:bookmarkEnd w:id="10"/>
      <w:bookmarkEnd w:id="11"/>
    </w:p>
    <w:p w14:paraId="2931EB49" w14:textId="77777777" w:rsidR="00CC6218" w:rsidRPr="008D430D" w:rsidRDefault="00CC6218" w:rsidP="00CC6218">
      <w:pPr>
        <w:pStyle w:val="BodyText"/>
        <w:numPr>
          <w:ilvl w:val="0"/>
          <w:numId w:val="45"/>
        </w:numPr>
        <w:rPr>
          <w:strike/>
        </w:rPr>
      </w:pPr>
      <w:r w:rsidRPr="008D430D">
        <w:rPr>
          <w:strike/>
        </w:rPr>
        <w:t xml:space="preserve">Explain what multistep load forecasting is in a bit of detail.  Provide some commentary on the current state of art.    </w:t>
      </w:r>
    </w:p>
    <w:p w14:paraId="720EB829" w14:textId="499056B7" w:rsidR="0083640A" w:rsidRDefault="0083640A" w:rsidP="0083640A">
      <w:pPr>
        <w:pStyle w:val="BodyText"/>
        <w:ind w:firstLine="288"/>
      </w:pPr>
      <w:r>
        <w:t>Multi-Step forecasting is a process that predicts a sequence of values in a time series. In application to electrical load forecasting, the sequence of values refers to future demand values for the time horizon of interest. Much of the literature on load forecasting focuses on short</w:t>
      </w:r>
      <w:r w:rsidR="0004030A">
        <w:t>-</w:t>
      </w:r>
      <w:r>
        <w:t>term load forecasting, and also on single-step ahead forecasting</w:t>
      </w:r>
      <w:r w:rsidR="006E1298">
        <w:t xml:space="preserve"> </w:t>
      </w:r>
      <w:r w:rsidR="006E1298">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sidR="006E1298">
        <w:fldChar w:fldCharType="separate"/>
      </w:r>
      <w:r w:rsidR="0040606D" w:rsidRPr="0040606D">
        <w:rPr>
          <w:noProof/>
        </w:rPr>
        <w:t>(Deng et al. 2019b)</w:t>
      </w:r>
      <w:r w:rsidR="006E1298">
        <w:fldChar w:fldCharType="end"/>
      </w:r>
      <w:r>
        <w:t xml:space="preserve">. Single-step </w:t>
      </w:r>
      <w:r>
        <w:lastRenderedPageBreak/>
        <w:t>forecasting is a process that predicts only one value into the future; it’s sometimes referred to as a one-step</w:t>
      </w:r>
      <w:r w:rsidR="0004030A">
        <w:t xml:space="preserve"> </w:t>
      </w:r>
      <w:r>
        <w:t>ahead method.</w:t>
      </w:r>
    </w:p>
    <w:p w14:paraId="39BBF65B" w14:textId="136E144D" w:rsidR="0083640A" w:rsidRDefault="0083640A" w:rsidP="0083640A">
      <w:pPr>
        <w:pStyle w:val="BodyText"/>
        <w:ind w:firstLine="288"/>
      </w:pPr>
      <w:r>
        <w:t xml:space="preserve">Let’s take an instance where we need to forecast the hourly demand for the next 24 hours. The single-step approach could run 24 times, whereby at each current hour it only needs to forecast the demand of the next hour. The multi-step approach could run 1, 2, or 3 times to forecast horizons of 24 hrs, 12 hrs, or 8 hrs respectively; depending on the method the forecaster would like to use. The errors of the multi-step forecasting approach will be considerably much higher as compared to the single-step approach. The limited information about future circumstances as well as the aggregation of errors in the multi-step approach has a role to play in this. This makes multi-step forecasting more difficult as compared to single-step forecasting </w:t>
      </w:r>
      <w:r>
        <w:fldChar w:fldCharType="begin" w:fldLock="1"/>
      </w:r>
      <w:r w:rsidR="0040606D">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fldChar w:fldCharType="separate"/>
      </w:r>
      <w:r w:rsidR="0040606D" w:rsidRPr="0040606D">
        <w:rPr>
          <w:noProof/>
        </w:rPr>
        <w:t>(Ben Taieb et al. 2012)</w:t>
      </w:r>
      <w:r>
        <w:fldChar w:fldCharType="end"/>
      </w:r>
      <w:r>
        <w:t>. Also, multi-step forecasting is very essential for most utilities.</w:t>
      </w:r>
    </w:p>
    <w:p w14:paraId="53012285" w14:textId="07A94FA0" w:rsidR="0083640A" w:rsidRDefault="0083640A" w:rsidP="0083640A">
      <w:pPr>
        <w:pStyle w:val="BodyText"/>
        <w:ind w:firstLine="288"/>
      </w:pPr>
      <w:r>
        <w:t xml:space="preserve">There are five major strategies used for multi-step forecasting namely; the recursive approach, the direct approach, the direct-recursive approach (DirRec), the multi-input – multi-output approach (MIMO), and the combination of the direct and the MIMO approach (DirMO) </w:t>
      </w:r>
      <w:r>
        <w:fldChar w:fldCharType="begin" w:fldLock="1"/>
      </w:r>
      <w:r w:rsidR="00A279D1">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and Anh 2016; Bonetto and Rossi 2016a; Jha, Dewangan, and Verma 2019; Ben Taieb et al. 2012)","plainTextFormattedCitation":"(An and Anh 2016; Bonetto and Rossi 2016a; Jha, Dewangan, and Verma 2019; Ben Taieb et al. 2012)","previouslyFormattedCitation":"(An and Anh 2016; Bonetto and Rossi 2016a; Jha, Dewangan, and Verma 2019; Ben Taieb et al. 2012)"},"properties":{"noteIndex":0},"schema":"https://github.com/citation-style-language/schema/raw/master/csl-citation.json"}</w:instrText>
      </w:r>
      <w:r>
        <w:fldChar w:fldCharType="separate"/>
      </w:r>
      <w:r w:rsidR="00A279D1" w:rsidRPr="00A279D1">
        <w:rPr>
          <w:noProof/>
        </w:rPr>
        <w:t>(An and Anh 2016; Bonetto and Rossi 2016a; Jha, Dewangan, and Verma 2019; Ben Taieb et al. 2012)</w:t>
      </w:r>
      <w:r>
        <w:fldChar w:fldCharType="end"/>
      </w:r>
      <w:r>
        <w:t>. The</w:t>
      </w:r>
      <w:r w:rsidR="006B2CC3">
        <w:t xml:space="preserve"> </w:t>
      </w:r>
      <w:r>
        <w:t xml:space="preserve">strategies mentioned above can be used with any underlying prediction models such as ANN, support vector machine (SVM), </w:t>
      </w:r>
      <w:r w:rsidR="00C2232A">
        <w:t>ARIMA, Linear</w:t>
      </w:r>
      <w:r w:rsidR="006B2CC3">
        <w:t xml:space="preserve"> Regression, </w:t>
      </w:r>
      <w:r>
        <w:t xml:space="preserve">etc. </w:t>
      </w:r>
    </w:p>
    <w:p w14:paraId="5A6CF709" w14:textId="31C4C70D" w:rsidR="00283D82" w:rsidRDefault="00283D82" w:rsidP="00283D82">
      <w:pPr>
        <w:pStyle w:val="Heading2"/>
      </w:pPr>
      <w:bookmarkStart w:id="13" w:name="_Toc60746877"/>
      <w:r>
        <w:t>Research Focus</w:t>
      </w:r>
      <w:bookmarkEnd w:id="13"/>
    </w:p>
    <w:p w14:paraId="26162FB5" w14:textId="3BEDC435" w:rsidR="0083640A" w:rsidRDefault="00D17695" w:rsidP="0083640A">
      <w:pPr>
        <w:pStyle w:val="BodyText"/>
        <w:ind w:firstLine="288"/>
      </w:pPr>
      <w:r w:rsidRPr="00D17695">
        <w:t>Explain what you intend to do, and why you think it needs to be done (don’t provide any details about how here…they will fall into the next part).</w:t>
      </w:r>
    </w:p>
    <w:p w14:paraId="46C5F342" w14:textId="77777777" w:rsidR="006231CB" w:rsidRPr="00F129DC" w:rsidRDefault="006231CB" w:rsidP="006231CB">
      <w:pPr>
        <w:pStyle w:val="BodyText"/>
      </w:pPr>
      <w:r>
        <w:t>// Work on improving the ANNSTLF. Better Combiner, More Inputs, etc.</w:t>
      </w:r>
    </w:p>
    <w:p w14:paraId="0BBB8309" w14:textId="0C6B4F3A" w:rsidR="006231CB" w:rsidRDefault="006231CB" w:rsidP="006231CB">
      <w:pPr>
        <w:pStyle w:val="BodyText"/>
      </w:pPr>
      <w:r>
        <w:lastRenderedPageBreak/>
        <w:t xml:space="preserve">// Compare algorithms build a better one. Take the best parts of every algorithm and combine them. </w:t>
      </w:r>
    </w:p>
    <w:p w14:paraId="0BCB24D0" w14:textId="2F0DE02B" w:rsidR="006231CB" w:rsidRDefault="006231CB" w:rsidP="006231CB">
      <w:pPr>
        <w:pStyle w:val="BodyText"/>
      </w:pPr>
      <w:r>
        <w:t>// Build a better algorithm than all four</w:t>
      </w:r>
      <w:r w:rsidR="00331090">
        <w:t xml:space="preserve"> //Not the best approach</w:t>
      </w:r>
      <w:r w:rsidR="003C4CCF">
        <w:t xml:space="preserve"> maybe</w:t>
      </w:r>
    </w:p>
    <w:bookmarkEnd w:id="12"/>
    <w:p w14:paraId="011C6C06" w14:textId="77777777" w:rsidR="002F30FB" w:rsidRDefault="002F30FB" w:rsidP="002F30FB">
      <w:pPr>
        <w:pStyle w:val="BodyText"/>
      </w:pPr>
    </w:p>
    <w:p w14:paraId="02C9B672" w14:textId="77777777" w:rsidR="001D4D50" w:rsidRDefault="001D4D50" w:rsidP="001D4D50">
      <w:pPr>
        <w:pStyle w:val="Heading1"/>
      </w:pPr>
      <w:bookmarkStart w:id="14" w:name="_Toc60746878"/>
      <w:r>
        <w:t>Investigation</w:t>
      </w:r>
      <w:bookmarkEnd w:id="14"/>
    </w:p>
    <w:p w14:paraId="0F68F73A" w14:textId="50E93A1B" w:rsidR="001D4D50" w:rsidRDefault="001D4D50" w:rsidP="001D4D50">
      <w:pPr>
        <w:pStyle w:val="BodyText"/>
      </w:pPr>
      <w:r>
        <w:t xml:space="preserve">&lt;Describe in some detail how you plan to </w:t>
      </w:r>
      <w:r w:rsidR="00474369">
        <w:t xml:space="preserve">try to </w:t>
      </w:r>
      <w:r>
        <w:t>solv</w:t>
      </w:r>
      <w:r w:rsidR="00474369">
        <w:t>e</w:t>
      </w:r>
      <w:r>
        <w:t xml:space="preserve"> the problem – aim for </w:t>
      </w:r>
      <w:r w:rsidR="00474369">
        <w:t>5</w:t>
      </w:r>
      <w:r>
        <w:t xml:space="preserve">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023DB65B" w14:textId="77777777" w:rsidR="000E6695" w:rsidRDefault="000E6695" w:rsidP="00474369">
      <w:pPr>
        <w:pStyle w:val="BodyText"/>
        <w:numPr>
          <w:ilvl w:val="0"/>
          <w:numId w:val="46"/>
        </w:numPr>
      </w:pPr>
      <w:r>
        <w:t>Restate the problem</w:t>
      </w:r>
    </w:p>
    <w:p w14:paraId="78BCE2D0" w14:textId="4F8B7EAB" w:rsidR="000E6695" w:rsidRDefault="00474369" w:rsidP="000E6695">
      <w:pPr>
        <w:pStyle w:val="BodyText"/>
        <w:numPr>
          <w:ilvl w:val="0"/>
          <w:numId w:val="46"/>
        </w:numPr>
      </w:pPr>
      <w:r>
        <w:t>Describe the general approach we have to solving the problem</w:t>
      </w:r>
      <w:r w:rsidR="000E6695">
        <w:t xml:space="preserve"> – it could be useful to state this in a set of objectives 1) implement benchmark algorithms, 2) compare performance on X data sets 3) glean some information to try to make an improvement</w:t>
      </w:r>
    </w:p>
    <w:p w14:paraId="358757CA" w14:textId="221D1C6F" w:rsidR="00F508A5" w:rsidRDefault="00F508A5" w:rsidP="00F508A5">
      <w:pPr>
        <w:pStyle w:val="BodyText"/>
      </w:pPr>
      <w:r>
        <w:t>// To be Filled Up</w:t>
      </w:r>
    </w:p>
    <w:p w14:paraId="71E0785C" w14:textId="2A16145D" w:rsidR="000E6695" w:rsidRDefault="000E6695" w:rsidP="000E6695">
      <w:pPr>
        <w:pStyle w:val="Heading2"/>
      </w:pPr>
      <w:bookmarkStart w:id="15" w:name="_Toc60746879"/>
      <w:r>
        <w:t>Benchmark Algorithms (3 pages)</w:t>
      </w:r>
      <w:bookmarkEnd w:id="15"/>
    </w:p>
    <w:p w14:paraId="0B3E22ED" w14:textId="052033F3" w:rsidR="000E6695" w:rsidRPr="00DD4F28" w:rsidRDefault="000E6695" w:rsidP="000E6695">
      <w:pPr>
        <w:pStyle w:val="BodyText"/>
        <w:numPr>
          <w:ilvl w:val="0"/>
          <w:numId w:val="46"/>
        </w:numPr>
        <w:rPr>
          <w:strike/>
        </w:rPr>
      </w:pPr>
      <w:r w:rsidRPr="00DD4F28">
        <w:rPr>
          <w:strike/>
        </w:rPr>
        <w:t xml:space="preserve">Identify which </w:t>
      </w:r>
      <w:r w:rsidR="00522F00" w:rsidRPr="00DD4F28">
        <w:rPr>
          <w:strike/>
        </w:rPr>
        <w:t>ones</w:t>
      </w:r>
      <w:r w:rsidRPr="00DD4F28">
        <w:rPr>
          <w:strike/>
        </w:rPr>
        <w:t>, and explain why we chose them</w:t>
      </w:r>
    </w:p>
    <w:p w14:paraId="4581A979" w14:textId="48DFE136" w:rsidR="00606DAE" w:rsidRDefault="006A01E9" w:rsidP="00905F85">
      <w:pPr>
        <w:pStyle w:val="BodyText"/>
        <w:ind w:firstLine="288"/>
      </w:pPr>
      <w:r>
        <w:t xml:space="preserve">The chosen benchmark algorithms are the seasonal naïve approach, </w:t>
      </w:r>
      <w:r w:rsidR="00C85C99">
        <w:t>autoregressive integrated moving average with exogenous variables (</w:t>
      </w:r>
      <w:r>
        <w:t>ARIMAX</w:t>
      </w:r>
      <w:r w:rsidR="00C85C99">
        <w:t>)</w:t>
      </w:r>
      <w:r>
        <w:t>, multiple linear regression</w:t>
      </w:r>
      <w:r w:rsidR="00C85C99">
        <w:t xml:space="preserve"> (MLR)</w:t>
      </w:r>
      <w:r>
        <w:t>,</w:t>
      </w:r>
      <w:r w:rsidR="00C85C99">
        <w:t xml:space="preserve"> and the</w:t>
      </w:r>
      <w:r>
        <w:t xml:space="preserve"> </w:t>
      </w:r>
      <w:r>
        <w:lastRenderedPageBreak/>
        <w:t xml:space="preserve">artificial neural network </w:t>
      </w:r>
      <w:r w:rsidR="00B574B8">
        <w:t xml:space="preserve">short term load forecaster </w:t>
      </w:r>
      <w:r>
        <w:t xml:space="preserve">technique (ANNSTLF). </w:t>
      </w:r>
      <w:r w:rsidR="00785EC4">
        <w:t xml:space="preserve">The seasonal naïve is simple but it still performs </w:t>
      </w:r>
      <w:r w:rsidR="0004030A">
        <w:t>well</w:t>
      </w:r>
      <w:r w:rsidR="00785EC4">
        <w:t xml:space="preserve"> enough to be a benchmark for other sophisticated models.</w:t>
      </w:r>
      <w:r w:rsidR="00A279D1">
        <w:t xml:space="preserve"> ARIMAX is a classical model, it has been used for many years and has been proven to be quite good for load forecasting </w:t>
      </w:r>
      <w:r w:rsidR="00A279D1">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networks","type":"paper-conference"},"uris":["http://www.mendeley.com/documents/?uuid=920bfa4a-8a05-3a16-a9eb-0486d34b8f83"]}],"mendeley":{"formattedCitation":"(Bonetto and Rossi 2016b; Goswami, Ganguly, and Sil 2018)","plainTextFormattedCitation":"(Bonetto and Rossi 2016b; Goswami, Ganguly, and Sil 2018)","previouslyFormattedCitation":"(Bonetto and Rossi 2016b; Goswami, Ganguly, and Sil 2018)"},"properties":{"noteIndex":0},"schema":"https://github.com/citation-style-language/schema/raw/master/csl-citation.json"}</w:instrText>
      </w:r>
      <w:r w:rsidR="00A279D1">
        <w:fldChar w:fldCharType="separate"/>
      </w:r>
      <w:r w:rsidR="00A279D1" w:rsidRPr="00A279D1">
        <w:rPr>
          <w:noProof/>
        </w:rPr>
        <w:t>(Bonetto and Rossi 2016b; Goswami, Ganguly, and Sil 2018)</w:t>
      </w:r>
      <w:r w:rsidR="00A279D1">
        <w:fldChar w:fldCharType="end"/>
      </w:r>
      <w:r w:rsidR="00606DAE">
        <w:t xml:space="preserve">. The MLR method is still used today for load forecasting; it </w:t>
      </w:r>
      <w:r w:rsidR="0004030A">
        <w:t>can</w:t>
      </w:r>
      <w:r w:rsidR="00606DAE">
        <w:t xml:space="preserve"> model non-linear relationships with the specification of independent variables to the dataset.</w:t>
      </w:r>
      <w:r w:rsidR="00DF5181">
        <w:t xml:space="preserve"> ANNSTLF has been identified as the best forecaster in short term load forecasting, therefore it serves as a good benchmark</w:t>
      </w:r>
      <w:r w:rsidR="00F508A5">
        <w:t xml:space="preserve"> </w:t>
      </w:r>
      <w:r w:rsidR="00F508A5">
        <w:fldChar w:fldCharType="begin" w:fldLock="1"/>
      </w:r>
      <w:r w:rsidR="00F508A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2006)"},"properties":{"noteIndex":0},"schema":"https://github.com/citation-style-language/schema/raw/master/csl-citation.json"}</w:instrText>
      </w:r>
      <w:r w:rsidR="00F508A5">
        <w:fldChar w:fldCharType="separate"/>
      </w:r>
      <w:r w:rsidR="00F508A5" w:rsidRPr="00F508A5">
        <w:rPr>
          <w:noProof/>
        </w:rPr>
        <w:t>(Hong and Fan 2016b; Weron 2006)</w:t>
      </w:r>
      <w:r w:rsidR="00F508A5">
        <w:fldChar w:fldCharType="end"/>
      </w:r>
      <w:r w:rsidR="00DF5181">
        <w:t>.</w:t>
      </w:r>
      <w:r w:rsidR="00606DAE">
        <w:t xml:space="preserve"> </w:t>
      </w:r>
    </w:p>
    <w:p w14:paraId="4B7ACE3F" w14:textId="2D704B18" w:rsidR="009B19B7" w:rsidRPr="001E2B36" w:rsidRDefault="000E6695" w:rsidP="009B19B7">
      <w:pPr>
        <w:pStyle w:val="BodyText"/>
        <w:numPr>
          <w:ilvl w:val="0"/>
          <w:numId w:val="46"/>
        </w:numPr>
        <w:rPr>
          <w:strike/>
        </w:rPr>
      </w:pPr>
      <w:r w:rsidRPr="001E2B36">
        <w:rPr>
          <w:strike/>
        </w:rPr>
        <w:t>Describe each of the benchmarks</w:t>
      </w:r>
    </w:p>
    <w:p w14:paraId="631707D8" w14:textId="2382C79E" w:rsidR="009B19B7" w:rsidRDefault="009B19B7" w:rsidP="009B19B7">
      <w:pPr>
        <w:pStyle w:val="Heading3"/>
      </w:pPr>
      <w:bookmarkStart w:id="16" w:name="_Toc60746880"/>
      <w:r>
        <w:t>Seasonal Naïve Approach</w:t>
      </w:r>
      <w:bookmarkEnd w:id="16"/>
    </w:p>
    <w:p w14:paraId="32F8A34D" w14:textId="658B02D2" w:rsidR="0074525D" w:rsidRDefault="0074525D" w:rsidP="0074525D">
      <w:pPr>
        <w:pStyle w:val="BodyText"/>
        <w:ind w:firstLine="288"/>
      </w:pPr>
      <w:r>
        <w:t xml:space="preserve">The naïve approach is considered to be the most cost-effective forecasting model; it </w:t>
      </w:r>
      <w:r w:rsidR="00522F00">
        <w:t>often</w:t>
      </w:r>
      <w:r>
        <w:t xml:space="preserve"> serves as a benchmark for developing much more sophisticated models. In the naïve approach, the forecast is taken as the previously observed value; this type of forecast is only suitable for time series data. This approach works best if the previous observation has a high similarity with the current; it is sometimes called </w:t>
      </w:r>
      <w:r w:rsidR="0004030A">
        <w:t>a</w:t>
      </w:r>
      <w:r>
        <w:t xml:space="preserve"> similar day approach. If there is seasonality in the time series; the seasonal naïve approach is preferable, because forecasts will be equal to the value from the last season. The seasonal naïve approach is most useful when there is </w:t>
      </w:r>
      <w:r w:rsidR="0004030A">
        <w:t xml:space="preserve">a </w:t>
      </w:r>
      <w:r>
        <w:t>very high level of seasonality in the dataset.</w:t>
      </w:r>
    </w:p>
    <w:p w14:paraId="401B9F58" w14:textId="054416DD"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The reason for the benchmarking is because thou the naïve approach is very simple and straightforward; it performs </w:t>
      </w:r>
      <w:r>
        <w:lastRenderedPageBreak/>
        <w:t xml:space="preserve">very well in time series when there is a very high similarity in the data. The formula for the naïve approach and the seasonal naïve approach </w:t>
      </w:r>
      <w:r w:rsidR="0004030A">
        <w:t>is</w:t>
      </w:r>
      <w:r>
        <w:t xml:space="preserve"> shown below respectively;</w:t>
      </w:r>
    </w:p>
    <w:p w14:paraId="3F1E9A9A" w14:textId="1447E2C8" w:rsidR="0035799E" w:rsidRDefault="0035799E" w:rsidP="0035799E">
      <w:pPr>
        <w:pStyle w:val="MTDisplayEquation"/>
        <w:jc w:val="center"/>
      </w:pPr>
      <w:r w:rsidRPr="0035799E">
        <w:rPr>
          <w:position w:val="-30"/>
        </w:rPr>
        <w:object w:dxaOrig="880" w:dyaOrig="720" w14:anchorId="03AD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57.75pt" o:ole="">
            <v:imagedata r:id="rId10" o:title=""/>
          </v:shape>
          <o:OLEObject Type="Embed" ProgID="Equation.DSMT4" ShapeID="_x0000_i1025" DrawAspect="Content" ObjectID="_1671887107" r:id="rId11"/>
        </w:object>
      </w:r>
      <w:r>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A40178">
          <w:rPr>
            <w:noProof/>
          </w:rPr>
          <w:instrText>1</w:instrText>
        </w:r>
      </w:fldSimple>
      <w:r w:rsidR="002118B9">
        <w:instrText>)</w:instrText>
      </w:r>
      <w:r w:rsidR="002118B9">
        <w:fldChar w:fldCharType="end"/>
      </w:r>
    </w:p>
    <w:p w14:paraId="7EBCCADB" w14:textId="5660F8F7" w:rsidR="0074525D" w:rsidRDefault="0074525D" w:rsidP="0074525D">
      <w:pPr>
        <w:pStyle w:val="BodyText"/>
        <w:ind w:firstLine="288"/>
      </w:pPr>
      <w:r>
        <w:t xml:space="preserve">Where; </w:t>
      </w:r>
      <w:r w:rsidRPr="005B159F">
        <w:rPr>
          <w:position w:val="-10"/>
        </w:rPr>
        <w:object w:dxaOrig="220" w:dyaOrig="260" w14:anchorId="206A2C4C">
          <v:shape id="_x0000_i1026" type="#_x0000_t75" style="width:10.5pt;height:12.75pt" o:ole="">
            <v:imagedata r:id="rId12" o:title=""/>
          </v:shape>
          <o:OLEObject Type="Embed" ProgID="Equation.DSMT4" ShapeID="_x0000_i1026" DrawAspect="Content" ObjectID="_1671887108" r:id="rId13"/>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7" w:name="_Toc60746881"/>
      <w:r>
        <w:t>Auto</w:t>
      </w:r>
      <w:r w:rsidR="0004030A">
        <w:t>-</w:t>
      </w:r>
      <w:r>
        <w:t>Regressive Integrated Moving Average with Exogenous Variables</w:t>
      </w:r>
      <w:r w:rsidR="009426B9">
        <w:t xml:space="preserve"> (ARIMAX)</w:t>
      </w:r>
      <w:bookmarkEnd w:id="17"/>
    </w:p>
    <w:p w14:paraId="13C9D2C3" w14:textId="0A5418FF" w:rsidR="008F2941" w:rsidRDefault="0040606D" w:rsidP="0040606D">
      <w:pPr>
        <w:pStyle w:val="BodyText"/>
        <w:ind w:firstLine="288"/>
      </w:pPr>
      <w:r>
        <w:t>ARIMA is a statistical technique that describes a given time series distribution based on its past values (its lags and the lagged forecast error); the final equation can then be used to forecast future values. An ARIMA model is characterized by p, d, q; where p is the order of the AR term, q is the order of the MA term, and d is the number of differenc</w:t>
      </w:r>
      <w:r w:rsidR="0004030A">
        <w:t>es</w:t>
      </w:r>
      <w:r>
        <w:t xml:space="preserve"> required to make the time series stationary. </w:t>
      </w:r>
      <w:r w:rsidRPr="002609B6">
        <w:t>An ARIMA model is one where the time series was differenced at least once to make it stationary and you combine the AR and the MA terms</w:t>
      </w:r>
      <w:r>
        <w:t xml:space="preserve"> </w:t>
      </w:r>
      <w:r>
        <w:fldChar w:fldCharType="begin" w:fldLock="1"/>
      </w:r>
      <w:r w:rsidR="00524BCE">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Prices","type":"book"},"uris":["http://www.mendeley.com/documents/?uuid=59e9b1ab-dcbf-4877-b313-7652d566ad4d"]}],"mendeley":{"formattedCitation":"(Weron 2013)","plainTextFormattedCitation":"(Weron 2013)","previouslyFormattedCitation":"(Weron 2013)"},"properties":{"noteIndex":0},"schema":"https://github.com/citation-style-language/schema/raw/master/csl-citation.json"}</w:instrText>
      </w:r>
      <w:r>
        <w:fldChar w:fldCharType="separate"/>
      </w:r>
      <w:r w:rsidRPr="0040606D">
        <w:rPr>
          <w:noProof/>
        </w:rPr>
        <w:t>(Weron 2013)</w:t>
      </w:r>
      <w:r>
        <w:fldChar w:fldCharType="end"/>
      </w:r>
      <w:r w:rsidRPr="002609B6">
        <w:t>.</w:t>
      </w:r>
    </w:p>
    <w:p w14:paraId="2DFFC1EA" w14:textId="63988BF8" w:rsidR="00013CAA" w:rsidRDefault="00880359" w:rsidP="00013CAA">
      <w:pPr>
        <w:pStyle w:val="BodyText"/>
        <w:ind w:firstLine="288"/>
      </w:pPr>
      <w:r>
        <w:t>Building an ARIMA model requires the time series to be stationary because the term “Auto</w:t>
      </w:r>
      <w:r w:rsidR="0004030A">
        <w:t>-</w:t>
      </w:r>
      <w:r>
        <w:t>Regressive” in ARIMA means we are dealing with a linear regression model that uses its lags as predictors. Also, linear regression models work better in situations where the predictors are not correlated and independent from one another. Integration is the approach used for creating stationarity in the dataset; the value of d is the minimum rounds of differencing needed. The Auto</w:t>
      </w:r>
      <w:r w:rsidR="0004030A">
        <w:t>-</w:t>
      </w:r>
      <w:r>
        <w:t xml:space="preserve">Regressive order p refers to the number of lags of the data that are used as predictors. While the </w:t>
      </w:r>
      <w:r w:rsidR="00C66397">
        <w:t xml:space="preserve">Moving Average order q refers to the number of lagged forecast errors that go into the </w:t>
      </w:r>
      <w:r w:rsidR="00C66397">
        <w:lastRenderedPageBreak/>
        <w:t>creation of the ARIMA Model</w:t>
      </w:r>
      <w:r w:rsidR="000817C2">
        <w:t xml:space="preserve"> </w:t>
      </w:r>
      <w:r w:rsidR="000817C2">
        <w:fldChar w:fldCharType="begin" w:fldLock="1"/>
      </w:r>
      <w:r w:rsidR="00A279D1">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networks","type":"article-journal"},"uris":["http://www.mendeley.com/documents/?uuid=88f5aad9-bc66-4b06-baa2-11f07e644b7b"]}],"mendeley":{"formattedCitation":"(Bonetto and Rossi 2016a)","plainTextFormattedCitation":"(Bonetto and Rossi 2016a)","previouslyFormattedCitation":"(Bonetto and Rossi 2016a)"},"properties":{"noteIndex":0},"schema":"https://github.com/citation-style-language/schema/raw/master/csl-citation.json"}</w:instrText>
      </w:r>
      <w:r w:rsidR="000817C2">
        <w:fldChar w:fldCharType="separate"/>
      </w:r>
      <w:r w:rsidR="00A279D1" w:rsidRPr="00A279D1">
        <w:rPr>
          <w:noProof/>
        </w:rPr>
        <w:t>(Bonetto and Rossi 2016a)</w:t>
      </w:r>
      <w:r w:rsidR="000817C2">
        <w:fldChar w:fldCharType="end"/>
      </w:r>
      <w:r w:rsidR="00C66397">
        <w:t>.</w:t>
      </w:r>
      <w:r w:rsidR="00013CAA">
        <w:t xml:space="preserve"> The formula of the ARIMA can be seen below; </w:t>
      </w:r>
    </w:p>
    <w:p w14:paraId="58D4BC7C" w14:textId="1745EC28" w:rsidR="002118B9" w:rsidRDefault="0035799E" w:rsidP="002118B9">
      <w:pPr>
        <w:pStyle w:val="MTDisplayEquation"/>
      </w:pPr>
      <w:r>
        <w:tab/>
      </w:r>
      <w:r w:rsidR="002118B9" w:rsidRPr="0035799E">
        <w:rPr>
          <w:position w:val="-14"/>
        </w:rPr>
        <w:object w:dxaOrig="5920" w:dyaOrig="380" w14:anchorId="1EFEF097">
          <v:shape id="_x0000_i1027" type="#_x0000_t75" style="width:415.5pt;height:28.5pt" o:ole="">
            <v:imagedata r:id="rId14" o:title=""/>
          </v:shape>
          <o:OLEObject Type="Embed" ProgID="Equation.DSMT4" ShapeID="_x0000_i1027" DrawAspect="Content" ObjectID="_1671887109" r:id="rId15"/>
        </w:object>
      </w:r>
      <w:r>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A40178">
          <w:rPr>
            <w:noProof/>
          </w:rPr>
          <w:instrText>2</w:instrText>
        </w:r>
      </w:fldSimple>
      <w:r w:rsidR="002118B9">
        <w:instrText>)</w:instrText>
      </w:r>
      <w:r w:rsidR="002118B9">
        <w:fldChar w:fldCharType="end"/>
      </w:r>
    </w:p>
    <w:p w14:paraId="25C9D19D" w14:textId="52C7A180" w:rsidR="002118B9" w:rsidRDefault="002118B9" w:rsidP="002118B9">
      <w:pPr>
        <w:pStyle w:val="BodyText"/>
      </w:pPr>
      <w:r>
        <w:tab/>
      </w:r>
      <w:r w:rsidR="00654149">
        <w:t xml:space="preserve">Where </w:t>
      </w:r>
      <w:r w:rsidR="00654149" w:rsidRPr="00654149">
        <w:rPr>
          <w:position w:val="-12"/>
        </w:rPr>
        <w:object w:dxaOrig="380" w:dyaOrig="360" w14:anchorId="427D04D4">
          <v:shape id="_x0000_i1028" type="#_x0000_t75" style="width:18.75pt;height:18pt" o:ole="">
            <v:imagedata r:id="rId16" o:title=""/>
          </v:shape>
          <o:OLEObject Type="Embed" ProgID="Equation.DSMT4" ShapeID="_x0000_i1028" DrawAspect="Content" ObjectID="_1671887110" r:id="rId17"/>
        </w:object>
      </w:r>
      <w:r w:rsidR="00654149">
        <w:t xml:space="preserve"> is the lag1 of the time series, </w:t>
      </w:r>
      <w:r w:rsidR="00654149" w:rsidRPr="00654149">
        <w:rPr>
          <w:position w:val="-12"/>
        </w:rPr>
        <w:object w:dxaOrig="260" w:dyaOrig="360" w14:anchorId="21AB1ADB">
          <v:shape id="_x0000_i1029" type="#_x0000_t75" style="width:12.75pt;height:18pt" o:ole="">
            <v:imagedata r:id="rId18" o:title=""/>
          </v:shape>
          <o:OLEObject Type="Embed" ProgID="Equation.DSMT4" ShapeID="_x0000_i1029" DrawAspect="Content" ObjectID="_1671887111" r:id="rId19"/>
        </w:object>
      </w:r>
      <w:r w:rsidR="00654149">
        <w:t xml:space="preserve"> is </w:t>
      </w:r>
      <w:r w:rsidR="0004030A">
        <w:t xml:space="preserve">the </w:t>
      </w:r>
      <w:r w:rsidR="00654149">
        <w:t xml:space="preserve">coefficient of lag1 estimated by the model, </w:t>
      </w:r>
      <w:r w:rsidR="00654149" w:rsidRPr="00654149">
        <w:rPr>
          <w:position w:val="-6"/>
        </w:rPr>
        <w:object w:dxaOrig="240" w:dyaOrig="220" w14:anchorId="39EC0BE2">
          <v:shape id="_x0000_i1030" type="#_x0000_t75" style="width:12pt;height:11.25pt" o:ole="">
            <v:imagedata r:id="rId20" o:title=""/>
          </v:shape>
          <o:OLEObject Type="Embed" ProgID="Equation.DSMT4" ShapeID="_x0000_i1030" DrawAspect="Content" ObjectID="_1671887112" r:id="rId21"/>
        </w:object>
      </w:r>
      <w:r w:rsidR="00654149">
        <w:t xml:space="preserve"> is the intercept that has been estimated by the model</w:t>
      </w:r>
      <w:r w:rsidR="0080293D">
        <w:t xml:space="preserve">, </w:t>
      </w:r>
      <w:r w:rsidR="0080293D" w:rsidRPr="0080293D">
        <w:rPr>
          <w:position w:val="-6"/>
        </w:rPr>
        <w:object w:dxaOrig="180" w:dyaOrig="220" w14:anchorId="614E9E63">
          <v:shape id="_x0000_i1031" type="#_x0000_t75" style="width:9pt;height:11.25pt" o:ole="">
            <v:imagedata r:id="rId22" o:title=""/>
          </v:shape>
          <o:OLEObject Type="Embed" ProgID="Equation.DSMT4" ShapeID="_x0000_i1031" DrawAspect="Content" ObjectID="_1671887113" r:id="rId23"/>
        </w:object>
      </w:r>
      <w:r w:rsidR="0080293D">
        <w:t xml:space="preserve"> are the error terms from respective lags.</w:t>
      </w:r>
      <w:r w:rsidR="00524BCE">
        <w:t xml:space="preserve"> ARIMA in </w:t>
      </w:r>
      <w:r w:rsidR="00D70769">
        <w:t>its</w:t>
      </w:r>
      <w:r w:rsidR="00524BCE">
        <w:t xml:space="preserve"> basic form </w:t>
      </w:r>
      <w:r w:rsidR="00F508A5">
        <w:t>is; the forecast</w:t>
      </w:r>
      <w:r w:rsidR="00524BCE">
        <w:t xml:space="preserve"> </w:t>
      </w:r>
      <w:r w:rsidR="00524BCE" w:rsidRPr="00524BCE">
        <w:rPr>
          <w:position w:val="-12"/>
        </w:rPr>
        <w:object w:dxaOrig="260" w:dyaOrig="360" w14:anchorId="5ED34809">
          <v:shape id="_x0000_i1032" type="#_x0000_t75" style="width:12.75pt;height:18pt" o:ole="">
            <v:imagedata r:id="rId24" o:title=""/>
          </v:shape>
          <o:OLEObject Type="Embed" ProgID="Equation.DSMT4" ShapeID="_x0000_i1032" DrawAspect="Content" ObjectID="_1671887114" r:id="rId25"/>
        </w:object>
      </w:r>
      <w:r w:rsidR="00524BCE">
        <w:t xml:space="preserve"> is the sum of</w:t>
      </w:r>
      <w:r w:rsidR="00F508A5">
        <w:t xml:space="preserve"> </w:t>
      </w:r>
      <w:r w:rsidR="00524BCE">
        <w:t xml:space="preserve">a constant, the linear combination lags of </w:t>
      </w:r>
      <w:r w:rsidR="00524BCE" w:rsidRPr="00524BCE">
        <w:rPr>
          <w:position w:val="-10"/>
        </w:rPr>
        <w:object w:dxaOrig="220" w:dyaOrig="260" w14:anchorId="14E3B737">
          <v:shape id="_x0000_i1033" type="#_x0000_t75" style="width:11.25pt;height:12.75pt" o:ole="">
            <v:imagedata r:id="rId26" o:title=""/>
          </v:shape>
          <o:OLEObject Type="Embed" ProgID="Equation.DSMT4" ShapeID="_x0000_i1033" DrawAspect="Content" ObjectID="_1671887115" r:id="rId27"/>
        </w:object>
      </w:r>
      <w:r w:rsidR="00524BCE">
        <w:t xml:space="preserve">(up to p lags), and the linear combination of lagged forecast errors (up to q lags). If we would love to take into consideration 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technique","type":"article-journal"},"uris":["http://www.mendeley.com/documents/?uuid=519b108a-99dc-4e2b-97ea-3e6176f85966"]}],"mendeley":{"formattedCitation":"(Goswami et al. 2018)","plainTextFormattedCitation":"(Goswami et al. 2018)","previouslyFormattedCitation":"(Goswami et al. 2018)"},"properties":{"noteIndex":0},"schema":"https://github.com/citation-style-language/schema/raw/master/csl-citation.json"}</w:instrText>
      </w:r>
      <w:r w:rsidR="00524BCE">
        <w:fldChar w:fldCharType="separate"/>
      </w:r>
      <w:r w:rsidR="00A279D1" w:rsidRPr="00A279D1">
        <w:rPr>
          <w:noProof/>
        </w:rPr>
        <w:t>(Goswami et al. 2018)</w:t>
      </w:r>
      <w:r w:rsidR="00524BCE">
        <w:fldChar w:fldCharType="end"/>
      </w:r>
      <w:r w:rsidR="00524BCE">
        <w:t>.</w:t>
      </w:r>
    </w:p>
    <w:p w14:paraId="0347FFA5" w14:textId="0B11C506" w:rsidR="00086D5B" w:rsidRDefault="003658EE" w:rsidP="00086D5B">
      <w:pPr>
        <w:pStyle w:val="Heading3"/>
      </w:pPr>
      <w:bookmarkStart w:id="18" w:name="_Toc60746882"/>
      <w:r>
        <w:t>Multiple Linear Regression</w:t>
      </w:r>
      <w:bookmarkEnd w:id="18"/>
    </w:p>
    <w:p w14:paraId="43C023E9" w14:textId="1C14EE42"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interactions","type":"article-journal"},"uris":["http://www.mendeley.com/documents/?uuid=6ef7c379-9e81-42e3-a9cf-558e20e55e8f"]}],"mendeley":{"formattedCitation":"(Hong et al. 2010)","plainTextFormattedCitation":"(Hong et al. 2010)","previouslyFormattedCitation":"(Hong et al. 2010)"},"properties":{"noteIndex":0},"schema":"https://github.com/citation-style-language/schema/raw/master/csl-citation.json"}</w:instrText>
      </w:r>
      <w:r>
        <w:fldChar w:fldCharType="separate"/>
      </w:r>
      <w:r w:rsidRPr="00C76076">
        <w:rPr>
          <w:noProof/>
        </w:rPr>
        <w:t>(Hong et al. 2010)</w:t>
      </w:r>
      <w:r>
        <w:fldChar w:fldCharType="end"/>
      </w:r>
      <w:r w:rsidR="00C03F0B">
        <w:t xml:space="preserve"> </w:t>
      </w:r>
      <w:r w:rsidR="00C03F0B">
        <w:fldChar w:fldCharType="begin" w:fldLock="1"/>
      </w:r>
      <w:r w:rsidR="00B1000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C03F0B">
        <w:fldChar w:fldCharType="separate"/>
      </w:r>
      <w:r w:rsidR="00C03F0B" w:rsidRPr="00C03F0B">
        <w:rPr>
          <w:noProof/>
        </w:rPr>
        <w:t>(Saber and Alam 2018)</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C03F0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Pr="00C76076">
        <w:rPr>
          <w:noProof/>
        </w:rPr>
        <w:t>(Hong and Fan 2016b)</w:t>
      </w:r>
      <w:r>
        <w:fldChar w:fldCharType="end"/>
      </w:r>
      <w:r w:rsidR="00A40178">
        <w:t xml:space="preserve"> </w:t>
      </w:r>
      <w:r w:rsidR="00A40178">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40178">
        <w:fldChar w:fldCharType="separate"/>
      </w:r>
      <w:r w:rsidR="00A40178" w:rsidRPr="00A40178">
        <w:rPr>
          <w:noProof/>
        </w:rPr>
        <w:t>(Weron 2006)</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213D7833" w:rsidR="00A40178" w:rsidRDefault="00A40178" w:rsidP="00A40178">
      <w:pPr>
        <w:pStyle w:val="MTDisplayEquation"/>
        <w:jc w:val="center"/>
      </w:pPr>
      <w:r w:rsidRPr="00A40178">
        <w:rPr>
          <w:position w:val="-12"/>
        </w:rPr>
        <w:object w:dxaOrig="2260" w:dyaOrig="360" w14:anchorId="1BD65D0A">
          <v:shape id="_x0000_i1034" type="#_x0000_t75" style="width:183.75pt;height:29.25pt" o:ole="">
            <v:imagedata r:id="rId28" o:title=""/>
          </v:shape>
          <o:OLEObject Type="Embed" ProgID="Equation.DSMT4" ShapeID="_x0000_i1034" DrawAspect="Content" ObjectID="_1671887116"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14:paraId="1F4605EA" w14:textId="7282E7C9" w:rsidR="00B10003" w:rsidRDefault="00A40178" w:rsidP="00A40178">
      <w:pPr>
        <w:pStyle w:val="BodyText"/>
      </w:pPr>
      <w:r>
        <w:lastRenderedPageBreak/>
        <w:tab/>
        <w:t xml:space="preserve">where </w:t>
      </w:r>
      <w:r w:rsidRPr="00A40178">
        <w:rPr>
          <w:position w:val="-10"/>
        </w:rPr>
        <w:object w:dxaOrig="220" w:dyaOrig="260" w14:anchorId="6754A22B">
          <v:shape id="_x0000_i1035" type="#_x0000_t75" style="width:11.25pt;height:12.75pt" o:ole="">
            <v:imagedata r:id="rId30" o:title=""/>
          </v:shape>
          <o:OLEObject Type="Embed" ProgID="Equation.DSMT4" ShapeID="_x0000_i1035" DrawAspect="Content" ObjectID="_1671887117" r:id="rId31"/>
        </w:object>
      </w:r>
      <w:r>
        <w:t xml:space="preserve">is the dependent variable, </w:t>
      </w:r>
      <w:r w:rsidRPr="00A40178">
        <w:rPr>
          <w:position w:val="-12"/>
        </w:rPr>
        <w:object w:dxaOrig="240" w:dyaOrig="360" w14:anchorId="04DEC914">
          <v:shape id="_x0000_i1036" type="#_x0000_t75" style="width:12pt;height:18pt" o:ole="">
            <v:imagedata r:id="rId32" o:title=""/>
          </v:shape>
          <o:OLEObject Type="Embed" ProgID="Equation.DSMT4" ShapeID="_x0000_i1036" DrawAspect="Content" ObjectID="_1671887118" r:id="rId33"/>
        </w:object>
      </w:r>
      <w:r>
        <w:t xml:space="preserve">and </w:t>
      </w:r>
      <w:r w:rsidRPr="00A40178">
        <w:rPr>
          <w:position w:val="-12"/>
        </w:rPr>
        <w:object w:dxaOrig="260" w:dyaOrig="360" w14:anchorId="5E42667C">
          <v:shape id="_x0000_i1037" type="#_x0000_t75" style="width:12.75pt;height:18pt" o:ole="">
            <v:imagedata r:id="rId34" o:title=""/>
          </v:shape>
          <o:OLEObject Type="Embed" ProgID="Equation.DSMT4" ShapeID="_x0000_i1037" DrawAspect="Content" ObjectID="_1671887119" r:id="rId35"/>
        </w:object>
      </w:r>
      <w:r>
        <w:t xml:space="preserve"> are the independent variables, </w:t>
      </w:r>
      <w:r w:rsidRPr="00A40178">
        <w:rPr>
          <w:position w:val="-10"/>
        </w:rPr>
        <w:object w:dxaOrig="240" w:dyaOrig="320" w14:anchorId="2877ABA0">
          <v:shape id="_x0000_i1038" type="#_x0000_t75" style="width:12pt;height:15.75pt" o:ole="">
            <v:imagedata r:id="rId36" o:title=""/>
          </v:shape>
          <o:OLEObject Type="Embed" ProgID="Equation.DSMT4" ShapeID="_x0000_i1038" DrawAspect="Content" ObjectID="_1671887120" r:id="rId37"/>
        </w:object>
      </w:r>
      <w:r>
        <w:t xml:space="preserve">’s are parameters to be estimated, and </w:t>
      </w:r>
      <w:r w:rsidRPr="00A40178">
        <w:rPr>
          <w:position w:val="-6"/>
        </w:rPr>
        <w:object w:dxaOrig="180" w:dyaOrig="220" w14:anchorId="0419F490">
          <v:shape id="_x0000_i1039" type="#_x0000_t75" style="width:9pt;height:11.25pt" o:ole="">
            <v:imagedata r:id="rId38" o:title=""/>
          </v:shape>
          <o:OLEObject Type="Embed" ProgID="Equation.DSMT4" ShapeID="_x0000_i1039" DrawAspect="Content" ObjectID="_1671887121" r:id="rId39"/>
        </w:object>
      </w:r>
      <w:r>
        <w:t>is the error</w:t>
      </w:r>
      <w:r w:rsidR="0004030A">
        <w:t>.</w:t>
      </w:r>
      <w:r>
        <w:t xml:space="preserve"> The error term </w:t>
      </w:r>
      <w:r w:rsidRPr="00A40178">
        <w:rPr>
          <w:position w:val="-6"/>
        </w:rPr>
        <w:object w:dxaOrig="180" w:dyaOrig="220" w14:anchorId="30D9BB4D">
          <v:shape id="_x0000_i1040" type="#_x0000_t75" style="width:9pt;height:11.25pt" o:ole="">
            <v:imagedata r:id="rId38" o:title=""/>
          </v:shape>
          <o:OLEObject Type="Embed" ProgID="Equation.DSMT4" ShapeID="_x0000_i1040" DrawAspect="Content" ObjectID="_1671887122" r:id="rId40"/>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F3452">
        <w:fldChar w:fldCharType="separate"/>
      </w:r>
      <w:r w:rsidR="00AF3452" w:rsidRPr="00AF3452">
        <w:rPr>
          <w:noProof/>
        </w:rPr>
        <w:t>(Weron 2006)</w:t>
      </w:r>
      <w:r w:rsidR="00AF3452">
        <w:fldChar w:fldCharType="end"/>
      </w:r>
      <w:r w:rsidR="00AF3452">
        <w:fldChar w:fldCharType="begin" w:fldLock="1"/>
      </w:r>
      <w:r w:rsidR="00AF3452">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rsidR="00AF3452">
        <w:fldChar w:fldCharType="separate"/>
      </w:r>
      <w:r w:rsidR="00AF3452" w:rsidRPr="00AF3452">
        <w:rPr>
          <w:noProof/>
        </w:rPr>
        <w:t>(Hong et al. 2014)</w:t>
      </w:r>
      <w:r w:rsidR="00AF3452">
        <w:fldChar w:fldCharType="end"/>
      </w:r>
      <w:r w:rsidR="00AF3452">
        <w:fldChar w:fldCharType="begin" w:fldLock="1"/>
      </w:r>
      <w:r w:rsidR="00EF221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AF3452">
        <w:fldChar w:fldCharType="separate"/>
      </w:r>
      <w:r w:rsidR="00AF3452" w:rsidRPr="00AF3452">
        <w:rPr>
          <w:noProof/>
        </w:rPr>
        <w:t>(Saber and Alam 2018)</w:t>
      </w:r>
      <w:r w:rsidR="00AF3452">
        <w:fldChar w:fldCharType="end"/>
      </w:r>
      <w:r w:rsidR="00542589">
        <w:t>.</w:t>
      </w:r>
    </w:p>
    <w:p w14:paraId="63970A60" w14:textId="21F6E3DE" w:rsidR="00EF221D" w:rsidRDefault="002D61E1" w:rsidP="00EF221D">
      <w:pPr>
        <w:pStyle w:val="Heading3"/>
      </w:pPr>
      <w:bookmarkStart w:id="19" w:name="_Toc60746883"/>
      <w:r>
        <w:t xml:space="preserve">Artificial Neural Network Short Term Load Forecaster </w:t>
      </w:r>
      <w:r w:rsidR="00FE00F7">
        <w:t>(ANNSTLF) – Generation Three</w:t>
      </w:r>
      <w:bookmarkEnd w:id="19"/>
    </w:p>
    <w:p w14:paraId="2D26B387" w14:textId="6B7AFC5A" w:rsidR="00EF221D" w:rsidRDefault="002079F9" w:rsidP="002079F9">
      <w:pPr>
        <w:pStyle w:val="BodyText"/>
        <w:ind w:firstLine="288"/>
      </w:pPr>
      <w:r>
        <w:t xml:space="preserve">The ANNSTLF model is built as a multi-layer feed-forward Artificial Neural Network (ANN) as identified by the creators in this paper </w:t>
      </w:r>
      <w:r>
        <w:fldChar w:fldCharType="begin" w:fldLock="1"/>
      </w:r>
      <w:r w:rsidR="00F96BDC">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2079F9">
        <w:rPr>
          <w:noProof/>
        </w:rPr>
        <w:t>(Khotanzad and Afkhami-Rohani 1998)</w:t>
      </w:r>
      <w:r>
        <w:fldChar w:fldCharType="end"/>
      </w:r>
      <w:r>
        <w:t>. The ANN models are still being used today due to their ability to learn complex and non-linear relationships in the data on their own.</w:t>
      </w:r>
      <w:r w:rsidR="00F96BDC">
        <w:t xml:space="preserve"> ANN models do not require the specification of independent variables explicitly</w:t>
      </w:r>
      <w:r w:rsidR="004767FD">
        <w:t>, like in the case of MLR models</w:t>
      </w:r>
      <w:r w:rsidR="00F96BDC">
        <w:t>.</w:t>
      </w:r>
      <w:r>
        <w:t xml:space="preserve"> </w:t>
      </w:r>
      <w:r w:rsidR="00950F79">
        <w:t xml:space="preserve">The ANNSTLF model created by Khotanzad has been identified as the best-known ANN implementation for STLF </w:t>
      </w:r>
      <w:r w:rsidR="00950F79">
        <w:fldChar w:fldCharType="begin" w:fldLock="1"/>
      </w:r>
      <w:r w:rsidR="0067778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2006)","previouslyFormattedCitation":"(Hong and Fan 2016b; Weron 2006)"},"properties":{"noteIndex":0},"schema":"https://github.com/citation-style-language/schema/raw/master/csl-citation.json"}</w:instrText>
      </w:r>
      <w:r w:rsidR="00950F79">
        <w:fldChar w:fldCharType="separate"/>
      </w:r>
      <w:r w:rsidR="00950F79" w:rsidRPr="00950F79">
        <w:rPr>
          <w:noProof/>
        </w:rPr>
        <w:t>(Hong and Fan 2016b; Weron 2006)</w:t>
      </w:r>
      <w:r w:rsidR="00950F79">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p>
    <w:p w14:paraId="2FC6A47D" w14:textId="75AACAC5"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 xml:space="preserve">The RLS combiner takes the outputs </w:t>
      </w:r>
      <w:r w:rsidR="00744AF7">
        <w:lastRenderedPageBreak/>
        <w:t>from these forecasts and combines them adaptively using the recursive least squares algorithm.</w:t>
      </w:r>
      <w:r w:rsidR="008E122A">
        <w:t xml:space="preserve"> 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A2795C">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1B497E">
        <w:fldChar w:fldCharType="separate"/>
      </w:r>
      <w:r w:rsidR="001B497E" w:rsidRPr="001B497E">
        <w:rPr>
          <w:noProof/>
        </w:rPr>
        <w:t>(Weron 2006)</w:t>
      </w:r>
      <w:r w:rsidR="001B497E">
        <w:fldChar w:fldCharType="end"/>
      </w:r>
      <w:r w:rsidR="008E122A">
        <w:t>.</w:t>
      </w:r>
      <w:r w:rsidR="003E5AB5">
        <w:t xml:space="preserve"> The figure below shows the block diagram of the system:</w:t>
      </w:r>
    </w:p>
    <w:p w14:paraId="0E92202C" w14:textId="77777777" w:rsidR="00A2795C" w:rsidRDefault="00A2795C" w:rsidP="00A2795C">
      <w:pPr>
        <w:pStyle w:val="BodyText"/>
        <w:keepNext/>
        <w:ind w:firstLine="288"/>
        <w:jc w:val="center"/>
      </w:pPr>
      <w:r>
        <w:rPr>
          <w:noProof/>
        </w:rPr>
        <w:drawing>
          <wp:inline distT="0" distB="0" distL="0" distR="0" wp14:anchorId="18D104F7" wp14:editId="3034B9D7">
            <wp:extent cx="3662045" cy="272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1">
                      <a:extLst>
                        <a:ext uri="{28A0092B-C50C-407E-A947-70E740481C1C}">
                          <a14:useLocalDpi xmlns:a14="http://schemas.microsoft.com/office/drawing/2010/main" val="0"/>
                        </a:ext>
                      </a:extLst>
                    </a:blip>
                    <a:srcRect t="7051" r="2659" b="5555"/>
                    <a:stretch/>
                  </pic:blipFill>
                  <pic:spPr bwMode="auto">
                    <a:xfrm>
                      <a:off x="0" y="0"/>
                      <a:ext cx="3725487" cy="2775454"/>
                    </a:xfrm>
                    <a:prstGeom prst="rect">
                      <a:avLst/>
                    </a:prstGeom>
                    <a:ln>
                      <a:noFill/>
                    </a:ln>
                    <a:extLst>
                      <a:ext uri="{53640926-AAD7-44D8-BBD7-CCE9431645EC}">
                        <a14:shadowObscured xmlns:a14="http://schemas.microsoft.com/office/drawing/2010/main"/>
                      </a:ext>
                    </a:extLst>
                  </pic:spPr>
                </pic:pic>
              </a:graphicData>
            </a:graphic>
          </wp:inline>
        </w:drawing>
      </w:r>
    </w:p>
    <w:p w14:paraId="25E493B1" w14:textId="156CDF65" w:rsidR="00A2795C" w:rsidRDefault="00A2795C" w:rsidP="00A2795C">
      <w:pPr>
        <w:pStyle w:val="Caption"/>
        <w:jc w:val="center"/>
      </w:pPr>
      <w:r>
        <w:t xml:space="preserve">Figure </w:t>
      </w:r>
      <w:fldSimple w:instr=" SEQ Figure \* ARABIC ">
        <w:r>
          <w:rPr>
            <w:noProof/>
          </w:rPr>
          <w:t>1</w:t>
        </w:r>
      </w:fldSimple>
      <w:r>
        <w:t xml:space="preserve">:- The Block Diagram of the third generation ANNSTLF </w:t>
      </w:r>
      <w:r>
        <w:fldChar w:fldCharType="begin" w:fldLock="1"/>
      </w:r>
      <w:r w:rsidR="00A279D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A2795C">
        <w:rPr>
          <w:b w:val="0"/>
          <w:noProof/>
        </w:rPr>
        <w:t>(Khotanzad and Afkhami-Rohani 1998)</w:t>
      </w:r>
      <w:r>
        <w:fldChar w:fldCharType="end"/>
      </w:r>
    </w:p>
    <w:p w14:paraId="746D447D" w14:textId="77777777" w:rsidR="00751101" w:rsidRPr="00751101" w:rsidRDefault="00751101" w:rsidP="00751101"/>
    <w:p w14:paraId="40B4E433" w14:textId="03DD0AA9" w:rsidR="000E6695" w:rsidRDefault="000E6695" w:rsidP="000E6695">
      <w:pPr>
        <w:pStyle w:val="Heading2"/>
      </w:pPr>
      <w:bookmarkStart w:id="20" w:name="_Toc60746884"/>
      <w:r>
        <w:t>Data Sets and Metrics for Evaluation (1 page)</w:t>
      </w:r>
      <w:bookmarkEnd w:id="20"/>
    </w:p>
    <w:p w14:paraId="25638347" w14:textId="71E01110" w:rsidR="00E15D92" w:rsidRDefault="000E6695" w:rsidP="00E15D92">
      <w:pPr>
        <w:pStyle w:val="BodyText"/>
        <w:numPr>
          <w:ilvl w:val="0"/>
          <w:numId w:val="46"/>
        </w:numPr>
      </w:pPr>
      <w:r w:rsidRPr="00A9053B">
        <w:rPr>
          <w:strike/>
        </w:rPr>
        <w:t>Characteristics of a data set that our solution could be applied</w:t>
      </w:r>
      <w:r>
        <w:t xml:space="preserve"> to</w:t>
      </w:r>
    </w:p>
    <w:p w14:paraId="3BFB84EE" w14:textId="3431CCA5" w:rsidR="00B2512C" w:rsidRPr="00A9053B" w:rsidRDefault="00B2512C" w:rsidP="00B2512C">
      <w:pPr>
        <w:pStyle w:val="BodyText"/>
        <w:numPr>
          <w:ilvl w:val="0"/>
          <w:numId w:val="46"/>
        </w:numPr>
        <w:rPr>
          <w:strike/>
        </w:rPr>
      </w:pPr>
      <w:r w:rsidRPr="00A9053B">
        <w:rPr>
          <w:strike/>
        </w:rPr>
        <w:t xml:space="preserve">Based on that, our search and what we came up with for data sets to be used in </w:t>
      </w:r>
      <w:r w:rsidR="004D2A88">
        <w:rPr>
          <w:strike/>
        </w:rPr>
        <w:t xml:space="preserve">the </w:t>
      </w:r>
      <w:r w:rsidRPr="00A9053B">
        <w:rPr>
          <w:strike/>
        </w:rPr>
        <w:t>evaluation of benchmarks and improvement</w:t>
      </w:r>
    </w:p>
    <w:p w14:paraId="449A1C6B" w14:textId="54DFDA9D" w:rsidR="00E15D92" w:rsidRDefault="00E15D92" w:rsidP="00ED3937">
      <w:pPr>
        <w:pStyle w:val="BodyText"/>
        <w:ind w:firstLine="288"/>
      </w:pPr>
      <w:r>
        <w:t xml:space="preserve">The datasets to be used are time series </w:t>
      </w:r>
      <w:r w:rsidR="00C1406A">
        <w:t xml:space="preserve">sampled on </w:t>
      </w:r>
      <w:r w:rsidR="00ED3937">
        <w:t>an</w:t>
      </w:r>
      <w:r w:rsidR="00C1406A">
        <w:t xml:space="preserve"> hourly horizon</w:t>
      </w:r>
      <w:r w:rsidR="008C1897">
        <w:t>, and</w:t>
      </w:r>
      <w:r w:rsidR="00D563AD">
        <w:t xml:space="preserve"> containing the temperature as it plays a huge role in</w:t>
      </w:r>
      <w:r w:rsidR="000B2B5E">
        <w:t xml:space="preserve"> power demand</w:t>
      </w:r>
      <w:r w:rsidR="00C1406A">
        <w:t>.</w:t>
      </w:r>
      <w:r w:rsidR="00ED3937">
        <w:t xml:space="preserve"> The more data we could get the better the algorithms perform.  The authors of the ANNSTLF algorithm mentioned that the algorithm works optimally when trained with at least 3 years of data.</w:t>
      </w:r>
      <w:r w:rsidR="00B2512C">
        <w:t xml:space="preserve"> For this reason, the first dataset selected was gotten from the </w:t>
      </w:r>
      <w:r w:rsidR="00F57927">
        <w:t>Ontario independent system operator</w:t>
      </w:r>
      <w:r w:rsidR="009C26F2">
        <w:t xml:space="preserve"> </w:t>
      </w:r>
      <w:r w:rsidR="009C26F2">
        <w:fldChar w:fldCharType="begin" w:fldLock="1"/>
      </w:r>
      <w:r w:rsidR="00905695">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ON","type":"webpage"},"uris":["http://www.mendeley.com/documents/?uuid=bd645618-0a89-36f3-9d6d-fd55405dcf33"]}],"mendeley":{"formattedCitation":"(Anon n.d.)","plainTextFormattedCitation":"(Anon n.d.)","previouslyFormattedCitation":"(Anon n.d.)"},"properties":{"noteIndex":0},"schema":"https://github.com/citation-style-language/schema/raw/master/csl-citation.json"}</w:instrText>
      </w:r>
      <w:r w:rsidR="009C26F2">
        <w:fldChar w:fldCharType="separate"/>
      </w:r>
      <w:r w:rsidR="009C26F2" w:rsidRPr="009C26F2">
        <w:rPr>
          <w:noProof/>
        </w:rPr>
        <w:t>(Anon n.d.)</w:t>
      </w:r>
      <w:r w:rsidR="009C26F2">
        <w:fldChar w:fldCharType="end"/>
      </w:r>
      <w:r w:rsidR="00F57927">
        <w:t xml:space="preserve">. The demand for the city </w:t>
      </w:r>
      <w:r w:rsidR="00F57927">
        <w:lastRenderedPageBreak/>
        <w:t>of Toronto was used</w:t>
      </w:r>
      <w:r w:rsidR="00905695">
        <w:t>.</w:t>
      </w:r>
      <w:r w:rsidR="00AB3EA8">
        <w:t xml:space="preserve"> The second dataset was gotten from Saint John Energy </w:t>
      </w:r>
      <w:r w:rsidR="00AB3EA8">
        <w:fldChar w:fldCharType="begin" w:fldLock="1"/>
      </w:r>
      <w:r w:rsidR="00F508A5">
        <w:instrText>ADDIN CSL_CITATION {"citationItems":[{"id":"ITEM-1","itemData":{"URL":"https://www.sjenergy.com/","accessed":{"date-parts":[["2021","1","5"]]},"id":"ITEM-1","issued":{"date-parts":[["0"]]},"title":"Saint John Energy","type":"webpage"},"uris":["http://www.mendeley.com/documents/?uuid=2d66098b-17f1-3789-a9c4-e2d5277e9551"]}],"mendeley":{"formattedCitation":"(Anon n.d.)","plainTextFormattedCitation":"(Anon n.d.)","previouslyFormattedCitation":"(Anon n.d.)"},"properties":{"noteIndex":0},"schema":"https://github.com/citation-style-language/schema/raw/master/csl-citation.json"}</w:instrText>
      </w:r>
      <w:r w:rsidR="00AB3EA8">
        <w:fldChar w:fldCharType="separate"/>
      </w:r>
      <w:r w:rsidR="00AB3EA8" w:rsidRPr="00AB3EA8">
        <w:rPr>
          <w:noProof/>
        </w:rPr>
        <w:t>(Anon n.d.)</w:t>
      </w:r>
      <w:r w:rsidR="00AB3EA8">
        <w:fldChar w:fldCharType="end"/>
      </w:r>
      <w:r w:rsidR="00AB3EA8">
        <w:t xml:space="preserve">; this isn’t a publicly available dataset but I believe it would be useful for my research work as it would help us </w:t>
      </w:r>
      <w:r w:rsidR="00496FDC">
        <w:t>see</w:t>
      </w:r>
      <w:r w:rsidR="00AB3EA8">
        <w:t xml:space="preserve"> how</w:t>
      </w:r>
      <w:r w:rsidR="00496FDC">
        <w:t xml:space="preserve"> well</w:t>
      </w:r>
      <w:r w:rsidR="00AB3EA8">
        <w:t xml:space="preserve"> the algorithms perform, in </w:t>
      </w:r>
      <w:r w:rsidR="004D2A88">
        <w:t xml:space="preserve">a </w:t>
      </w:r>
      <w:r w:rsidR="00AB3EA8">
        <w:t xml:space="preserve">comparison </w:t>
      </w:r>
      <w:r w:rsidR="00496FDC">
        <w:t>between</w:t>
      </w:r>
      <w:r w:rsidR="00AB3EA8">
        <w:t xml:space="preserve"> bigger and smaller cities (i.e. Toronto and Saint John).</w:t>
      </w:r>
      <w:r w:rsidR="00496FDC">
        <w:t xml:space="preserve"> The weather variables for both datasets were gotten from the government of Canada website </w:t>
      </w:r>
      <w:r w:rsidR="00496FDC">
        <w:fldChar w:fldCharType="begin" w:fldLock="1"/>
      </w:r>
      <w:r w:rsidR="00496FDC">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Canada","type":"webpage"},"uris":["http://www.mendeley.com/documents/?uuid=88423cd0-2f91-353a-957e-f22bfddcfae6"]}],"mendeley":{"formattedCitation":"(Anon n.d.)","plainTextFormattedCitation":"(Anon n.d.)","previouslyFormattedCitation":"(Anon n.d.)"},"properties":{"noteIndex":0},"schema":"https://github.com/citation-style-language/schema/raw/master/csl-citation.json"}</w:instrText>
      </w:r>
      <w:r w:rsidR="00496FDC">
        <w:fldChar w:fldCharType="separate"/>
      </w:r>
      <w:r w:rsidR="00496FDC" w:rsidRPr="00905695">
        <w:rPr>
          <w:noProof/>
        </w:rPr>
        <w:t>(Anon n.d.)</w:t>
      </w:r>
      <w:r w:rsidR="00496FDC">
        <w:fldChar w:fldCharType="end"/>
      </w:r>
    </w:p>
    <w:p w14:paraId="375B8B35" w14:textId="444926D7" w:rsidR="00A9053B" w:rsidRPr="007C75B6" w:rsidRDefault="000E6695" w:rsidP="00A9053B">
      <w:pPr>
        <w:pStyle w:val="BodyText"/>
        <w:numPr>
          <w:ilvl w:val="0"/>
          <w:numId w:val="46"/>
        </w:numPr>
        <w:rPr>
          <w:strike/>
        </w:rPr>
      </w:pPr>
      <w:r w:rsidRPr="007C75B6">
        <w:rPr>
          <w:strike/>
        </w:rPr>
        <w:t>Metrics we plan to use to evaluate – list them, and explain what can be ascertained from them</w:t>
      </w:r>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model;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DADCA90" w14:textId="36235D34" w:rsidR="00E577BC" w:rsidRDefault="000F0111" w:rsidP="00615C51">
      <w:pPr>
        <w:pStyle w:val="BodyText"/>
        <w:ind w:firstLine="288"/>
      </w:pPr>
      <w:r>
        <w:t xml:space="preserve">Because the global metrics only show one value about the errors of the entire dataset. We felt the need to </w:t>
      </w:r>
      <w:r w:rsidR="003314C7">
        <w:t>classify</w:t>
      </w:r>
      <w:r>
        <w:t xml:space="preserve"> the errors on hourly, daily, and monthly horizons. This shows us the distribution of error </w:t>
      </w:r>
      <w:r w:rsidR="003314C7">
        <w:t xml:space="preserve">for </w:t>
      </w:r>
      <w:r>
        <w:t xml:space="preserve">each hour, month, and day; </w:t>
      </w:r>
      <w:r w:rsidR="005860EB">
        <w:t>therefore,</w:t>
      </w:r>
      <w:r>
        <w:t xml:space="preserve"> </w:t>
      </w:r>
      <w:r w:rsidR="005860EB">
        <w:t xml:space="preserve">it </w:t>
      </w:r>
      <w:r>
        <w:t>helps us to identify situations where the algorithms perform better or worse.</w:t>
      </w:r>
    </w:p>
    <w:p w14:paraId="546F1A74" w14:textId="12D669A9" w:rsidR="000E6695" w:rsidRDefault="000E6695" w:rsidP="000E6695">
      <w:pPr>
        <w:pStyle w:val="Heading2"/>
      </w:pPr>
      <w:bookmarkStart w:id="21" w:name="_Toc60746885"/>
      <w:r>
        <w:lastRenderedPageBreak/>
        <w:t>Approache(s) for Improvement (1 page)</w:t>
      </w:r>
      <w:bookmarkEnd w:id="21"/>
    </w:p>
    <w:p w14:paraId="126B9188" w14:textId="31DD57BC" w:rsidR="000E6695" w:rsidRPr="000E6695" w:rsidRDefault="005D7AB2" w:rsidP="000E6695">
      <w:pPr>
        <w:pStyle w:val="BodyText"/>
      </w:pPr>
      <w:r>
        <w:t>// To be filled</w:t>
      </w:r>
    </w:p>
    <w:p w14:paraId="130E3C9B" w14:textId="77777777" w:rsidR="000E6695" w:rsidRPr="000E6695" w:rsidRDefault="000E6695" w:rsidP="000E6695">
      <w:pPr>
        <w:pStyle w:val="BodyText"/>
      </w:pPr>
    </w:p>
    <w:p w14:paraId="48E12E4F" w14:textId="1529049D" w:rsidR="001D4D50" w:rsidRDefault="000E6695" w:rsidP="000E6695">
      <w:pPr>
        <w:pStyle w:val="Heading1"/>
      </w:pPr>
      <w:r>
        <w:t xml:space="preserve"> </w:t>
      </w:r>
      <w:bookmarkStart w:id="22" w:name="_Toc60746886"/>
      <w:r w:rsidR="001D4D50">
        <w:t>Contributions</w:t>
      </w:r>
      <w:bookmarkEnd w:id="22"/>
    </w:p>
    <w:p w14:paraId="01BA6D10" w14:textId="6B1C4AFD"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w:t>
      </w:r>
      <w:r w:rsidR="000E6695">
        <w:t>, or what users will have as a result of this work.</w:t>
      </w:r>
      <w:r>
        <w:t>&gt;</w:t>
      </w:r>
    </w:p>
    <w:p w14:paraId="3775BE07" w14:textId="07B9A3DF" w:rsidR="006231CB" w:rsidRDefault="006231CB" w:rsidP="003E21B7">
      <w:pPr>
        <w:pStyle w:val="BodyText"/>
      </w:pPr>
      <w:r>
        <w:t>//</w:t>
      </w:r>
      <w:r w:rsidR="00245686">
        <w:t xml:space="preserve"> A new improvement for the ANNSTLF gen 3. No improvement is publicly available right now.</w:t>
      </w:r>
    </w:p>
    <w:p w14:paraId="77D06345" w14:textId="7F51CD60" w:rsidR="00193FEC" w:rsidRDefault="00193FEC" w:rsidP="003E21B7">
      <w:pPr>
        <w:pStyle w:val="BodyText"/>
      </w:pPr>
      <w:r>
        <w:t>// A much better algorithm/ method for load forecasting</w:t>
      </w:r>
    </w:p>
    <w:p w14:paraId="0040E6CC" w14:textId="28651353" w:rsidR="00A663CD" w:rsidRDefault="00A663CD" w:rsidP="003E21B7">
      <w:pPr>
        <w:pStyle w:val="BodyText"/>
      </w:pPr>
      <w:r>
        <w:t>// Predictions in bigger vs smaller cities. In terms of aggregation</w:t>
      </w:r>
    </w:p>
    <w:p w14:paraId="67F6A28D" w14:textId="77777777" w:rsidR="001D4D50" w:rsidRDefault="001D4D50" w:rsidP="001D4D50">
      <w:pPr>
        <w:pStyle w:val="BodyText"/>
      </w:pPr>
    </w:p>
    <w:p w14:paraId="7BC6EDB6" w14:textId="77777777" w:rsidR="001D4D50" w:rsidRDefault="001D4D50" w:rsidP="001D4D50">
      <w:pPr>
        <w:pStyle w:val="BodyText"/>
        <w:sectPr w:rsidR="001D4D50" w:rsidSect="00BF577E">
          <w:footerReference w:type="default" r:id="rId42"/>
          <w:pgSz w:w="12240" w:h="15840"/>
          <w:pgMar w:top="1440" w:right="1440" w:bottom="1440" w:left="1440" w:header="720" w:footer="720" w:gutter="0"/>
          <w:pgNumType w:start="1"/>
          <w:cols w:space="720"/>
          <w:docGrid w:linePitch="360"/>
        </w:sectPr>
      </w:pPr>
    </w:p>
    <w:p w14:paraId="199A64F1" w14:textId="7FE1BA96" w:rsidR="001D4D50" w:rsidRPr="001D4D50" w:rsidRDefault="001D4D50" w:rsidP="001B6E75">
      <w:pPr>
        <w:pStyle w:val="ContentsHeading"/>
      </w:pPr>
      <w:bookmarkStart w:id="23" w:name="_Toc60746887"/>
      <w:r>
        <w:lastRenderedPageBreak/>
        <w:t>Appendix A:  How to use this Template</w:t>
      </w:r>
      <w:bookmarkEnd w:id="23"/>
    </w:p>
    <w:p w14:paraId="531F34E9" w14:textId="77777777" w:rsidR="00991DCC" w:rsidRDefault="00991DCC" w:rsidP="00991DCC">
      <w:pPr>
        <w:pStyle w:val="Heading1"/>
        <w:numPr>
          <w:ilvl w:val="0"/>
          <w:numId w:val="41"/>
        </w:numPr>
      </w:pPr>
      <w:bookmarkStart w:id="24" w:name="_Toc60746888"/>
      <w:r>
        <w:t>Styles</w:t>
      </w:r>
      <w:bookmarkEnd w:id="24"/>
    </w:p>
    <w:p w14:paraId="6F3DB3C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5EADD7CC" w14:textId="77777777" w:rsidTr="003E607E">
        <w:tc>
          <w:tcPr>
            <w:tcW w:w="10296" w:type="dxa"/>
            <w:vAlign w:val="bottom"/>
          </w:tcPr>
          <w:p w14:paraId="2D277B31" w14:textId="77777777" w:rsidR="003E607E"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7456" behindDoc="0" locked="0" layoutInCell="1" allowOverlap="1" wp14:anchorId="3486931A" wp14:editId="29C62670">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C602"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60288" behindDoc="0" locked="0" layoutInCell="1" allowOverlap="1" wp14:anchorId="31BD4FEF" wp14:editId="46B054F9">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F568" id="Straight Arrow Connector 4" o:spid="_x0000_s1026" type="#_x0000_t32" style="position:absolute;margin-left:419.25pt;margin-top:17.45pt;width:13.35pt;height: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75B8A36E" wp14:editId="47629E09">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787400"/>
                          </a:xfrm>
                          <a:prstGeom prst="rect">
                            <a:avLst/>
                          </a:prstGeom>
                        </pic:spPr>
                      </pic:pic>
                    </a:graphicData>
                  </a:graphic>
                </wp:inline>
              </w:drawing>
            </w:r>
          </w:p>
        </w:tc>
      </w:tr>
      <w:tr w:rsidR="003E607E" w14:paraId="051A328C" w14:textId="77777777" w:rsidTr="003E607E">
        <w:tc>
          <w:tcPr>
            <w:tcW w:w="10296" w:type="dxa"/>
          </w:tcPr>
          <w:p w14:paraId="4E3C9483" w14:textId="6794B812" w:rsidR="003E607E" w:rsidRDefault="003E607E" w:rsidP="003E607E">
            <w:pPr>
              <w:pStyle w:val="Caption"/>
              <w:jc w:val="center"/>
            </w:pPr>
            <w:r>
              <w:t xml:space="preserve">Figure </w:t>
            </w:r>
            <w:fldSimple w:instr=" SEQ Figure \* ARABIC ">
              <w:r w:rsidR="00A2795C">
                <w:rPr>
                  <w:noProof/>
                </w:rPr>
                <w:t>2</w:t>
              </w:r>
            </w:fldSimple>
            <w:r>
              <w:t xml:space="preserve">:  </w:t>
            </w:r>
            <w:r w:rsidR="00660DC5">
              <w:t xml:space="preserve">a) </w:t>
            </w:r>
            <w:r>
              <w:t>Where to find the Formatting Styles</w:t>
            </w:r>
            <w:r w:rsidR="00660DC5">
              <w:t xml:space="preserve">  b) where to find ‘references’ to insert captions </w:t>
            </w:r>
          </w:p>
        </w:tc>
      </w:tr>
    </w:tbl>
    <w:p w14:paraId="5911C6E0" w14:textId="77777777" w:rsidR="00991DCC" w:rsidRDefault="00991DCC" w:rsidP="00991DCC">
      <w:pPr>
        <w:pStyle w:val="Heading2"/>
      </w:pPr>
      <w:bookmarkStart w:id="25" w:name="_Toc60746889"/>
      <w:r>
        <w:t>Regularly used styles</w:t>
      </w:r>
      <w:bookmarkEnd w:id="25"/>
    </w:p>
    <w:p w14:paraId="1A076B0D"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29A285E0" w14:textId="77777777" w:rsidR="003E607E" w:rsidRDefault="003E607E" w:rsidP="003E607E">
      <w:r>
        <w:t>Body Text:  your main text should be formatted with this style</w:t>
      </w:r>
    </w:p>
    <w:p w14:paraId="5AF6A609" w14:textId="77777777" w:rsidR="003E607E" w:rsidRDefault="003E607E" w:rsidP="003E607E">
      <w:r>
        <w:t>Block Text:  used to indent content from the left and right</w:t>
      </w:r>
    </w:p>
    <w:p w14:paraId="434C81EF"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69217F6B" w14:textId="77777777" w:rsidR="00692720" w:rsidRDefault="00654021" w:rsidP="003E607E">
      <w:r>
        <w:t xml:space="preserve">Nlists  and BLists </w:t>
      </w:r>
      <w:r w:rsidR="00692720">
        <w:t xml:space="preserve"> (</w:t>
      </w:r>
      <w:r>
        <w:t>for numbered and bulleted lists</w:t>
      </w:r>
      <w:r w:rsidR="00692720">
        <w:t>)</w:t>
      </w:r>
    </w:p>
    <w:p w14:paraId="452224A8" w14:textId="77777777" w:rsidR="003E607E" w:rsidRDefault="003E607E" w:rsidP="003E607E">
      <w:r>
        <w:t>Heading 1</w:t>
      </w:r>
      <w:r w:rsidR="003E21B7">
        <w:t xml:space="preserve"> </w:t>
      </w:r>
    </w:p>
    <w:p w14:paraId="49E51361" w14:textId="77777777" w:rsidR="003E607E" w:rsidRDefault="003E607E" w:rsidP="003E607E">
      <w:r>
        <w:t>Heading 2</w:t>
      </w:r>
    </w:p>
    <w:p w14:paraId="74253B9D" w14:textId="77777777" w:rsidR="003E607E" w:rsidRDefault="003E607E" w:rsidP="003E607E">
      <w:r>
        <w:t>Heading 3</w:t>
      </w:r>
    </w:p>
    <w:p w14:paraId="536CEBE6" w14:textId="77777777" w:rsidR="00692720" w:rsidRDefault="00692720" w:rsidP="003E607E">
      <w:r>
        <w:t>Specialty formats:  Strong, Emphasis, Subtle Emphasis, Intense Emphasis</w:t>
      </w:r>
    </w:p>
    <w:p w14:paraId="14A2A5C2" w14:textId="77777777" w:rsidR="003E607E" w:rsidRDefault="00692720" w:rsidP="009F5833">
      <w:pPr>
        <w:pStyle w:val="BodyText"/>
      </w:pPr>
      <w:r>
        <w:t>There are also a set of styles included in the list for one-time use:</w:t>
      </w:r>
    </w:p>
    <w:p w14:paraId="3EBDB6BA" w14:textId="77777777" w:rsidR="00692720" w:rsidRDefault="00692720" w:rsidP="00692720">
      <w:r>
        <w:t>Cover styles:  Pretitle, Title, Subtitle, authorship…</w:t>
      </w:r>
    </w:p>
    <w:p w14:paraId="0F17E0B4" w14:textId="77777777" w:rsidR="00692720" w:rsidRDefault="00692720" w:rsidP="00692720">
      <w:r>
        <w:lastRenderedPageBreak/>
        <w:t>Header and Footer</w:t>
      </w:r>
    </w:p>
    <w:p w14:paraId="221418C8" w14:textId="77777777" w:rsidR="00692720" w:rsidRDefault="00692720" w:rsidP="00692720">
      <w:r>
        <w:t>Table of Contents styles, TOC1, TOC2, and TOC3 (These are linked to Sections to automate your  table of contents)</w:t>
      </w:r>
    </w:p>
    <w:p w14:paraId="78077DC1" w14:textId="77777777" w:rsidR="00991DCC" w:rsidRDefault="00991DCC" w:rsidP="00991DCC">
      <w:pPr>
        <w:ind w:left="630" w:hanging="270"/>
      </w:pPr>
    </w:p>
    <w:p w14:paraId="527051CB" w14:textId="77777777" w:rsidR="00991DCC" w:rsidRDefault="00991DCC" w:rsidP="00991DCC">
      <w:pPr>
        <w:pStyle w:val="Heading2"/>
      </w:pPr>
      <w:bookmarkStart w:id="26" w:name="_Toc60746890"/>
      <w:r>
        <w:t>Heading and Numbering</w:t>
      </w:r>
      <w:bookmarkEnd w:id="26"/>
    </w:p>
    <w:p w14:paraId="39FEBC2D"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37C674A7" w14:textId="77777777" w:rsidTr="00D53C97">
        <w:tc>
          <w:tcPr>
            <w:tcW w:w="9576" w:type="dxa"/>
            <w:vAlign w:val="bottom"/>
          </w:tcPr>
          <w:p w14:paraId="7C85E59B" w14:textId="77777777" w:rsidR="00D53C97" w:rsidRDefault="00D53C97" w:rsidP="00A2795C">
            <w:pPr>
              <w:pStyle w:val="BodyText"/>
              <w:tabs>
                <w:tab w:val="left" w:pos="4320"/>
                <w:tab w:val="left" w:pos="9360"/>
              </w:tabs>
              <w:spacing w:after="0"/>
              <w:jc w:val="center"/>
            </w:pPr>
            <w:r w:rsidRPr="00D53C97">
              <w:rPr>
                <w:noProof/>
              </w:rPr>
              <w:drawing>
                <wp:inline distT="0" distB="0" distL="0" distR="0" wp14:anchorId="2D55887A" wp14:editId="4561758E">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342857" cy="1285714"/>
                          </a:xfrm>
                          <a:prstGeom prst="rect">
                            <a:avLst/>
                          </a:prstGeom>
                        </pic:spPr>
                      </pic:pic>
                    </a:graphicData>
                  </a:graphic>
                </wp:inline>
              </w:drawing>
            </w:r>
          </w:p>
        </w:tc>
      </w:tr>
      <w:tr w:rsidR="00D53C97" w14:paraId="714D0442" w14:textId="77777777" w:rsidTr="00D53C97">
        <w:tc>
          <w:tcPr>
            <w:tcW w:w="9576" w:type="dxa"/>
          </w:tcPr>
          <w:p w14:paraId="5376028F" w14:textId="3EE0111C" w:rsidR="00D53C97" w:rsidRDefault="00D53C97" w:rsidP="00D53C97">
            <w:pPr>
              <w:pStyle w:val="Caption"/>
              <w:jc w:val="center"/>
            </w:pPr>
            <w:r>
              <w:t xml:space="preserve">Figure </w:t>
            </w:r>
            <w:fldSimple w:instr=" SEQ Figure \* ARABIC ">
              <w:r w:rsidR="00A2795C">
                <w:rPr>
                  <w:noProof/>
                </w:rPr>
                <w:t>3</w:t>
              </w:r>
            </w:fldSimple>
            <w:r>
              <w:t>:  Example of Properly formatted 5</w:t>
            </w:r>
            <w:r w:rsidRPr="00D53C97">
              <w:rPr>
                <w:vertAlign w:val="superscript"/>
              </w:rPr>
              <w:t>th</w:t>
            </w:r>
            <w:r>
              <w:t xml:space="preserve"> section headings</w:t>
            </w:r>
          </w:p>
        </w:tc>
      </w:tr>
    </w:tbl>
    <w:p w14:paraId="32A94FCA" w14:textId="77777777" w:rsidR="00991DCC"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146B4B1C" w14:textId="77777777" w:rsidTr="00E77416">
        <w:tc>
          <w:tcPr>
            <w:tcW w:w="9576" w:type="dxa"/>
            <w:vAlign w:val="bottom"/>
          </w:tcPr>
          <w:p w14:paraId="2466BCF2" w14:textId="77777777" w:rsidR="00E77416"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5408" behindDoc="0" locked="0" layoutInCell="1" allowOverlap="1" wp14:anchorId="46E79C22" wp14:editId="3E5D8C22">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65BD3" id="Oval 5" o:spid="_x0000_s1026" style="position:absolute;margin-left:186.9pt;margin-top:21.6pt;width:51.75pt;height:4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25D5CEA4" wp14:editId="16653EB3">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8BDE521" w14:textId="77777777" w:rsidTr="00E77416">
        <w:tc>
          <w:tcPr>
            <w:tcW w:w="9576" w:type="dxa"/>
          </w:tcPr>
          <w:p w14:paraId="732D37AD" w14:textId="041A8413" w:rsidR="00E77416" w:rsidRDefault="00E77416" w:rsidP="00E77416">
            <w:pPr>
              <w:pStyle w:val="Caption"/>
              <w:jc w:val="center"/>
            </w:pPr>
            <w:r>
              <w:t xml:space="preserve">Figure </w:t>
            </w:r>
            <w:fldSimple w:instr=" SEQ Figure \* ARABIC ">
              <w:r w:rsidR="00A2795C">
                <w:rPr>
                  <w:noProof/>
                </w:rPr>
                <w:t>4</w:t>
              </w:r>
            </w:fldSimple>
            <w:r>
              <w:t>:  Where to find the List Style menu</w:t>
            </w:r>
          </w:p>
        </w:tc>
      </w:tr>
    </w:tbl>
    <w:p w14:paraId="180BF171" w14:textId="77777777" w:rsidR="00991DCC" w:rsidRDefault="00991DCC" w:rsidP="00991DCC">
      <w:pPr>
        <w:pStyle w:val="BodyText"/>
      </w:pPr>
    </w:p>
    <w:p w14:paraId="1D3A3659" w14:textId="77777777" w:rsidR="00991DCC" w:rsidRDefault="00991DCC" w:rsidP="00991DCC">
      <w:pPr>
        <w:pStyle w:val="BodyText"/>
      </w:pPr>
    </w:p>
    <w:p w14:paraId="5D43B3F2" w14:textId="7CA4F375" w:rsidR="00692720" w:rsidRDefault="00D53C97" w:rsidP="00991DCC">
      <w:pPr>
        <w:pStyle w:val="Heading1"/>
        <w:numPr>
          <w:ilvl w:val="0"/>
          <w:numId w:val="41"/>
        </w:numPr>
      </w:pPr>
      <w:bookmarkStart w:id="27" w:name="_Toc60746891"/>
      <w:r>
        <w:t>I</w:t>
      </w:r>
      <w:r w:rsidR="00692720">
        <w:t>nserting Equations and Figures</w:t>
      </w:r>
      <w:bookmarkEnd w:id="27"/>
    </w:p>
    <w:p w14:paraId="095B2CED"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52A2AA7C" w14:textId="77777777" w:rsidTr="000F7391">
        <w:tc>
          <w:tcPr>
            <w:tcW w:w="2114" w:type="dxa"/>
            <w:vAlign w:val="center"/>
          </w:tcPr>
          <w:p w14:paraId="09D723B1" w14:textId="77777777" w:rsidR="00F26B88" w:rsidRDefault="00F26B88" w:rsidP="00A2795C">
            <w:pPr>
              <w:pStyle w:val="BodyText"/>
              <w:spacing w:after="0"/>
            </w:pPr>
          </w:p>
        </w:tc>
        <w:tc>
          <w:tcPr>
            <w:tcW w:w="6990" w:type="dxa"/>
            <w:vAlign w:val="center"/>
          </w:tcPr>
          <w:p w14:paraId="1D80FB7E"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783CE178" w14:textId="4480F634" w:rsidR="00F26B88" w:rsidRDefault="00F26B88" w:rsidP="00A2795C">
            <w:pPr>
              <w:pStyle w:val="Caption"/>
            </w:pPr>
            <w:r w:rsidRPr="002E3DAC">
              <w:t xml:space="preserve">( </w:t>
            </w:r>
            <w:fldSimple w:instr=" SEQ ( \* ARABIC ">
              <w:r w:rsidR="00A40178">
                <w:rPr>
                  <w:noProof/>
                </w:rPr>
                <w:t>1</w:t>
              </w:r>
            </w:fldSimple>
            <w:r>
              <w:t xml:space="preserve"> ) </w:t>
            </w:r>
          </w:p>
        </w:tc>
      </w:tr>
    </w:tbl>
    <w:p w14:paraId="4573347C"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7DEE60DA" w14:textId="77777777" w:rsidTr="00A2795C">
        <w:tc>
          <w:tcPr>
            <w:tcW w:w="11016" w:type="dxa"/>
            <w:vAlign w:val="bottom"/>
          </w:tcPr>
          <w:p w14:paraId="6FB13FED" w14:textId="77777777" w:rsidR="00F26B88" w:rsidRDefault="00F26B88" w:rsidP="00A2795C">
            <w:pPr>
              <w:pStyle w:val="BodyText"/>
              <w:tabs>
                <w:tab w:val="left" w:pos="4320"/>
                <w:tab w:val="left" w:pos="9360"/>
              </w:tabs>
              <w:spacing w:after="0"/>
              <w:jc w:val="center"/>
            </w:pPr>
            <w:r>
              <w:t>[place figure here]</w:t>
            </w:r>
          </w:p>
        </w:tc>
      </w:tr>
      <w:tr w:rsidR="00F26B88" w14:paraId="4015CEAE" w14:textId="77777777" w:rsidTr="00A2795C">
        <w:tc>
          <w:tcPr>
            <w:tcW w:w="11016" w:type="dxa"/>
          </w:tcPr>
          <w:p w14:paraId="3D0691D8" w14:textId="77777777" w:rsidR="00F26B88" w:rsidRDefault="003E607E" w:rsidP="00A2795C">
            <w:pPr>
              <w:pStyle w:val="Caption-Figure"/>
            </w:pPr>
            <w:r>
              <w:t xml:space="preserve"> </w:t>
            </w:r>
            <w:r w:rsidR="00F26B88">
              <w:t>[place caption here…if it is less than 1 line, center it]</w:t>
            </w:r>
          </w:p>
        </w:tc>
      </w:tr>
    </w:tbl>
    <w:p w14:paraId="1FA6C06E" w14:textId="77777777" w:rsidR="00F26B88" w:rsidRDefault="000F7391" w:rsidP="00991DCC">
      <w:pPr>
        <w:pStyle w:val="Heading1"/>
      </w:pPr>
      <w:bookmarkStart w:id="28" w:name="_Toc60746892"/>
      <w:r>
        <w:t>Referencing</w:t>
      </w:r>
      <w:bookmarkEnd w:id="28"/>
    </w:p>
    <w:p w14:paraId="5B30FFEB" w14:textId="2E904DA3"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A40178">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A40178">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r w:rsidR="001137B8" w:rsidRPr="001137B8">
        <w:rPr>
          <w:i/>
        </w:rPr>
        <w:t>Rlist</w:t>
      </w:r>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consisten)</w:t>
      </w:r>
      <w:r>
        <w:t>:</w:t>
      </w:r>
    </w:p>
    <w:p w14:paraId="01D6D0E9" w14:textId="75AD7A58" w:rsidR="000F7391" w:rsidRPr="000F7391" w:rsidRDefault="000F7391" w:rsidP="001137B8">
      <w:pPr>
        <w:pStyle w:val="Rlist"/>
      </w:pPr>
      <w:bookmarkStart w:id="29" w:name="_Ref414010148"/>
      <w:r>
        <w:t>D Graffox (Sep-2009)</w:t>
      </w:r>
      <w:r w:rsidR="001137B8">
        <w:t>,</w:t>
      </w:r>
      <w:r>
        <w:t xml:space="preserve"> IEEE Citation Reference, </w:t>
      </w:r>
      <w:hyperlink r:id="rId46" w:history="1">
        <w:r w:rsidRPr="002C76A3">
          <w:rPr>
            <w:rStyle w:val="Hyperlink"/>
          </w:rPr>
          <w:t>http://www.ieee.org/documents/ieeecitationref.pdf</w:t>
        </w:r>
      </w:hyperlink>
      <w:r>
        <w:t>, last accessed, 2015-MAR-13.</w:t>
      </w:r>
      <w:bookmarkEnd w:id="29"/>
    </w:p>
    <w:p w14:paraId="29193BC2" w14:textId="39B96754" w:rsidR="00F26B88" w:rsidRDefault="001137B8" w:rsidP="001137B8">
      <w:pPr>
        <w:pStyle w:val="Rlist"/>
      </w:pPr>
      <w:bookmarkStart w:id="30" w:name="_Ref414010151"/>
      <w:r>
        <w:t xml:space="preserve">(no author/date available), IEEE Citation Style, </w:t>
      </w:r>
      <w:hyperlink r:id="rId47" w:history="1">
        <w:r w:rsidRPr="002C76A3">
          <w:rPr>
            <w:rStyle w:val="Hyperlink"/>
          </w:rPr>
          <w:t>http://library.queensu.ca/book/export/html/5846</w:t>
        </w:r>
      </w:hyperlink>
      <w:r>
        <w:t>, last accessed, 2015-MAR-13.</w:t>
      </w:r>
      <w:bookmarkEnd w:id="30"/>
      <w:r>
        <w:t xml:space="preserve"> </w:t>
      </w:r>
    </w:p>
    <w:p w14:paraId="48165566" w14:textId="77777777" w:rsidR="001137B8" w:rsidRPr="001137B8" w:rsidRDefault="001137B8" w:rsidP="001137B8">
      <w:pPr>
        <w:pStyle w:val="Rlist"/>
      </w:pPr>
      <w:r>
        <w:t>D MacIsaac, C Hrabi, “Our Favorite Topics”, Journal of Interesting Information, 1(24), 2010.</w:t>
      </w:r>
    </w:p>
    <w:p w14:paraId="1BD70552" w14:textId="5C86AE2B" w:rsidR="00F16659" w:rsidRDefault="00F16659" w:rsidP="00991DCC">
      <w:pPr>
        <w:pStyle w:val="Heading1"/>
      </w:pPr>
      <w:bookmarkStart w:id="31" w:name="_Toc60746893"/>
      <w:r>
        <w:t>Title Page and Headers and Footers</w:t>
      </w:r>
      <w:bookmarkEnd w:id="31"/>
    </w:p>
    <w:p w14:paraId="22F3D768" w14:textId="77777777" w:rsidR="00F16659" w:rsidRDefault="00F16659" w:rsidP="00F16659">
      <w:pPr>
        <w:pStyle w:val="BodyText"/>
      </w:pPr>
      <w:r>
        <w:t>Don’t forget to update the standard content of each of these sections.  Of special note is the #-of-pages field in the footer which should be updated manually at the completion of the document so that the Tite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7F9B8898" w14:textId="77777777" w:rsidR="00D53C97" w:rsidRPr="00F16659" w:rsidRDefault="00D53C97" w:rsidP="00F16659">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F83F9" w14:textId="77777777" w:rsidR="00DE69AA" w:rsidRDefault="00DE69AA" w:rsidP="00B7638D">
      <w:pPr>
        <w:spacing w:after="0"/>
      </w:pPr>
      <w:r>
        <w:separator/>
      </w:r>
    </w:p>
  </w:endnote>
  <w:endnote w:type="continuationSeparator" w:id="0">
    <w:p w14:paraId="3328AB42" w14:textId="77777777" w:rsidR="00DE69AA" w:rsidRDefault="00DE69AA"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1CCCD" w14:textId="2E26FAC7" w:rsidR="00A2795C" w:rsidRDefault="00A2795C"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4403" w14:textId="60A031E0" w:rsidR="00A2795C" w:rsidRDefault="00A2795C" w:rsidP="00BF577E">
    <w:pPr>
      <w:pStyle w:val="Footer"/>
      <w:tabs>
        <w:tab w:val="clear" w:pos="10080"/>
        <w:tab w:val="right" w:pos="9360"/>
      </w:tabs>
      <w:rPr>
        <w:noProof/>
      </w:rPr>
    </w:pPr>
    <w:r>
      <w:t>MScE/PhD  Proposal - &lt;Author’s Last name&gt;</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4B6F2006" w14:textId="012A4223" w:rsidR="00A2795C" w:rsidRPr="00401801" w:rsidRDefault="00A2795C"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331090">
      <w:rPr>
        <w:noProof/>
      </w:rPr>
      <w:t>2021-Jan-08</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331090">
      <w:rPr>
        <w:noProof/>
      </w:rPr>
      <w:t>9:13 AM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012C6677" w14:textId="7B56F981" w:rsidR="00A2795C" w:rsidRPr="00401801" w:rsidRDefault="00A2795C"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23466" w14:textId="317A849C" w:rsidR="00A2795C" w:rsidRDefault="00A2795C"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5AED8F95" w:rsidR="00A2795C" w:rsidRPr="00401801" w:rsidRDefault="00A2795C"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331090">
      <w:rPr>
        <w:noProof/>
      </w:rPr>
      <w:t>2021-Jan-08</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331090">
      <w:rPr>
        <w:noProof/>
      </w:rPr>
      <w:t>9:13 AM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1D6D42A6" w:rsidR="00A2795C" w:rsidRPr="00401801" w:rsidRDefault="00A2795C"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9238A" w14:textId="77777777" w:rsidR="00DE69AA" w:rsidRDefault="00DE69AA" w:rsidP="00B7638D">
      <w:pPr>
        <w:spacing w:after="0"/>
      </w:pPr>
      <w:r>
        <w:separator/>
      </w:r>
    </w:p>
  </w:footnote>
  <w:footnote w:type="continuationSeparator" w:id="0">
    <w:p w14:paraId="5DFAC22E" w14:textId="77777777" w:rsidR="00DE69AA" w:rsidRDefault="00DE69AA"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3"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2"/>
  </w:num>
  <w:num w:numId="14">
    <w:abstractNumId w:val="36"/>
  </w:num>
  <w:num w:numId="15">
    <w:abstractNumId w:val="43"/>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qgUAG1kp7iwAAAA="/>
  </w:docVars>
  <w:rsids>
    <w:rsidRoot w:val="00474369"/>
    <w:rsid w:val="000007D4"/>
    <w:rsid w:val="00013CAA"/>
    <w:rsid w:val="0004030A"/>
    <w:rsid w:val="00047A5D"/>
    <w:rsid w:val="000817C2"/>
    <w:rsid w:val="00086D5B"/>
    <w:rsid w:val="000A5EBB"/>
    <w:rsid w:val="000B2B5E"/>
    <w:rsid w:val="000B2EFD"/>
    <w:rsid w:val="000E1F7E"/>
    <w:rsid w:val="000E6695"/>
    <w:rsid w:val="000F0111"/>
    <w:rsid w:val="000F7391"/>
    <w:rsid w:val="00112176"/>
    <w:rsid w:val="001137B8"/>
    <w:rsid w:val="00131B30"/>
    <w:rsid w:val="00156D66"/>
    <w:rsid w:val="00163EC7"/>
    <w:rsid w:val="00193FEC"/>
    <w:rsid w:val="001B497E"/>
    <w:rsid w:val="001B6E75"/>
    <w:rsid w:val="001D4D50"/>
    <w:rsid w:val="001E1CE2"/>
    <w:rsid w:val="001E2B36"/>
    <w:rsid w:val="001E348F"/>
    <w:rsid w:val="001F2C6D"/>
    <w:rsid w:val="002079F9"/>
    <w:rsid w:val="002118B9"/>
    <w:rsid w:val="00223951"/>
    <w:rsid w:val="00241055"/>
    <w:rsid w:val="00244EF1"/>
    <w:rsid w:val="00245686"/>
    <w:rsid w:val="002547B6"/>
    <w:rsid w:val="00283D82"/>
    <w:rsid w:val="00290E38"/>
    <w:rsid w:val="002C4098"/>
    <w:rsid w:val="002D616C"/>
    <w:rsid w:val="002D61E1"/>
    <w:rsid w:val="002F08DA"/>
    <w:rsid w:val="002F30FB"/>
    <w:rsid w:val="00315743"/>
    <w:rsid w:val="00326A8D"/>
    <w:rsid w:val="00331090"/>
    <w:rsid w:val="003314C7"/>
    <w:rsid w:val="0033738D"/>
    <w:rsid w:val="00340AF5"/>
    <w:rsid w:val="0034281E"/>
    <w:rsid w:val="00352049"/>
    <w:rsid w:val="00354F12"/>
    <w:rsid w:val="0035538D"/>
    <w:rsid w:val="0035799E"/>
    <w:rsid w:val="003620F1"/>
    <w:rsid w:val="003636D0"/>
    <w:rsid w:val="003658EE"/>
    <w:rsid w:val="0039160A"/>
    <w:rsid w:val="00392277"/>
    <w:rsid w:val="003B190A"/>
    <w:rsid w:val="003C4CCF"/>
    <w:rsid w:val="003C57A2"/>
    <w:rsid w:val="003C747B"/>
    <w:rsid w:val="003E21B7"/>
    <w:rsid w:val="003E5AB5"/>
    <w:rsid w:val="003E607E"/>
    <w:rsid w:val="00401801"/>
    <w:rsid w:val="0040606D"/>
    <w:rsid w:val="0042268C"/>
    <w:rsid w:val="00426CEF"/>
    <w:rsid w:val="00427763"/>
    <w:rsid w:val="00431E0E"/>
    <w:rsid w:val="0045473B"/>
    <w:rsid w:val="00464732"/>
    <w:rsid w:val="00474369"/>
    <w:rsid w:val="004767FD"/>
    <w:rsid w:val="004803CD"/>
    <w:rsid w:val="00481A46"/>
    <w:rsid w:val="00481CFA"/>
    <w:rsid w:val="00496FDC"/>
    <w:rsid w:val="00497FB9"/>
    <w:rsid w:val="004A0C4C"/>
    <w:rsid w:val="004C668D"/>
    <w:rsid w:val="004D2A88"/>
    <w:rsid w:val="005072E1"/>
    <w:rsid w:val="00522F00"/>
    <w:rsid w:val="00524067"/>
    <w:rsid w:val="00524BCE"/>
    <w:rsid w:val="00542589"/>
    <w:rsid w:val="00560C8A"/>
    <w:rsid w:val="00574D38"/>
    <w:rsid w:val="0057768D"/>
    <w:rsid w:val="005860EB"/>
    <w:rsid w:val="005A3EA6"/>
    <w:rsid w:val="005B2298"/>
    <w:rsid w:val="005C103F"/>
    <w:rsid w:val="005D7AB2"/>
    <w:rsid w:val="005F2806"/>
    <w:rsid w:val="005F684C"/>
    <w:rsid w:val="00606DAE"/>
    <w:rsid w:val="006077B4"/>
    <w:rsid w:val="00615C51"/>
    <w:rsid w:val="006222BB"/>
    <w:rsid w:val="006231CB"/>
    <w:rsid w:val="0063372C"/>
    <w:rsid w:val="0064152B"/>
    <w:rsid w:val="00642C06"/>
    <w:rsid w:val="00653C45"/>
    <w:rsid w:val="00654021"/>
    <w:rsid w:val="00654149"/>
    <w:rsid w:val="00660DC5"/>
    <w:rsid w:val="00677788"/>
    <w:rsid w:val="00677FE2"/>
    <w:rsid w:val="00692720"/>
    <w:rsid w:val="0069552C"/>
    <w:rsid w:val="006A01E9"/>
    <w:rsid w:val="006B2CC3"/>
    <w:rsid w:val="006D2E84"/>
    <w:rsid w:val="006D3264"/>
    <w:rsid w:val="006E1298"/>
    <w:rsid w:val="006E4D91"/>
    <w:rsid w:val="006F4213"/>
    <w:rsid w:val="00701D0B"/>
    <w:rsid w:val="00703AE4"/>
    <w:rsid w:val="007053E1"/>
    <w:rsid w:val="0074377A"/>
    <w:rsid w:val="00744AF7"/>
    <w:rsid w:val="0074525D"/>
    <w:rsid w:val="00751101"/>
    <w:rsid w:val="00764CAD"/>
    <w:rsid w:val="00780D40"/>
    <w:rsid w:val="00785EC4"/>
    <w:rsid w:val="007900AB"/>
    <w:rsid w:val="007948B5"/>
    <w:rsid w:val="007C1F0C"/>
    <w:rsid w:val="007C75B6"/>
    <w:rsid w:val="0080293D"/>
    <w:rsid w:val="00805AC9"/>
    <w:rsid w:val="00822DF2"/>
    <w:rsid w:val="0083640A"/>
    <w:rsid w:val="00867DB9"/>
    <w:rsid w:val="00870212"/>
    <w:rsid w:val="0087345B"/>
    <w:rsid w:val="008775F9"/>
    <w:rsid w:val="00880359"/>
    <w:rsid w:val="008C1897"/>
    <w:rsid w:val="008C6DC2"/>
    <w:rsid w:val="008D430D"/>
    <w:rsid w:val="008D4F14"/>
    <w:rsid w:val="008E122A"/>
    <w:rsid w:val="008F2941"/>
    <w:rsid w:val="00905695"/>
    <w:rsid w:val="00905F85"/>
    <w:rsid w:val="00922F60"/>
    <w:rsid w:val="00940D86"/>
    <w:rsid w:val="009426B9"/>
    <w:rsid w:val="009470A1"/>
    <w:rsid w:val="00950F79"/>
    <w:rsid w:val="00957161"/>
    <w:rsid w:val="00975A54"/>
    <w:rsid w:val="00984583"/>
    <w:rsid w:val="00991DCC"/>
    <w:rsid w:val="009A4A94"/>
    <w:rsid w:val="009B19B7"/>
    <w:rsid w:val="009B203E"/>
    <w:rsid w:val="009C26F2"/>
    <w:rsid w:val="009D6FF9"/>
    <w:rsid w:val="009E49B5"/>
    <w:rsid w:val="009E62A1"/>
    <w:rsid w:val="009F5833"/>
    <w:rsid w:val="009F6D7E"/>
    <w:rsid w:val="00A03810"/>
    <w:rsid w:val="00A12F82"/>
    <w:rsid w:val="00A14B2B"/>
    <w:rsid w:val="00A24B7A"/>
    <w:rsid w:val="00A24C06"/>
    <w:rsid w:val="00A2763B"/>
    <w:rsid w:val="00A2795C"/>
    <w:rsid w:val="00A279D1"/>
    <w:rsid w:val="00A40178"/>
    <w:rsid w:val="00A6231A"/>
    <w:rsid w:val="00A663CD"/>
    <w:rsid w:val="00A773E6"/>
    <w:rsid w:val="00A9053B"/>
    <w:rsid w:val="00AA0E78"/>
    <w:rsid w:val="00AA2E18"/>
    <w:rsid w:val="00AB16DA"/>
    <w:rsid w:val="00AB3EA8"/>
    <w:rsid w:val="00AB7C14"/>
    <w:rsid w:val="00AC117F"/>
    <w:rsid w:val="00AE25AE"/>
    <w:rsid w:val="00AF3452"/>
    <w:rsid w:val="00AF629C"/>
    <w:rsid w:val="00B10003"/>
    <w:rsid w:val="00B135E9"/>
    <w:rsid w:val="00B2512C"/>
    <w:rsid w:val="00B37811"/>
    <w:rsid w:val="00B405DF"/>
    <w:rsid w:val="00B504A5"/>
    <w:rsid w:val="00B51FC8"/>
    <w:rsid w:val="00B574B8"/>
    <w:rsid w:val="00B61089"/>
    <w:rsid w:val="00B76141"/>
    <w:rsid w:val="00B7638D"/>
    <w:rsid w:val="00B87904"/>
    <w:rsid w:val="00BA0F03"/>
    <w:rsid w:val="00BA2D46"/>
    <w:rsid w:val="00BD1D9F"/>
    <w:rsid w:val="00BE6FB0"/>
    <w:rsid w:val="00BF577E"/>
    <w:rsid w:val="00C03F0B"/>
    <w:rsid w:val="00C11C21"/>
    <w:rsid w:val="00C1406A"/>
    <w:rsid w:val="00C2232A"/>
    <w:rsid w:val="00C66397"/>
    <w:rsid w:val="00C76076"/>
    <w:rsid w:val="00C85C99"/>
    <w:rsid w:val="00C904B7"/>
    <w:rsid w:val="00CC6218"/>
    <w:rsid w:val="00CD5C2F"/>
    <w:rsid w:val="00D173B7"/>
    <w:rsid w:val="00D17695"/>
    <w:rsid w:val="00D2303B"/>
    <w:rsid w:val="00D4789A"/>
    <w:rsid w:val="00D53C97"/>
    <w:rsid w:val="00D563AD"/>
    <w:rsid w:val="00D70769"/>
    <w:rsid w:val="00D84B2E"/>
    <w:rsid w:val="00D91163"/>
    <w:rsid w:val="00DC6183"/>
    <w:rsid w:val="00DD4F28"/>
    <w:rsid w:val="00DE69AA"/>
    <w:rsid w:val="00DF3C86"/>
    <w:rsid w:val="00DF5181"/>
    <w:rsid w:val="00DF56F8"/>
    <w:rsid w:val="00E000E7"/>
    <w:rsid w:val="00E058EB"/>
    <w:rsid w:val="00E15D92"/>
    <w:rsid w:val="00E353BC"/>
    <w:rsid w:val="00E577BC"/>
    <w:rsid w:val="00E7651A"/>
    <w:rsid w:val="00E77416"/>
    <w:rsid w:val="00E94918"/>
    <w:rsid w:val="00EB562C"/>
    <w:rsid w:val="00EC2153"/>
    <w:rsid w:val="00EC34BA"/>
    <w:rsid w:val="00EC53DA"/>
    <w:rsid w:val="00ED3937"/>
    <w:rsid w:val="00EF221D"/>
    <w:rsid w:val="00EF2F73"/>
    <w:rsid w:val="00EF5B0D"/>
    <w:rsid w:val="00F02E11"/>
    <w:rsid w:val="00F1102C"/>
    <w:rsid w:val="00F129DC"/>
    <w:rsid w:val="00F16659"/>
    <w:rsid w:val="00F26B88"/>
    <w:rsid w:val="00F36A2D"/>
    <w:rsid w:val="00F508A5"/>
    <w:rsid w:val="00F5398C"/>
    <w:rsid w:val="00F57927"/>
    <w:rsid w:val="00F64C51"/>
    <w:rsid w:val="00F745E9"/>
    <w:rsid w:val="00F8041A"/>
    <w:rsid w:val="00F96BDC"/>
    <w:rsid w:val="00FB046D"/>
    <w:rsid w:val="00FE0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semiHidden/>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footer" Target="footer2.xml"/><Relationship Id="rId47" Type="http://schemas.openxmlformats.org/officeDocument/2006/relationships/hyperlink" Target="http://library.queensu.ca/book/export/html/5846"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hyperlink" Target="http://www.ieee.org/documents/ieeecitationref.pdf"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10742</TotalTime>
  <Pages>19</Pages>
  <Words>16585</Words>
  <Characters>94539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Tolulope Olugbenga</cp:lastModifiedBy>
  <cp:revision>142</cp:revision>
  <cp:lastPrinted>2013-05-03T14:51:00Z</cp:lastPrinted>
  <dcterms:created xsi:type="dcterms:W3CDTF">2020-12-14T15:17:00Z</dcterms:created>
  <dcterms:modified xsi:type="dcterms:W3CDTF">2021-01-11T21:16:00Z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